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EB5F" w14:textId="231A7CE7" w:rsidR="00733C66" w:rsidRPr="00911485" w:rsidRDefault="000B55A9" w:rsidP="00911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6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26437F" w:rsidRPr="0026437F">
        <w:rPr>
          <w:rFonts w:ascii="Times New Roman" w:hAnsi="Times New Roman" w:cs="Times New Roman"/>
          <w:b/>
          <w:sz w:val="28"/>
          <w:szCs w:val="28"/>
        </w:rPr>
        <w:t>«Принятие решения о подготовке документации по планировке территории</w:t>
      </w:r>
      <w:r w:rsidR="00911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7F" w:rsidRPr="0026437F">
        <w:rPr>
          <w:rFonts w:ascii="Times New Roman" w:hAnsi="Times New Roman" w:cs="Times New Roman"/>
          <w:b/>
          <w:sz w:val="28"/>
          <w:szCs w:val="28"/>
        </w:rPr>
        <w:t>в границах Дубровского  муниципального района Брянской области».</w:t>
      </w:r>
    </w:p>
    <w:p w14:paraId="08F05FF0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 Конституция Российской Федерации;</w:t>
      </w:r>
    </w:p>
    <w:p w14:paraId="089D28DF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Федеральный закон от 27.06.2006 № 152-ФЗ «О персональных данных»;</w:t>
      </w:r>
    </w:p>
    <w:p w14:paraId="1035ACB6" w14:textId="542417EF" w:rsid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-   Федеральный закон от 24.11.1995 №181-ФЗ «О социальной защите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B70152" w14:textId="38AEE2E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C66">
        <w:rPr>
          <w:rFonts w:ascii="Times New Roman" w:hAnsi="Times New Roman" w:cs="Times New Roman"/>
          <w:sz w:val="28"/>
          <w:szCs w:val="28"/>
        </w:rPr>
        <w:t>инвалидов в   Российской Федерации»;</w:t>
      </w:r>
    </w:p>
    <w:p w14:paraId="762F7058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14F5E2F2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381024DF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Федерации»; </w:t>
      </w:r>
    </w:p>
    <w:p w14:paraId="5E635960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27 июля 2010 года «Об организации предоставления государственных и муниципальных услуг»;</w:t>
      </w:r>
    </w:p>
    <w:p w14:paraId="246893F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14:paraId="5B012745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564C794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06.04.2011 № 63-ФЗ "Об электронной подписи";</w:t>
      </w:r>
    </w:p>
    <w:p w14:paraId="4ED57242" w14:textId="3F4C3AED" w:rsid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A7D672B" w14:textId="3627AAC6" w:rsidR="00C45ED5" w:rsidRPr="00733C66" w:rsidRDefault="00C45ED5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Брянской области от 02.09.2019. № 409-</w:t>
      </w:r>
      <w:r w:rsidR="00255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</w:t>
      </w:r>
      <w:r w:rsidR="0072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7205B1">
        <w:rPr>
          <w:rFonts w:ascii="Times New Roman" w:hAnsi="Times New Roman" w:cs="Times New Roman"/>
          <w:sz w:val="28"/>
          <w:szCs w:val="28"/>
        </w:rPr>
        <w:t>. Осуществления регионального государственного контроля (надзора) и административных регламентов предоставления государственных услуг».</w:t>
      </w:r>
    </w:p>
    <w:p w14:paraId="020EB267" w14:textId="77777777" w:rsidR="0031625C" w:rsidRDefault="0031625C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25C">
        <w:rPr>
          <w:rFonts w:ascii="Times New Roman" w:hAnsi="Times New Roman" w:cs="Times New Roman"/>
          <w:sz w:val="28"/>
          <w:szCs w:val="28"/>
        </w:rPr>
        <w:t xml:space="preserve">Устав Дубровского муниципального района Брянской </w:t>
      </w:r>
      <w:proofErr w:type="spellStart"/>
      <w:r w:rsidRPr="0031625C">
        <w:rPr>
          <w:rFonts w:ascii="Times New Roman" w:hAnsi="Times New Roman" w:cs="Times New Roman"/>
          <w:sz w:val="28"/>
          <w:szCs w:val="28"/>
        </w:rPr>
        <w:t>области.</w:t>
      </w:r>
    </w:p>
    <w:p w14:paraId="5A8B169D" w14:textId="241984F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733C66">
        <w:rPr>
          <w:rFonts w:ascii="Times New Roman" w:hAnsi="Times New Roman" w:cs="Times New Roman"/>
          <w:sz w:val="28"/>
          <w:szCs w:val="28"/>
        </w:rPr>
        <w:t>Правила землепользования и застройки Дубровского городского и сельских поселений Дубровского района Брянской области.</w:t>
      </w:r>
    </w:p>
    <w:p w14:paraId="0EF94FD8" w14:textId="28E0E8C3" w:rsidR="00733C66" w:rsidRPr="002559E9" w:rsidRDefault="00733C66" w:rsidP="002559E9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 -   Иные нормативные правовые акты.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B55A9" w14:paraId="0AB26FE2" w14:textId="77777777" w:rsidTr="002559E9">
        <w:tc>
          <w:tcPr>
            <w:tcW w:w="3823" w:type="dxa"/>
          </w:tcPr>
          <w:p w14:paraId="54F763C8" w14:textId="67A0BA0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 с указанием реквизитов</w:t>
            </w:r>
          </w:p>
        </w:tc>
        <w:tc>
          <w:tcPr>
            <w:tcW w:w="5522" w:type="dxa"/>
          </w:tcPr>
          <w:p w14:paraId="31BBBF9B" w14:textId="55345F9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официальной публикации</w:t>
            </w:r>
          </w:p>
        </w:tc>
      </w:tr>
      <w:tr w:rsidR="000B55A9" w14:paraId="3526DBAD" w14:textId="77777777" w:rsidTr="002559E9">
        <w:tc>
          <w:tcPr>
            <w:tcW w:w="3823" w:type="dxa"/>
          </w:tcPr>
          <w:p w14:paraId="7A7AEB05" w14:textId="7C8C007E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5522" w:type="dxa"/>
          </w:tcPr>
          <w:p w14:paraId="58970850" w14:textId="6A702774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</w:t>
            </w:r>
          </w:p>
        </w:tc>
      </w:tr>
      <w:tr w:rsidR="000B55A9" w14:paraId="3EC5ECDD" w14:textId="77777777" w:rsidTr="002559E9">
        <w:tc>
          <w:tcPr>
            <w:tcW w:w="3823" w:type="dxa"/>
          </w:tcPr>
          <w:p w14:paraId="5B282AD7" w14:textId="4AF8EF4C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522" w:type="dxa"/>
          </w:tcPr>
          <w:p w14:paraId="2F006F98" w14:textId="4150278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</w:t>
            </w:r>
          </w:p>
        </w:tc>
      </w:tr>
      <w:tr w:rsidR="000B55A9" w14:paraId="140FA7FD" w14:textId="77777777" w:rsidTr="002559E9">
        <w:tc>
          <w:tcPr>
            <w:tcW w:w="3823" w:type="dxa"/>
          </w:tcPr>
          <w:p w14:paraId="2DF7E77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</w:t>
            </w:r>
          </w:p>
          <w:p w14:paraId="1A7729E8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</w:t>
            </w:r>
          </w:p>
          <w:p w14:paraId="2619A888" w14:textId="2DFA7E9A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имуниципальных услуг»</w:t>
            </w:r>
          </w:p>
        </w:tc>
        <w:tc>
          <w:tcPr>
            <w:tcW w:w="5522" w:type="dxa"/>
          </w:tcPr>
          <w:p w14:paraId="41632859" w14:textId="1D676782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«Российская газета», № 168, 30.07.2010, «Собрание законодательства РФ», 02.08.2010, № 31, ст. 4179</w:t>
            </w:r>
          </w:p>
        </w:tc>
      </w:tr>
      <w:tr w:rsidR="000B55A9" w14:paraId="7C7A04E6" w14:textId="77777777" w:rsidTr="002559E9">
        <w:tc>
          <w:tcPr>
            <w:tcW w:w="3823" w:type="dxa"/>
          </w:tcPr>
          <w:p w14:paraId="0DD9BE92" w14:textId="019ED924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</w:tc>
        <w:tc>
          <w:tcPr>
            <w:tcW w:w="5522" w:type="dxa"/>
          </w:tcPr>
          <w:p w14:paraId="246712E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214C68AE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0B58A95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№ 165 29.07.2006, «Собрание</w:t>
            </w:r>
          </w:p>
          <w:p w14:paraId="6366199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законодательства РФ», 31.07.2006 № 31</w:t>
            </w:r>
          </w:p>
          <w:p w14:paraId="5EEFC623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(1 ч.), ст. 3448, «Парламентская газета»,</w:t>
            </w:r>
          </w:p>
          <w:p w14:paraId="75709E68" w14:textId="2F910D39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№ 126-127, 03.08.2006 </w:t>
            </w:r>
          </w:p>
        </w:tc>
      </w:tr>
      <w:tr w:rsidR="000B55A9" w14:paraId="15809124" w14:textId="77777777" w:rsidTr="002559E9">
        <w:tc>
          <w:tcPr>
            <w:tcW w:w="3823" w:type="dxa"/>
          </w:tcPr>
          <w:p w14:paraId="48180C4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</w:t>
            </w:r>
          </w:p>
          <w:p w14:paraId="45B32E6B" w14:textId="5D9B7826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29.12.2004 № 190-ФЗ </w:t>
            </w:r>
          </w:p>
        </w:tc>
        <w:tc>
          <w:tcPr>
            <w:tcW w:w="5522" w:type="dxa"/>
          </w:tcPr>
          <w:p w14:paraId="6F06AC8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6E16860B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712158B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30.12.2004, N 290,</w:t>
            </w:r>
          </w:p>
          <w:p w14:paraId="2754728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14.01.2005, №</w:t>
            </w:r>
          </w:p>
          <w:p w14:paraId="0B7E3DB9" w14:textId="0512971C" w:rsidR="002559E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5-6, «Собрание законодательства РФ»,</w:t>
            </w:r>
          </w:p>
          <w:p w14:paraId="0608AA79" w14:textId="13D0CE8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03.01.2005, № 1 (часть I) ст. 16</w:t>
            </w:r>
          </w:p>
        </w:tc>
      </w:tr>
      <w:tr w:rsidR="002559E9" w14:paraId="4106033D" w14:textId="77777777" w:rsidTr="002559E9">
        <w:tc>
          <w:tcPr>
            <w:tcW w:w="3823" w:type="dxa"/>
          </w:tcPr>
          <w:p w14:paraId="4661D3DF" w14:textId="406DFAB3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02.09.2019. № 409-П «О разработке и утверждении административных регламентов. Осуществления регионального государственного контроля (надзора) и административных регламентов предоставления государственных услуг».</w:t>
            </w:r>
          </w:p>
        </w:tc>
        <w:tc>
          <w:tcPr>
            <w:tcW w:w="5522" w:type="dxa"/>
          </w:tcPr>
          <w:p w14:paraId="62ECFBFC" w14:textId="5AF96DEA" w:rsidR="002559E9" w:rsidRPr="002559E9" w:rsidRDefault="002559E9" w:rsidP="002559E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Опубликов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на "Официальном интернет-портале правовой информации" (pravo.gov.ru).</w:t>
            </w:r>
          </w:p>
          <w:p w14:paraId="3209E795" w14:textId="77777777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A9" w14:paraId="2EF2B82F" w14:textId="77777777" w:rsidTr="002559E9">
        <w:tc>
          <w:tcPr>
            <w:tcW w:w="3823" w:type="dxa"/>
          </w:tcPr>
          <w:p w14:paraId="336DA88D" w14:textId="3B0BE032" w:rsidR="000B55A9" w:rsidRPr="000B55A9" w:rsidRDefault="0031625C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25C">
              <w:rPr>
                <w:rFonts w:ascii="Times New Roman" w:hAnsi="Times New Roman" w:cs="Times New Roman"/>
                <w:sz w:val="24"/>
                <w:szCs w:val="24"/>
              </w:rPr>
              <w:t>Устав Дубровского муниципального района Брянской области.</w:t>
            </w:r>
            <w:bookmarkStart w:id="0" w:name="_GoBack"/>
            <w:bookmarkEnd w:id="0"/>
          </w:p>
        </w:tc>
        <w:tc>
          <w:tcPr>
            <w:tcW w:w="5522" w:type="dxa"/>
          </w:tcPr>
          <w:p w14:paraId="10E7FD72" w14:textId="77FA228E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на сайте Дубровск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0B55A9" w14:paraId="7CAA1F7A" w14:textId="77777777" w:rsidTr="002559E9">
        <w:tc>
          <w:tcPr>
            <w:tcW w:w="3823" w:type="dxa"/>
          </w:tcPr>
          <w:p w14:paraId="63F2DB58" w14:textId="6411255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городского поселения, 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Сещинского сельского поселения, Сергеевского сельского поселения, Алешинского сельского поселения, Пеклинского сельского поселения, Рябчинского сельского поселения, Рековичского сельского поселения</w:t>
            </w:r>
          </w:p>
        </w:tc>
        <w:tc>
          <w:tcPr>
            <w:tcW w:w="5522" w:type="dxa"/>
          </w:tcPr>
          <w:p w14:paraId="76D5A1B9" w14:textId="7F28B0E0" w:rsidR="000B55A9" w:rsidRDefault="00AD4FE3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сайте Дубровского муниципального района Брянской области</w:t>
            </w:r>
          </w:p>
        </w:tc>
      </w:tr>
    </w:tbl>
    <w:p w14:paraId="16DB3DD8" w14:textId="5F58F876" w:rsidR="000B55A9" w:rsidRPr="000B55A9" w:rsidRDefault="000B55A9" w:rsidP="000B55A9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sectPr w:rsidR="000B55A9" w:rsidRPr="000B55A9" w:rsidSect="00AD4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B7743" w14:textId="77777777" w:rsidR="00033A7B" w:rsidRDefault="00033A7B" w:rsidP="000B55A9">
      <w:pPr>
        <w:spacing w:after="0" w:line="240" w:lineRule="auto"/>
      </w:pPr>
      <w:r>
        <w:separator/>
      </w:r>
    </w:p>
  </w:endnote>
  <w:endnote w:type="continuationSeparator" w:id="0">
    <w:p w14:paraId="4E43388D" w14:textId="77777777" w:rsidR="00033A7B" w:rsidRDefault="00033A7B" w:rsidP="000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7F6AF" w14:textId="77777777" w:rsidR="00033A7B" w:rsidRDefault="00033A7B" w:rsidP="000B55A9">
      <w:pPr>
        <w:spacing w:after="0" w:line="240" w:lineRule="auto"/>
      </w:pPr>
      <w:r>
        <w:separator/>
      </w:r>
    </w:p>
  </w:footnote>
  <w:footnote w:type="continuationSeparator" w:id="0">
    <w:p w14:paraId="2F848713" w14:textId="77777777" w:rsidR="00033A7B" w:rsidRDefault="00033A7B" w:rsidP="000B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324F"/>
    <w:multiLevelType w:val="hybridMultilevel"/>
    <w:tmpl w:val="B94C36E4"/>
    <w:lvl w:ilvl="0" w:tplc="4D74E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9"/>
    <w:rsid w:val="00033A7B"/>
    <w:rsid w:val="000B55A9"/>
    <w:rsid w:val="00244554"/>
    <w:rsid w:val="002559E9"/>
    <w:rsid w:val="0026437F"/>
    <w:rsid w:val="002F1D95"/>
    <w:rsid w:val="0031625C"/>
    <w:rsid w:val="007205B1"/>
    <w:rsid w:val="00733C66"/>
    <w:rsid w:val="008B277C"/>
    <w:rsid w:val="00911485"/>
    <w:rsid w:val="00AD4FE3"/>
    <w:rsid w:val="00C45ED5"/>
    <w:rsid w:val="00C96469"/>
    <w:rsid w:val="00D56363"/>
    <w:rsid w:val="00D65D23"/>
    <w:rsid w:val="00D97A3A"/>
    <w:rsid w:val="00DF584B"/>
    <w:rsid w:val="00E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75E"/>
  <w15:chartTrackingRefBased/>
  <w15:docId w15:val="{3D067692-9B92-44DE-8B75-BE7B954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5A9"/>
  </w:style>
  <w:style w:type="paragraph" w:styleId="a5">
    <w:name w:val="footer"/>
    <w:basedOn w:val="a"/>
    <w:link w:val="a6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5A9"/>
  </w:style>
  <w:style w:type="table" w:styleId="a7">
    <w:name w:val="Table Grid"/>
    <w:basedOn w:val="a1"/>
    <w:uiPriority w:val="39"/>
    <w:rsid w:val="000B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6656-B53C-4BEB-8A1D-FC707341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2020-11-11T08:59:00Z</dcterms:created>
  <dcterms:modified xsi:type="dcterms:W3CDTF">2020-11-16T11:37:00Z</dcterms:modified>
</cp:coreProperties>
</file>