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EB5F" w14:textId="58DBE869" w:rsidR="00733C66" w:rsidRDefault="000B55A9" w:rsidP="00467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6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467162" w:rsidRPr="00467162"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на </w:t>
      </w:r>
      <w:r w:rsidR="00655AAF">
        <w:rPr>
          <w:rFonts w:ascii="Times New Roman" w:hAnsi="Times New Roman" w:cs="Times New Roman"/>
          <w:b/>
          <w:sz w:val="28"/>
          <w:szCs w:val="28"/>
        </w:rPr>
        <w:t>ввод объекта в эксплуатацию</w:t>
      </w:r>
      <w:bookmarkStart w:id="0" w:name="_GoBack"/>
      <w:bookmarkEnd w:id="0"/>
      <w:r w:rsidR="00467162" w:rsidRPr="00467162">
        <w:rPr>
          <w:rFonts w:ascii="Times New Roman" w:hAnsi="Times New Roman" w:cs="Times New Roman"/>
          <w:b/>
          <w:sz w:val="28"/>
          <w:szCs w:val="28"/>
        </w:rPr>
        <w:t>»</w:t>
      </w:r>
    </w:p>
    <w:p w14:paraId="08F05FF0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 Конституция Российской Федерации;</w:t>
      </w:r>
    </w:p>
    <w:p w14:paraId="089D28DF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Федеральный закон от 27.06.2006 № 152-ФЗ «О персональных данных»;</w:t>
      </w:r>
    </w:p>
    <w:p w14:paraId="1035ACB6" w14:textId="542417EF" w:rsid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-   Федеральный закон от 24.11.1995 №181-ФЗ «О социальной защите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B70152" w14:textId="38AEE2E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C66">
        <w:rPr>
          <w:rFonts w:ascii="Times New Roman" w:hAnsi="Times New Roman" w:cs="Times New Roman"/>
          <w:sz w:val="28"/>
          <w:szCs w:val="28"/>
        </w:rPr>
        <w:t>инвалидов в   Российской Федерации»;</w:t>
      </w:r>
    </w:p>
    <w:p w14:paraId="762F7058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4F5E2F2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381024DF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14:paraId="5E635960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27 июля 2010 года «Об организации предоставления государственных и муниципальных услуг»;</w:t>
      </w:r>
    </w:p>
    <w:p w14:paraId="246893F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14:paraId="5B012745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564C794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подписи";</w:t>
      </w:r>
    </w:p>
    <w:p w14:paraId="4ED57242" w14:textId="3F4C3AED" w:rsid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A7D672B" w14:textId="3627AAC6" w:rsidR="00C45ED5" w:rsidRPr="00733C66" w:rsidRDefault="00C45ED5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02.09.2019. № 409-</w:t>
      </w:r>
      <w:r w:rsidR="00255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</w:t>
      </w:r>
      <w:r w:rsidR="0072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7205B1">
        <w:rPr>
          <w:rFonts w:ascii="Times New Roman" w:hAnsi="Times New Roman" w:cs="Times New Roman"/>
          <w:sz w:val="28"/>
          <w:szCs w:val="28"/>
        </w:rPr>
        <w:t>.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14:paraId="6D8D232B" w14:textId="7F0F4083" w:rsidR="00733C66" w:rsidRPr="00733C66" w:rsidRDefault="00CC1FE4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FE4">
        <w:rPr>
          <w:rFonts w:ascii="Times New Roman" w:hAnsi="Times New Roman" w:cs="Times New Roman"/>
          <w:sz w:val="28"/>
          <w:szCs w:val="28"/>
        </w:rPr>
        <w:t>Устав Дубровского муниципального района Брянской области.</w:t>
      </w:r>
    </w:p>
    <w:p w14:paraId="5A8B169D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Правила землепользования и застройки Дубровского городского и сельских поселений Дубровского района Брянской области.</w:t>
      </w:r>
    </w:p>
    <w:p w14:paraId="0EF94FD8" w14:textId="5A98C37F" w:rsidR="00733C66" w:rsidRDefault="00733C66" w:rsidP="002559E9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 -   Иные нормативные правовые акты.</w:t>
      </w:r>
    </w:p>
    <w:p w14:paraId="3190C20B" w14:textId="1970F0D9" w:rsidR="00467162" w:rsidRDefault="00467162" w:rsidP="00255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D467F0" w14:textId="77777777" w:rsidR="00467162" w:rsidRPr="002559E9" w:rsidRDefault="00467162" w:rsidP="002559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0B55A9" w14:paraId="0AB26FE2" w14:textId="77777777" w:rsidTr="00CC1FE4">
        <w:tc>
          <w:tcPr>
            <w:tcW w:w="3964" w:type="dxa"/>
          </w:tcPr>
          <w:p w14:paraId="54F763C8" w14:textId="67A0BA0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с указанием реквизитов</w:t>
            </w:r>
          </w:p>
        </w:tc>
        <w:tc>
          <w:tcPr>
            <w:tcW w:w="5381" w:type="dxa"/>
          </w:tcPr>
          <w:p w14:paraId="31BBBF9B" w14:textId="55345F9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официальной публикации</w:t>
            </w:r>
          </w:p>
        </w:tc>
      </w:tr>
      <w:tr w:rsidR="000B55A9" w14:paraId="3526DBAD" w14:textId="77777777" w:rsidTr="00CC1FE4">
        <w:tc>
          <w:tcPr>
            <w:tcW w:w="3964" w:type="dxa"/>
          </w:tcPr>
          <w:p w14:paraId="7A7AEB05" w14:textId="7C8C007E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381" w:type="dxa"/>
          </w:tcPr>
          <w:p w14:paraId="58970850" w14:textId="6A702774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</w:t>
            </w:r>
          </w:p>
        </w:tc>
      </w:tr>
      <w:tr w:rsidR="000B55A9" w14:paraId="3EC5ECDD" w14:textId="77777777" w:rsidTr="00CC1FE4">
        <w:tc>
          <w:tcPr>
            <w:tcW w:w="3964" w:type="dxa"/>
          </w:tcPr>
          <w:p w14:paraId="5B282AD7" w14:textId="4AF8EF4C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381" w:type="dxa"/>
          </w:tcPr>
          <w:p w14:paraId="2F006F98" w14:textId="4150278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</w:t>
            </w:r>
          </w:p>
        </w:tc>
      </w:tr>
      <w:tr w:rsidR="000B55A9" w14:paraId="140FA7FD" w14:textId="77777777" w:rsidTr="00CC1FE4">
        <w:tc>
          <w:tcPr>
            <w:tcW w:w="3964" w:type="dxa"/>
          </w:tcPr>
          <w:p w14:paraId="2DF7E77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</w:t>
            </w:r>
          </w:p>
          <w:p w14:paraId="1A7729E8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</w:t>
            </w:r>
          </w:p>
          <w:p w14:paraId="2619A888" w14:textId="2DFA7E9A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имуниципальных услуг»</w:t>
            </w:r>
          </w:p>
        </w:tc>
        <w:tc>
          <w:tcPr>
            <w:tcW w:w="5381" w:type="dxa"/>
          </w:tcPr>
          <w:p w14:paraId="41632859" w14:textId="1D676782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«Российская газета», № 168, 30.07.2010, «Собрание законодательства РФ», 02.08.2010, № 31, ст. 4179</w:t>
            </w:r>
          </w:p>
        </w:tc>
      </w:tr>
      <w:tr w:rsidR="000B55A9" w14:paraId="7C7A04E6" w14:textId="77777777" w:rsidTr="00CC1FE4">
        <w:tc>
          <w:tcPr>
            <w:tcW w:w="3964" w:type="dxa"/>
          </w:tcPr>
          <w:p w14:paraId="0DD9BE92" w14:textId="019ED924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</w:tc>
        <w:tc>
          <w:tcPr>
            <w:tcW w:w="5381" w:type="dxa"/>
          </w:tcPr>
          <w:p w14:paraId="246712E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214C68AE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0B58A95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№ 165 29.07.2006, «Собрание</w:t>
            </w:r>
          </w:p>
          <w:p w14:paraId="6366199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законодательства РФ», 31.07.2006 № 31</w:t>
            </w:r>
          </w:p>
          <w:p w14:paraId="5EEFC623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(1 ч.), ст. 3448, «Парламентская газета»,</w:t>
            </w:r>
          </w:p>
          <w:p w14:paraId="75709E68" w14:textId="2F910D39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№ 126-127, 03.08.2006 </w:t>
            </w:r>
          </w:p>
        </w:tc>
      </w:tr>
      <w:tr w:rsidR="000B55A9" w14:paraId="15809124" w14:textId="77777777" w:rsidTr="00CC1FE4">
        <w:tc>
          <w:tcPr>
            <w:tcW w:w="3964" w:type="dxa"/>
          </w:tcPr>
          <w:p w14:paraId="48180C4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</w:t>
            </w:r>
          </w:p>
          <w:p w14:paraId="45B32E6B" w14:textId="5D9B7826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29.12.2004 № 190-ФЗ </w:t>
            </w:r>
          </w:p>
        </w:tc>
        <w:tc>
          <w:tcPr>
            <w:tcW w:w="5381" w:type="dxa"/>
          </w:tcPr>
          <w:p w14:paraId="6F06AC8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6E16860B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712158B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30.12.2004, N 290,</w:t>
            </w:r>
          </w:p>
          <w:p w14:paraId="2754728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14.01.2005, №</w:t>
            </w:r>
          </w:p>
          <w:p w14:paraId="0B7E3DB9" w14:textId="0512971C" w:rsidR="002559E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5-6, «Собрание законодательства РФ»,</w:t>
            </w:r>
          </w:p>
          <w:p w14:paraId="0608AA79" w14:textId="13D0CE8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03.01.2005, № 1 (часть I) ст. 16</w:t>
            </w:r>
          </w:p>
        </w:tc>
      </w:tr>
      <w:tr w:rsidR="002559E9" w14:paraId="4106033D" w14:textId="77777777" w:rsidTr="00CC1FE4">
        <w:tc>
          <w:tcPr>
            <w:tcW w:w="3964" w:type="dxa"/>
          </w:tcPr>
          <w:p w14:paraId="4661D3DF" w14:textId="406DFAB3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02.09.2019. № 409-П «О разработке и утверждении административных регламентов. Осуществления регионального государственного контроля (надзора) и административных регламентов предоставления государственных услуг».</w:t>
            </w:r>
          </w:p>
        </w:tc>
        <w:tc>
          <w:tcPr>
            <w:tcW w:w="5381" w:type="dxa"/>
          </w:tcPr>
          <w:p w14:paraId="62ECFBFC" w14:textId="5AF96DEA" w:rsidR="002559E9" w:rsidRPr="002559E9" w:rsidRDefault="002559E9" w:rsidP="002559E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3209E795" w14:textId="77777777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A9" w14:paraId="2EF2B82F" w14:textId="77777777" w:rsidTr="00CC1FE4">
        <w:tc>
          <w:tcPr>
            <w:tcW w:w="3964" w:type="dxa"/>
          </w:tcPr>
          <w:p w14:paraId="336DA88D" w14:textId="19748476" w:rsidR="000B55A9" w:rsidRPr="000B55A9" w:rsidRDefault="00CC1FE4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FE4">
              <w:rPr>
                <w:rFonts w:ascii="Times New Roman" w:hAnsi="Times New Roman" w:cs="Times New Roman"/>
                <w:sz w:val="24"/>
                <w:szCs w:val="24"/>
              </w:rPr>
              <w:t>Устав Дубровского муниципального района Брянской области.</w:t>
            </w:r>
          </w:p>
        </w:tc>
        <w:tc>
          <w:tcPr>
            <w:tcW w:w="5381" w:type="dxa"/>
          </w:tcPr>
          <w:p w14:paraId="10E7FD72" w14:textId="77FA228E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сайте Дубровск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B55A9" w14:paraId="7CAA1F7A" w14:textId="77777777" w:rsidTr="00CC1FE4">
        <w:tc>
          <w:tcPr>
            <w:tcW w:w="3964" w:type="dxa"/>
          </w:tcPr>
          <w:p w14:paraId="63F2DB58" w14:textId="6411255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городского поселения, 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поселения, Сергеевского сельского поселения, Алешинского сельского поселения, Пеклинского сельского поселения, Рябчинского сельского поселения, Рековичского сельского поселения</w:t>
            </w:r>
          </w:p>
        </w:tc>
        <w:tc>
          <w:tcPr>
            <w:tcW w:w="5381" w:type="dxa"/>
          </w:tcPr>
          <w:p w14:paraId="1552A168" w14:textId="77777777" w:rsidR="000B55A9" w:rsidRDefault="00AD4FE3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Дубровского муниципального района Брянской области</w:t>
            </w:r>
          </w:p>
          <w:p w14:paraId="76D5A1B9" w14:textId="072AF055" w:rsidR="00CC1FE4" w:rsidRDefault="00CC1FE4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B3DD8" w14:textId="5F58F876" w:rsidR="000B55A9" w:rsidRPr="000B55A9" w:rsidRDefault="000B55A9" w:rsidP="000B55A9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sectPr w:rsidR="000B55A9" w:rsidRPr="000B55A9" w:rsidSect="00AD4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6534" w14:textId="77777777" w:rsidR="00246968" w:rsidRDefault="00246968" w:rsidP="000B55A9">
      <w:pPr>
        <w:spacing w:after="0" w:line="240" w:lineRule="auto"/>
      </w:pPr>
      <w:r>
        <w:separator/>
      </w:r>
    </w:p>
  </w:endnote>
  <w:endnote w:type="continuationSeparator" w:id="0">
    <w:p w14:paraId="63E136F0" w14:textId="77777777" w:rsidR="00246968" w:rsidRDefault="00246968" w:rsidP="000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B319" w14:textId="77777777" w:rsidR="00246968" w:rsidRDefault="00246968" w:rsidP="000B55A9">
      <w:pPr>
        <w:spacing w:after="0" w:line="240" w:lineRule="auto"/>
      </w:pPr>
      <w:r>
        <w:separator/>
      </w:r>
    </w:p>
  </w:footnote>
  <w:footnote w:type="continuationSeparator" w:id="0">
    <w:p w14:paraId="06CEFDAD" w14:textId="77777777" w:rsidR="00246968" w:rsidRDefault="00246968" w:rsidP="000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24F"/>
    <w:multiLevelType w:val="hybridMultilevel"/>
    <w:tmpl w:val="B94C36E4"/>
    <w:lvl w:ilvl="0" w:tplc="4D74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B55A9"/>
    <w:rsid w:val="00244554"/>
    <w:rsid w:val="00246968"/>
    <w:rsid w:val="002559E9"/>
    <w:rsid w:val="002F1D95"/>
    <w:rsid w:val="00467162"/>
    <w:rsid w:val="004D511B"/>
    <w:rsid w:val="00655AAF"/>
    <w:rsid w:val="007205B1"/>
    <w:rsid w:val="00733C66"/>
    <w:rsid w:val="00AD4FE3"/>
    <w:rsid w:val="00C45ED5"/>
    <w:rsid w:val="00C96469"/>
    <w:rsid w:val="00CC1FE4"/>
    <w:rsid w:val="00D56363"/>
    <w:rsid w:val="00D65D23"/>
    <w:rsid w:val="00DF584B"/>
    <w:rsid w:val="00E87BC6"/>
    <w:rsid w:val="00F8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75E"/>
  <w15:chartTrackingRefBased/>
  <w15:docId w15:val="{3D067692-9B92-44DE-8B75-BE7B9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5A9"/>
  </w:style>
  <w:style w:type="paragraph" w:styleId="a5">
    <w:name w:val="footer"/>
    <w:basedOn w:val="a"/>
    <w:link w:val="a6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5A9"/>
  </w:style>
  <w:style w:type="table" w:styleId="a7">
    <w:name w:val="Table Grid"/>
    <w:basedOn w:val="a1"/>
    <w:uiPriority w:val="39"/>
    <w:rsid w:val="000B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46A1-6FAA-4C38-9938-682F4C58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2020-11-24T06:34:00Z</cp:lastPrinted>
  <dcterms:created xsi:type="dcterms:W3CDTF">2020-11-11T08:59:00Z</dcterms:created>
  <dcterms:modified xsi:type="dcterms:W3CDTF">2020-11-24T06:35:00Z</dcterms:modified>
</cp:coreProperties>
</file>