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49224540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B4EF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EB4E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4EF9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B4EF9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B4EF9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</w:t>
      </w:r>
      <w:r w:rsidR="00221893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221893">
        <w:rPr>
          <w:rFonts w:ascii="Times New Roman" w:hAnsi="Times New Roman" w:cs="Times New Roman"/>
          <w:sz w:val="28"/>
          <w:szCs w:val="28"/>
        </w:rPr>
        <w:t>799,5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221893">
        <w:rPr>
          <w:rFonts w:ascii="Times New Roman" w:hAnsi="Times New Roman" w:cs="Times New Roman"/>
          <w:sz w:val="28"/>
          <w:szCs w:val="28"/>
        </w:rPr>
        <w:t>39,8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221893">
        <w:rPr>
          <w:rFonts w:ascii="Times New Roman" w:hAnsi="Times New Roman" w:cs="Times New Roman"/>
          <w:sz w:val="28"/>
          <w:szCs w:val="28"/>
        </w:rPr>
        <w:t>457,6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221893">
        <w:rPr>
          <w:rFonts w:ascii="Times New Roman" w:hAnsi="Times New Roman" w:cs="Times New Roman"/>
          <w:sz w:val="28"/>
          <w:szCs w:val="28"/>
        </w:rPr>
        <w:t>20,7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10E47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3A1B4C">
        <w:rPr>
          <w:rFonts w:ascii="Times New Roman" w:hAnsi="Times New Roman" w:cs="Times New Roman"/>
          <w:sz w:val="28"/>
          <w:szCs w:val="28"/>
        </w:rPr>
        <w:t xml:space="preserve">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10E47">
        <w:rPr>
          <w:rFonts w:ascii="Times New Roman" w:hAnsi="Times New Roman" w:cs="Times New Roman"/>
          <w:sz w:val="28"/>
          <w:szCs w:val="28"/>
        </w:rPr>
        <w:t>341,9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177C02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177C02">
        <w:rPr>
          <w:rFonts w:ascii="Times New Roman" w:hAnsi="Times New Roman" w:cs="Times New Roman"/>
          <w:sz w:val="28"/>
          <w:szCs w:val="28"/>
        </w:rPr>
        <w:t>799,5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177C02">
        <w:rPr>
          <w:rFonts w:ascii="Times New Roman" w:hAnsi="Times New Roman" w:cs="Times New Roman"/>
          <w:sz w:val="28"/>
          <w:szCs w:val="28"/>
        </w:rPr>
        <w:t>39,8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177C02"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BB7287">
        <w:rPr>
          <w:rFonts w:ascii="Times New Roman" w:hAnsi="Times New Roman" w:cs="Times New Roman"/>
          <w:sz w:val="28"/>
          <w:szCs w:val="28"/>
        </w:rPr>
        <w:t>4</w:t>
      </w:r>
      <w:r w:rsidR="0091374D">
        <w:rPr>
          <w:rFonts w:ascii="Times New Roman" w:hAnsi="Times New Roman" w:cs="Times New Roman"/>
          <w:sz w:val="28"/>
          <w:szCs w:val="28"/>
        </w:rPr>
        <w:t>6</w:t>
      </w:r>
      <w:r w:rsidR="00BB7287">
        <w:rPr>
          <w:rFonts w:ascii="Times New Roman" w:hAnsi="Times New Roman" w:cs="Times New Roman"/>
          <w:sz w:val="28"/>
          <w:szCs w:val="28"/>
        </w:rPr>
        <w:t>2,</w:t>
      </w:r>
      <w:r w:rsidR="0091374D">
        <w:rPr>
          <w:rFonts w:ascii="Times New Roman" w:hAnsi="Times New Roman" w:cs="Times New Roman"/>
          <w:sz w:val="28"/>
          <w:szCs w:val="28"/>
        </w:rPr>
        <w:t>5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1374D">
        <w:rPr>
          <w:rFonts w:ascii="Times New Roman" w:hAnsi="Times New Roman" w:cs="Times New Roman"/>
          <w:sz w:val="28"/>
          <w:szCs w:val="28"/>
        </w:rPr>
        <w:t>в</w:t>
      </w:r>
      <w:r w:rsidR="00BB7287">
        <w:rPr>
          <w:rFonts w:ascii="Times New Roman" w:hAnsi="Times New Roman" w:cs="Times New Roman"/>
          <w:sz w:val="28"/>
          <w:szCs w:val="28"/>
        </w:rPr>
        <w:t xml:space="preserve"> 2,</w:t>
      </w:r>
      <w:r w:rsidR="00230D6B">
        <w:rPr>
          <w:rFonts w:ascii="Times New Roman" w:hAnsi="Times New Roman" w:cs="Times New Roman"/>
          <w:sz w:val="28"/>
          <w:szCs w:val="28"/>
        </w:rPr>
        <w:t>4</w:t>
      </w:r>
      <w:r w:rsidR="0091374D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B7287">
        <w:rPr>
          <w:rFonts w:ascii="Times New Roman" w:hAnsi="Times New Roman" w:cs="Times New Roman"/>
          <w:sz w:val="28"/>
          <w:szCs w:val="28"/>
        </w:rPr>
        <w:t>95,2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35EC1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BB7287">
        <w:rPr>
          <w:rFonts w:ascii="Times New Roman" w:hAnsi="Times New Roman" w:cs="Times New Roman"/>
          <w:sz w:val="28"/>
          <w:szCs w:val="28"/>
        </w:rPr>
        <w:t>2</w:t>
      </w:r>
      <w:r w:rsidR="0091374D">
        <w:rPr>
          <w:rFonts w:ascii="Times New Roman" w:hAnsi="Times New Roman" w:cs="Times New Roman"/>
          <w:sz w:val="28"/>
          <w:szCs w:val="28"/>
        </w:rPr>
        <w:t>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BB7287">
        <w:rPr>
          <w:rFonts w:ascii="Times New Roman" w:hAnsi="Times New Roman" w:cs="Times New Roman"/>
          <w:sz w:val="28"/>
          <w:szCs w:val="28"/>
        </w:rPr>
        <w:t>4,8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BB7287">
        <w:rPr>
          <w:rFonts w:ascii="Times New Roman" w:hAnsi="Times New Roman" w:cs="Times New Roman"/>
          <w:sz w:val="28"/>
          <w:szCs w:val="28"/>
        </w:rPr>
        <w:t>2,</w:t>
      </w:r>
      <w:r w:rsidR="00230D6B">
        <w:rPr>
          <w:rFonts w:ascii="Times New Roman" w:hAnsi="Times New Roman" w:cs="Times New Roman"/>
          <w:sz w:val="28"/>
          <w:szCs w:val="28"/>
        </w:rPr>
        <w:t>5</w:t>
      </w:r>
      <w:r w:rsidR="00BB7287">
        <w:rPr>
          <w:rFonts w:ascii="Times New Roman" w:hAnsi="Times New Roman" w:cs="Times New Roman"/>
          <w:sz w:val="28"/>
          <w:szCs w:val="28"/>
        </w:rPr>
        <w:t xml:space="preserve"> раза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230D6B">
        <w:rPr>
          <w:rFonts w:ascii="Times New Roman" w:hAnsi="Times New Roman" w:cs="Times New Roman"/>
          <w:sz w:val="28"/>
          <w:szCs w:val="28"/>
        </w:rPr>
        <w:t>увеличился на 6,6</w:t>
      </w:r>
      <w:r w:rsidR="00B35EC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BB7287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761,0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40,9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B7287">
        <w:rPr>
          <w:rFonts w:ascii="Times New Roman" w:hAnsi="Times New Roman" w:cs="Times New Roman"/>
          <w:sz w:val="28"/>
          <w:szCs w:val="28"/>
        </w:rPr>
        <w:t>38,5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7287">
        <w:rPr>
          <w:rFonts w:ascii="Times New Roman" w:hAnsi="Times New Roman" w:cs="Times New Roman"/>
          <w:sz w:val="28"/>
          <w:szCs w:val="28"/>
        </w:rPr>
        <w:t>25,5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3717B3">
        <w:rPr>
          <w:rFonts w:ascii="Times New Roman" w:hAnsi="Times New Roman" w:cs="Times New Roman"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717B3">
        <w:rPr>
          <w:rFonts w:ascii="Times New Roman" w:hAnsi="Times New Roman" w:cs="Times New Roman"/>
          <w:sz w:val="28"/>
          <w:szCs w:val="28"/>
        </w:rPr>
        <w:t>449,6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717B3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</w:t>
      </w:r>
      <w:r w:rsidR="003717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7B3">
        <w:rPr>
          <w:rFonts w:ascii="Times New Roman" w:hAnsi="Times New Roman" w:cs="Times New Roman"/>
          <w:sz w:val="28"/>
          <w:szCs w:val="28"/>
        </w:rPr>
        <w:t xml:space="preserve">поступления возросли в </w:t>
      </w:r>
      <w:r w:rsidR="00864067">
        <w:rPr>
          <w:rFonts w:ascii="Times New Roman" w:hAnsi="Times New Roman" w:cs="Times New Roman"/>
          <w:sz w:val="28"/>
          <w:szCs w:val="28"/>
        </w:rPr>
        <w:t>3,9</w:t>
      </w:r>
      <w:r w:rsidR="003717B3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A8483B">
        <w:rPr>
          <w:rFonts w:ascii="Times New Roman" w:hAnsi="Times New Roman" w:cs="Times New Roman"/>
          <w:sz w:val="28"/>
          <w:szCs w:val="28"/>
        </w:rPr>
        <w:t>92,7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A8483B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A8483B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A8483B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A84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34297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8483B">
        <w:rPr>
          <w:rFonts w:ascii="Times New Roman" w:hAnsi="Times New Roman" w:cs="Times New Roman"/>
          <w:sz w:val="28"/>
          <w:szCs w:val="28"/>
        </w:rPr>
        <w:t>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 xml:space="preserve">или в </w:t>
      </w:r>
      <w:r w:rsidR="00864067">
        <w:rPr>
          <w:rFonts w:ascii="Times New Roman" w:hAnsi="Times New Roman" w:cs="Times New Roman"/>
          <w:sz w:val="28"/>
          <w:szCs w:val="28"/>
        </w:rPr>
        <w:t xml:space="preserve">1,4 </w:t>
      </w:r>
      <w:r w:rsidR="00093C0F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8483B">
        <w:rPr>
          <w:rFonts w:ascii="Times New Roman" w:hAnsi="Times New Roman" w:cs="Times New Roman"/>
          <w:sz w:val="28"/>
          <w:szCs w:val="28"/>
        </w:rPr>
        <w:t>89</w:t>
      </w:r>
      <w:r w:rsidR="00093C0F">
        <w:rPr>
          <w:rFonts w:ascii="Times New Roman" w:hAnsi="Times New Roman" w:cs="Times New Roman"/>
          <w:sz w:val="28"/>
          <w:szCs w:val="28"/>
        </w:rPr>
        <w:t>,0 тыс. рублей. В 1 квартале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 w:rsidR="00093C0F">
        <w:rPr>
          <w:rFonts w:ascii="Times New Roman" w:hAnsi="Times New Roman" w:cs="Times New Roman"/>
          <w:sz w:val="28"/>
          <w:szCs w:val="28"/>
        </w:rPr>
        <w:t xml:space="preserve"> года единый сельскохозяйственный налог в бюджет не поступал.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A848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93C0F">
        <w:rPr>
          <w:rFonts w:ascii="Times New Roman" w:hAnsi="Times New Roman" w:cs="Times New Roman"/>
          <w:sz w:val="28"/>
          <w:szCs w:val="28"/>
        </w:rPr>
        <w:t>1,</w:t>
      </w:r>
      <w:r w:rsidR="00A848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8483B">
        <w:rPr>
          <w:rFonts w:ascii="Times New Roman" w:hAnsi="Times New Roman" w:cs="Times New Roman"/>
          <w:sz w:val="28"/>
          <w:szCs w:val="28"/>
        </w:rPr>
        <w:t>1</w:t>
      </w:r>
      <w:r w:rsidR="00F96425">
        <w:rPr>
          <w:rFonts w:ascii="Times New Roman" w:hAnsi="Times New Roman" w:cs="Times New Roman"/>
          <w:sz w:val="28"/>
          <w:szCs w:val="28"/>
        </w:rPr>
        <w:t>,</w:t>
      </w:r>
      <w:r w:rsidR="00093C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864067">
        <w:rPr>
          <w:rFonts w:ascii="Times New Roman" w:hAnsi="Times New Roman" w:cs="Times New Roman"/>
          <w:sz w:val="28"/>
          <w:szCs w:val="28"/>
        </w:rPr>
        <w:t>составляет 68,7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8483B">
        <w:rPr>
          <w:rFonts w:ascii="Times New Roman" w:hAnsi="Times New Roman" w:cs="Times New Roman"/>
          <w:sz w:val="28"/>
          <w:szCs w:val="28"/>
        </w:rPr>
        <w:t>416,8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A8483B">
        <w:rPr>
          <w:rFonts w:ascii="Times New Roman" w:hAnsi="Times New Roman" w:cs="Times New Roman"/>
          <w:sz w:val="28"/>
          <w:szCs w:val="28"/>
        </w:rPr>
        <w:t>80,1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A8483B">
        <w:rPr>
          <w:rFonts w:ascii="Times New Roman" w:hAnsi="Times New Roman" w:cs="Times New Roman"/>
          <w:sz w:val="28"/>
          <w:szCs w:val="28"/>
        </w:rPr>
        <w:t>92,7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A8483B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864067">
        <w:rPr>
          <w:rFonts w:ascii="Times New Roman" w:hAnsi="Times New Roman" w:cs="Times New Roman"/>
          <w:sz w:val="28"/>
          <w:szCs w:val="28"/>
        </w:rPr>
        <w:t>2,3</w:t>
      </w:r>
      <w:r w:rsidR="00A8483B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 за  1 квартал 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</w:t>
      </w:r>
      <w:r w:rsidRPr="006A74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7C85">
        <w:rPr>
          <w:rFonts w:ascii="Times New Roman" w:hAnsi="Times New Roman" w:cs="Times New Roman"/>
          <w:sz w:val="28"/>
          <w:szCs w:val="28"/>
        </w:rPr>
        <w:t>311,4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A2DC8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FA2DC8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 </w:t>
      </w:r>
      <w:r w:rsidR="00FA2DC8">
        <w:rPr>
          <w:rFonts w:ascii="Times New Roman" w:hAnsi="Times New Roman" w:cs="Times New Roman"/>
          <w:sz w:val="28"/>
          <w:szCs w:val="28"/>
        </w:rPr>
        <w:t>24,9</w:t>
      </w:r>
      <w:r w:rsidR="001A274E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FA2DC8">
        <w:rPr>
          <w:rFonts w:ascii="Times New Roman" w:hAnsi="Times New Roman" w:cs="Times New Roman"/>
          <w:sz w:val="28"/>
          <w:szCs w:val="28"/>
        </w:rPr>
        <w:t>3</w:t>
      </w:r>
      <w:r w:rsidR="001A274E">
        <w:rPr>
          <w:rFonts w:ascii="Times New Roman" w:hAnsi="Times New Roman" w:cs="Times New Roman"/>
          <w:sz w:val="28"/>
          <w:szCs w:val="28"/>
        </w:rPr>
        <w:t xml:space="preserve">,6 процента.  Темп роста по сравнению с аналогичным периодом прошлого года составляет </w:t>
      </w:r>
      <w:r w:rsidR="00864067">
        <w:rPr>
          <w:rFonts w:ascii="Times New Roman" w:hAnsi="Times New Roman" w:cs="Times New Roman"/>
          <w:sz w:val="28"/>
          <w:szCs w:val="28"/>
        </w:rPr>
        <w:t>90,3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Доходы от сдачи 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FA2DC8">
        <w:rPr>
          <w:rFonts w:ascii="Times New Roman" w:hAnsi="Times New Roman" w:cs="Times New Roman"/>
          <w:sz w:val="28"/>
          <w:szCs w:val="28"/>
        </w:rPr>
        <w:t>300,2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FA2DC8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FA2DC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,4 процента.  Темп роста по сравнению с аналогичным периодом прошлого года увеличился в </w:t>
      </w:r>
      <w:r w:rsidR="00864067">
        <w:rPr>
          <w:rFonts w:ascii="Times New Roman" w:hAnsi="Times New Roman" w:cs="Times New Roman"/>
          <w:sz w:val="28"/>
          <w:szCs w:val="28"/>
        </w:rPr>
        <w:t>3,5</w:t>
      </w:r>
      <w:r w:rsidR="00FA2DC8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9A2184">
        <w:rPr>
          <w:rFonts w:ascii="Times New Roman" w:hAnsi="Times New Roman" w:cs="Times New Roman"/>
          <w:sz w:val="28"/>
          <w:szCs w:val="28"/>
        </w:rPr>
        <w:t>38,5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A2184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C15754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250B7D">
        <w:rPr>
          <w:rFonts w:ascii="Times New Roman" w:hAnsi="Times New Roman" w:cs="Times New Roman"/>
          <w:sz w:val="28"/>
          <w:szCs w:val="28"/>
        </w:rPr>
        <w:t xml:space="preserve"> на </w:t>
      </w:r>
      <w:r w:rsidR="00C15754" w:rsidRPr="00E03DD8">
        <w:rPr>
          <w:rFonts w:ascii="Times New Roman" w:hAnsi="Times New Roman" w:cs="Times New Roman"/>
          <w:sz w:val="28"/>
          <w:szCs w:val="28"/>
        </w:rPr>
        <w:t>6,6</w:t>
      </w:r>
      <w:r w:rsidR="00250B7D" w:rsidRPr="00E03DD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E03DD8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9A2184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9A2184">
        <w:rPr>
          <w:rFonts w:ascii="Times New Roman" w:hAnsi="Times New Roman" w:cs="Times New Roman"/>
          <w:sz w:val="28"/>
          <w:szCs w:val="28"/>
        </w:rPr>
        <w:t>20,2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50B7D">
        <w:rPr>
          <w:rFonts w:ascii="Times New Roman" w:hAnsi="Times New Roman" w:cs="Times New Roman"/>
          <w:sz w:val="28"/>
          <w:szCs w:val="28"/>
        </w:rPr>
        <w:t>1</w:t>
      </w:r>
      <w:r w:rsidR="009A2184">
        <w:rPr>
          <w:rFonts w:ascii="Times New Roman" w:hAnsi="Times New Roman" w:cs="Times New Roman"/>
          <w:sz w:val="28"/>
          <w:szCs w:val="28"/>
        </w:rPr>
        <w:t>8</w:t>
      </w:r>
      <w:r w:rsidR="00250B7D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A2184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E03DD8">
        <w:rPr>
          <w:rFonts w:ascii="Times New Roman" w:hAnsi="Times New Roman" w:cs="Times New Roman"/>
          <w:sz w:val="28"/>
          <w:szCs w:val="28"/>
        </w:rPr>
        <w:t>112,3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AC4" w:rsidRDefault="002E1AC4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18">
        <w:rPr>
          <w:rFonts w:ascii="Times New Roman" w:hAnsi="Times New Roman" w:cs="Times New Roman"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1 квартал  20</w:t>
      </w:r>
      <w:r w:rsidR="002E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осуществляла  </w:t>
      </w:r>
      <w:proofErr w:type="spellStart"/>
      <w:r w:rsidR="00124891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E1AC4" w:rsidRDefault="002E1AC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 1 квартал  20</w:t>
      </w:r>
      <w:r w:rsidR="002E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E1AC4" w:rsidRDefault="002E1AC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2E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2E1AC4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0D563F">
              <w:rPr>
                <w:rFonts w:ascii="Times New Roman" w:hAnsi="Times New Roman" w:cs="Times New Roman"/>
              </w:rPr>
              <w:t>9</w:t>
            </w:r>
          </w:p>
        </w:tc>
      </w:tr>
      <w:tr w:rsidR="002E1AC4" w:rsidRPr="00CF543D" w:rsidTr="00F61244">
        <w:tc>
          <w:tcPr>
            <w:tcW w:w="2836" w:type="dxa"/>
            <w:vAlign w:val="center"/>
          </w:tcPr>
          <w:p w:rsidR="002E1AC4" w:rsidRPr="00F829C0" w:rsidRDefault="002E1AC4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1860,6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761,0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40,9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 раза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202,8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787,0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449,6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57,1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 раза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118,0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31,7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26,9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1,4 раза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89,0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1,8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68,7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179,0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416,8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80,1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2,3 раза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311,4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2F6A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29,0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 раза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12,4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11,2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24,9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90,3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85,7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C6724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300,2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29,2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 раза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150,9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417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25,5</w:t>
            </w:r>
          </w:p>
        </w:tc>
        <w:tc>
          <w:tcPr>
            <w:tcW w:w="1382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106,6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17" w:type="dxa"/>
            <w:vAlign w:val="center"/>
          </w:tcPr>
          <w:p w:rsidR="002E1AC4" w:rsidRPr="00E66EC2" w:rsidRDefault="0091374D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382" w:type="dxa"/>
            <w:vAlign w:val="center"/>
          </w:tcPr>
          <w:p w:rsidR="002E1AC4" w:rsidRPr="00E66EC2" w:rsidRDefault="0091374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16,3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55,00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18,3</w:t>
            </w:r>
          </w:p>
        </w:tc>
        <w:tc>
          <w:tcPr>
            <w:tcW w:w="1417" w:type="dxa"/>
            <w:vAlign w:val="center"/>
          </w:tcPr>
          <w:p w:rsidR="002E1AC4" w:rsidRPr="00E66EC2" w:rsidRDefault="0091374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33,3</w:t>
            </w:r>
          </w:p>
        </w:tc>
        <w:tc>
          <w:tcPr>
            <w:tcW w:w="1382" w:type="dxa"/>
            <w:vAlign w:val="center"/>
          </w:tcPr>
          <w:p w:rsidR="002E1AC4" w:rsidRPr="00E66EC2" w:rsidRDefault="0091374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112,3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2E1AC4" w:rsidRPr="00E66EC2" w:rsidRDefault="0091374D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E1AC4" w:rsidRPr="00E66EC2" w:rsidRDefault="0091374D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2E1AC4" w:rsidRPr="00E66EC2" w:rsidRDefault="0091374D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E1AC4" w:rsidRPr="00E66EC2" w:rsidRDefault="0091374D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E36B65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иные </w:t>
            </w:r>
            <w:r w:rsidRPr="00E36B6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E1AC4" w:rsidRPr="00E66EC2" w:rsidRDefault="0091374D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2E1AC4" w:rsidRPr="00E66EC2" w:rsidRDefault="0091374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E1AC4" w:rsidRPr="00E66EC2" w:rsidRDefault="002E1AC4" w:rsidP="004C03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337,0</w:t>
            </w:r>
          </w:p>
        </w:tc>
        <w:tc>
          <w:tcPr>
            <w:tcW w:w="1525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2011,5</w:t>
            </w:r>
          </w:p>
        </w:tc>
        <w:tc>
          <w:tcPr>
            <w:tcW w:w="1276" w:type="dxa"/>
            <w:vAlign w:val="center"/>
          </w:tcPr>
          <w:p w:rsidR="002E1AC4" w:rsidRPr="00E66EC2" w:rsidRDefault="00C6724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799,5</w:t>
            </w:r>
          </w:p>
        </w:tc>
        <w:tc>
          <w:tcPr>
            <w:tcW w:w="1417" w:type="dxa"/>
            <w:vAlign w:val="center"/>
          </w:tcPr>
          <w:p w:rsidR="002E1AC4" w:rsidRPr="00E66EC2" w:rsidRDefault="0091374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39,7</w:t>
            </w:r>
          </w:p>
        </w:tc>
        <w:tc>
          <w:tcPr>
            <w:tcW w:w="1382" w:type="dxa"/>
            <w:vAlign w:val="center"/>
          </w:tcPr>
          <w:p w:rsidR="002E1AC4" w:rsidRPr="00E66EC2" w:rsidRDefault="0091374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237,2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квартал  20</w:t>
      </w:r>
      <w:r w:rsidR="00F97C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F97C09">
        <w:rPr>
          <w:rFonts w:ascii="Times New Roman" w:hAnsi="Times New Roman" w:cs="Times New Roman"/>
          <w:sz w:val="28"/>
          <w:szCs w:val="28"/>
        </w:rPr>
        <w:t>761,0</w:t>
      </w:r>
      <w:r w:rsidR="00B8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97C09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09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бюджета на 20</w:t>
      </w:r>
      <w:r w:rsidR="00F97C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97C09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F97C09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F97C0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>2206,3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1 квартал 2019 года составило </w:t>
      </w:r>
      <w:r w:rsidR="00F97C09">
        <w:rPr>
          <w:rFonts w:ascii="Times New Roman" w:hAnsi="Times New Roman" w:cs="Times New Roman"/>
          <w:sz w:val="28"/>
          <w:szCs w:val="28"/>
        </w:rPr>
        <w:t>457,6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F97C09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623D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 xml:space="preserve">на </w:t>
      </w:r>
      <w:r w:rsidR="003D5EB9">
        <w:rPr>
          <w:rFonts w:ascii="Times New Roman" w:hAnsi="Times New Roman" w:cs="Times New Roman"/>
          <w:sz w:val="28"/>
          <w:szCs w:val="28"/>
        </w:rPr>
        <w:t>1</w:t>
      </w:r>
      <w:r w:rsidR="00F97C09">
        <w:rPr>
          <w:rFonts w:ascii="Times New Roman" w:hAnsi="Times New Roman" w:cs="Times New Roman"/>
          <w:sz w:val="28"/>
          <w:szCs w:val="28"/>
        </w:rPr>
        <w:t>4</w:t>
      </w:r>
      <w:r w:rsidR="003D5EB9">
        <w:rPr>
          <w:rFonts w:ascii="Times New Roman" w:hAnsi="Times New Roman" w:cs="Times New Roman"/>
          <w:sz w:val="28"/>
          <w:szCs w:val="28"/>
        </w:rPr>
        <w:t>,</w:t>
      </w:r>
      <w:r w:rsidR="00F97C09">
        <w:rPr>
          <w:rFonts w:ascii="Times New Roman" w:hAnsi="Times New Roman" w:cs="Times New Roman"/>
          <w:sz w:val="28"/>
          <w:szCs w:val="28"/>
        </w:rPr>
        <w:t>5</w:t>
      </w:r>
      <w:r w:rsidR="003D5EB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653E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Pr="00D3265F" w:rsidRDefault="00653EE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653EE5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653EE5" w:rsidRPr="00D3265F" w:rsidRDefault="00653EE5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1419,2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F97C09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F97C09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F97C09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F97C09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F97C09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D3265F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F97C09" w:rsidRPr="00D3265F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F97C09" w:rsidRPr="00D3265F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97C09" w:rsidRPr="0000360B" w:rsidTr="00F61244">
        <w:tc>
          <w:tcPr>
            <w:tcW w:w="1951" w:type="dxa"/>
          </w:tcPr>
          <w:p w:rsidR="00F97C09" w:rsidRPr="00AF37EC" w:rsidRDefault="00F97C09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F97C09" w:rsidRPr="00AF37EC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7C09" w:rsidRPr="00AF37EC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399,7</w:t>
            </w:r>
          </w:p>
        </w:tc>
        <w:tc>
          <w:tcPr>
            <w:tcW w:w="1417" w:type="dxa"/>
            <w:vAlign w:val="center"/>
          </w:tcPr>
          <w:p w:rsidR="00F97C09" w:rsidRPr="00AF37EC" w:rsidRDefault="00F97C09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418" w:type="dxa"/>
            <w:vAlign w:val="center"/>
          </w:tcPr>
          <w:p w:rsidR="00F97C09" w:rsidRPr="00AF37EC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2206,3</w:t>
            </w:r>
          </w:p>
        </w:tc>
        <w:tc>
          <w:tcPr>
            <w:tcW w:w="1417" w:type="dxa"/>
            <w:vAlign w:val="center"/>
          </w:tcPr>
          <w:p w:rsidR="00F97C09" w:rsidRPr="00AF37EC" w:rsidRDefault="00F97C0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2206,3</w:t>
            </w:r>
          </w:p>
        </w:tc>
        <w:tc>
          <w:tcPr>
            <w:tcW w:w="1418" w:type="dxa"/>
            <w:vAlign w:val="center"/>
          </w:tcPr>
          <w:p w:rsidR="00F97C09" w:rsidRPr="00AF37EC" w:rsidRDefault="00F97C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</w:p>
        </w:tc>
      </w:tr>
    </w:tbl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A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квартал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C03A3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r w:rsidR="004C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>за 1 квартал 2020 года исполнение расходов составило 318,7 тыс. рублей,  или 21,9% утвержденных сводной бюджетной росписью расходов. Доля расходов по разделу в общей структуре расходов бюджета составила 69,6 процента. К соответствующему периоду 2019 года расходы увеличились на 16,6 процента, или на 45,4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02 «Национальная оборона»  расходы бюджета за 1 квартал 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C03A3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03A3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4C0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0DC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03A3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8F0DCD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03A3">
        <w:rPr>
          <w:rFonts w:ascii="Times New Roman" w:hAnsi="Times New Roman" w:cs="Times New Roman"/>
          <w:sz w:val="28"/>
          <w:szCs w:val="28"/>
        </w:rPr>
        <w:t xml:space="preserve">сложились в сумме 3,4 тыс. рублей,  или 34,0% утвержденных сводной бюджетной росписью расходов. Доля расходов по разделу в общей структуре расходов бюджета составила 0,7 процента. 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60F4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60F4C">
        <w:rPr>
          <w:rFonts w:ascii="Times New Roman" w:hAnsi="Times New Roman" w:cs="Times New Roman"/>
          <w:sz w:val="28"/>
          <w:szCs w:val="28"/>
        </w:rPr>
        <w:t xml:space="preserve">73,2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260F4C">
        <w:rPr>
          <w:rFonts w:ascii="Times New Roman" w:hAnsi="Times New Roman" w:cs="Times New Roman"/>
          <w:sz w:val="28"/>
          <w:szCs w:val="28"/>
        </w:rPr>
        <w:t>14,5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60F4C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260F4C">
        <w:rPr>
          <w:rFonts w:ascii="Times New Roman" w:hAnsi="Times New Roman" w:cs="Times New Roman"/>
          <w:sz w:val="28"/>
          <w:szCs w:val="28"/>
        </w:rPr>
        <w:t>на 6,4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260F4C">
        <w:rPr>
          <w:rFonts w:ascii="Times New Roman" w:hAnsi="Times New Roman" w:cs="Times New Roman"/>
          <w:sz w:val="28"/>
          <w:szCs w:val="28"/>
        </w:rPr>
        <w:t>16,0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</w:t>
      </w:r>
      <w:r w:rsidR="008F0DCD">
        <w:rPr>
          <w:rFonts w:ascii="Times New Roman" w:hAnsi="Times New Roman" w:cs="Times New Roman"/>
          <w:sz w:val="28"/>
          <w:szCs w:val="28"/>
        </w:rPr>
        <w:lastRenderedPageBreak/>
        <w:t xml:space="preserve">года составило 3,0 тыс. рублей, или 100,0% </w:t>
      </w:r>
      <w:proofErr w:type="gramStart"/>
      <w:r w:rsidR="008F0DC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8F0DC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F0DCD"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8F0DCD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2E" w:rsidRDefault="00B3222E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132,0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2020 года составило 25,8% утвержденных расходов, или 34,1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B3222E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40FD" w:rsidRPr="007F0C8D">
        <w:rPr>
          <w:rFonts w:ascii="Times New Roman" w:hAnsi="Times New Roman" w:cs="Times New Roman"/>
          <w:sz w:val="28"/>
          <w:szCs w:val="28"/>
        </w:rPr>
        <w:t>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>
        <w:rPr>
          <w:rFonts w:ascii="Times New Roman" w:hAnsi="Times New Roman" w:cs="Times New Roman"/>
          <w:sz w:val="28"/>
          <w:szCs w:val="28"/>
        </w:rPr>
        <w:t>2011,5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194,8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B3222E">
        <w:rPr>
          <w:rFonts w:ascii="Times New Roman" w:hAnsi="Times New Roman" w:cs="Times New Roman"/>
          <w:sz w:val="28"/>
          <w:szCs w:val="28"/>
        </w:rPr>
        <w:t>увеличился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3222E">
        <w:rPr>
          <w:rFonts w:ascii="Times New Roman" w:hAnsi="Times New Roman" w:cs="Times New Roman"/>
          <w:sz w:val="28"/>
          <w:szCs w:val="28"/>
        </w:rPr>
        <w:t>536,7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B3222E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="007533AD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Pr="00211DC7" w:rsidRDefault="002340FD" w:rsidP="00211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C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11DC7" w:rsidRPr="00A833F5" w:rsidRDefault="00211DC7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</w:t>
      </w:r>
      <w:r w:rsidR="0011107A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07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B5" w:rsidRDefault="003E5AB5" w:rsidP="00891B2F">
      <w:pPr>
        <w:spacing w:after="0" w:line="240" w:lineRule="auto"/>
      </w:pPr>
      <w:r>
        <w:separator/>
      </w:r>
    </w:p>
  </w:endnote>
  <w:endnote w:type="continuationSeparator" w:id="0">
    <w:p w:rsidR="003E5AB5" w:rsidRDefault="003E5AB5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B5" w:rsidRDefault="003E5AB5" w:rsidP="00891B2F">
      <w:pPr>
        <w:spacing w:after="0" w:line="240" w:lineRule="auto"/>
      </w:pPr>
      <w:r>
        <w:separator/>
      </w:r>
    </w:p>
  </w:footnote>
  <w:footnote w:type="continuationSeparator" w:id="0">
    <w:p w:rsidR="003E5AB5" w:rsidRDefault="003E5AB5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4C03A3" w:rsidRDefault="004C03A3">
        <w:pPr>
          <w:pStyle w:val="a3"/>
          <w:jc w:val="center"/>
        </w:pPr>
        <w:fldSimple w:instr=" PAGE   \* MERGEFORMAT ">
          <w:r w:rsidR="0011107A">
            <w:rPr>
              <w:noProof/>
            </w:rPr>
            <w:t>6</w:t>
          </w:r>
        </w:fldSimple>
      </w:p>
    </w:sdtContent>
  </w:sdt>
  <w:p w:rsidR="004C03A3" w:rsidRDefault="004C03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1E0E"/>
    <w:rsid w:val="00034634"/>
    <w:rsid w:val="00064618"/>
    <w:rsid w:val="00074190"/>
    <w:rsid w:val="00077C59"/>
    <w:rsid w:val="000923B6"/>
    <w:rsid w:val="00093C0F"/>
    <w:rsid w:val="000B09CA"/>
    <w:rsid w:val="000B4EFF"/>
    <w:rsid w:val="000D46BF"/>
    <w:rsid w:val="000D563F"/>
    <w:rsid w:val="000E145C"/>
    <w:rsid w:val="001056DE"/>
    <w:rsid w:val="0011107A"/>
    <w:rsid w:val="00117A82"/>
    <w:rsid w:val="00124891"/>
    <w:rsid w:val="001438D9"/>
    <w:rsid w:val="00177C02"/>
    <w:rsid w:val="00180FD8"/>
    <w:rsid w:val="001862B5"/>
    <w:rsid w:val="00186A0D"/>
    <w:rsid w:val="00194B37"/>
    <w:rsid w:val="001A274E"/>
    <w:rsid w:val="001B5080"/>
    <w:rsid w:val="001C2C06"/>
    <w:rsid w:val="001E1CE2"/>
    <w:rsid w:val="001E2706"/>
    <w:rsid w:val="001F69F1"/>
    <w:rsid w:val="00201A7C"/>
    <w:rsid w:val="00211DC7"/>
    <w:rsid w:val="00221893"/>
    <w:rsid w:val="00222C81"/>
    <w:rsid w:val="00230D6B"/>
    <w:rsid w:val="002340FD"/>
    <w:rsid w:val="00243AE0"/>
    <w:rsid w:val="00250B7D"/>
    <w:rsid w:val="00260F4C"/>
    <w:rsid w:val="00263374"/>
    <w:rsid w:val="00265EA9"/>
    <w:rsid w:val="00271AB3"/>
    <w:rsid w:val="002A7794"/>
    <w:rsid w:val="002B518F"/>
    <w:rsid w:val="002C1621"/>
    <w:rsid w:val="002C3F1F"/>
    <w:rsid w:val="002E1AC4"/>
    <w:rsid w:val="002E4EE5"/>
    <w:rsid w:val="002F2232"/>
    <w:rsid w:val="002F2332"/>
    <w:rsid w:val="002F6AE8"/>
    <w:rsid w:val="002F79D1"/>
    <w:rsid w:val="0035203A"/>
    <w:rsid w:val="0036611C"/>
    <w:rsid w:val="003717B3"/>
    <w:rsid w:val="00395701"/>
    <w:rsid w:val="003A03D8"/>
    <w:rsid w:val="003A1B4C"/>
    <w:rsid w:val="003C4D9A"/>
    <w:rsid w:val="003D4870"/>
    <w:rsid w:val="003D5EB9"/>
    <w:rsid w:val="003E028E"/>
    <w:rsid w:val="003E5AB5"/>
    <w:rsid w:val="003F71DE"/>
    <w:rsid w:val="0040098E"/>
    <w:rsid w:val="004157D3"/>
    <w:rsid w:val="004227A3"/>
    <w:rsid w:val="00424DFB"/>
    <w:rsid w:val="00424F91"/>
    <w:rsid w:val="00437C85"/>
    <w:rsid w:val="004420CF"/>
    <w:rsid w:val="00465E26"/>
    <w:rsid w:val="00470DE4"/>
    <w:rsid w:val="00474AAF"/>
    <w:rsid w:val="00477A24"/>
    <w:rsid w:val="004A2AFA"/>
    <w:rsid w:val="004A429D"/>
    <w:rsid w:val="004A5927"/>
    <w:rsid w:val="004A7446"/>
    <w:rsid w:val="004C03A3"/>
    <w:rsid w:val="004C3665"/>
    <w:rsid w:val="004C51C0"/>
    <w:rsid w:val="004D0136"/>
    <w:rsid w:val="004D074C"/>
    <w:rsid w:val="004F2091"/>
    <w:rsid w:val="004F64B7"/>
    <w:rsid w:val="00503540"/>
    <w:rsid w:val="00504A8D"/>
    <w:rsid w:val="00504BFE"/>
    <w:rsid w:val="005143B4"/>
    <w:rsid w:val="00531A18"/>
    <w:rsid w:val="0053443C"/>
    <w:rsid w:val="00536F96"/>
    <w:rsid w:val="00540F0B"/>
    <w:rsid w:val="00543698"/>
    <w:rsid w:val="00582D97"/>
    <w:rsid w:val="00586A30"/>
    <w:rsid w:val="00592B85"/>
    <w:rsid w:val="00596175"/>
    <w:rsid w:val="005D2A7E"/>
    <w:rsid w:val="005D709C"/>
    <w:rsid w:val="005E768B"/>
    <w:rsid w:val="005F3CA8"/>
    <w:rsid w:val="00600CDC"/>
    <w:rsid w:val="006324F7"/>
    <w:rsid w:val="00634297"/>
    <w:rsid w:val="00637915"/>
    <w:rsid w:val="00653EE5"/>
    <w:rsid w:val="006676AE"/>
    <w:rsid w:val="00681F5E"/>
    <w:rsid w:val="0069315F"/>
    <w:rsid w:val="006A7496"/>
    <w:rsid w:val="006C64B0"/>
    <w:rsid w:val="006E5750"/>
    <w:rsid w:val="006E57DD"/>
    <w:rsid w:val="00701FAB"/>
    <w:rsid w:val="00704B94"/>
    <w:rsid w:val="0072053F"/>
    <w:rsid w:val="00737407"/>
    <w:rsid w:val="007533AD"/>
    <w:rsid w:val="00756B4C"/>
    <w:rsid w:val="00770A31"/>
    <w:rsid w:val="00770A46"/>
    <w:rsid w:val="007A36C3"/>
    <w:rsid w:val="007B76CC"/>
    <w:rsid w:val="007C0C59"/>
    <w:rsid w:val="007D1482"/>
    <w:rsid w:val="007F374C"/>
    <w:rsid w:val="008043A0"/>
    <w:rsid w:val="0080657B"/>
    <w:rsid w:val="008069EE"/>
    <w:rsid w:val="00810E47"/>
    <w:rsid w:val="00810ED7"/>
    <w:rsid w:val="0081213A"/>
    <w:rsid w:val="008133FB"/>
    <w:rsid w:val="008464B9"/>
    <w:rsid w:val="00850BB1"/>
    <w:rsid w:val="00864067"/>
    <w:rsid w:val="00880D47"/>
    <w:rsid w:val="0089011B"/>
    <w:rsid w:val="00891B2F"/>
    <w:rsid w:val="00895131"/>
    <w:rsid w:val="008F0D75"/>
    <w:rsid w:val="008F0DCD"/>
    <w:rsid w:val="00912910"/>
    <w:rsid w:val="0091374D"/>
    <w:rsid w:val="00915551"/>
    <w:rsid w:val="00917230"/>
    <w:rsid w:val="009236EA"/>
    <w:rsid w:val="00930EDA"/>
    <w:rsid w:val="00947B9F"/>
    <w:rsid w:val="009753D7"/>
    <w:rsid w:val="009757BF"/>
    <w:rsid w:val="00983414"/>
    <w:rsid w:val="009A2184"/>
    <w:rsid w:val="009B32E7"/>
    <w:rsid w:val="009D5093"/>
    <w:rsid w:val="009E24B7"/>
    <w:rsid w:val="009E5EE9"/>
    <w:rsid w:val="009E7885"/>
    <w:rsid w:val="00A049C7"/>
    <w:rsid w:val="00A32F81"/>
    <w:rsid w:val="00A37636"/>
    <w:rsid w:val="00A466DD"/>
    <w:rsid w:val="00A5387E"/>
    <w:rsid w:val="00A623D3"/>
    <w:rsid w:val="00A8483B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7652"/>
    <w:rsid w:val="00B3222E"/>
    <w:rsid w:val="00B35EC1"/>
    <w:rsid w:val="00B41869"/>
    <w:rsid w:val="00B47717"/>
    <w:rsid w:val="00B53A29"/>
    <w:rsid w:val="00B54501"/>
    <w:rsid w:val="00B866EF"/>
    <w:rsid w:val="00BB7287"/>
    <w:rsid w:val="00BD3068"/>
    <w:rsid w:val="00BD5564"/>
    <w:rsid w:val="00C0393B"/>
    <w:rsid w:val="00C15754"/>
    <w:rsid w:val="00C26639"/>
    <w:rsid w:val="00C27CB0"/>
    <w:rsid w:val="00C32982"/>
    <w:rsid w:val="00C40C0B"/>
    <w:rsid w:val="00C42235"/>
    <w:rsid w:val="00C50B1F"/>
    <w:rsid w:val="00C6724E"/>
    <w:rsid w:val="00C71C64"/>
    <w:rsid w:val="00C74CEA"/>
    <w:rsid w:val="00CB55B0"/>
    <w:rsid w:val="00CC6A25"/>
    <w:rsid w:val="00CC70AC"/>
    <w:rsid w:val="00CD496B"/>
    <w:rsid w:val="00CE4893"/>
    <w:rsid w:val="00D14292"/>
    <w:rsid w:val="00D3094C"/>
    <w:rsid w:val="00D40BF3"/>
    <w:rsid w:val="00D448F2"/>
    <w:rsid w:val="00D44F7C"/>
    <w:rsid w:val="00D660F5"/>
    <w:rsid w:val="00D7021B"/>
    <w:rsid w:val="00D7309D"/>
    <w:rsid w:val="00D86544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64B05"/>
    <w:rsid w:val="00E87EFF"/>
    <w:rsid w:val="00EA01D6"/>
    <w:rsid w:val="00EA0853"/>
    <w:rsid w:val="00EA44DA"/>
    <w:rsid w:val="00EB42EC"/>
    <w:rsid w:val="00EB4EF9"/>
    <w:rsid w:val="00EE1148"/>
    <w:rsid w:val="00EE509A"/>
    <w:rsid w:val="00F229D8"/>
    <w:rsid w:val="00F23554"/>
    <w:rsid w:val="00F61244"/>
    <w:rsid w:val="00F811B6"/>
    <w:rsid w:val="00F96425"/>
    <w:rsid w:val="00F97C09"/>
    <w:rsid w:val="00FA159F"/>
    <w:rsid w:val="00FA2DC8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DBF1-08E4-46B2-8251-2CEF1BDB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2020-04-23T07:43:00Z</cp:lastPrinted>
  <dcterms:created xsi:type="dcterms:W3CDTF">2019-04-26T12:44:00Z</dcterms:created>
  <dcterms:modified xsi:type="dcterms:W3CDTF">2020-04-24T06:09:00Z</dcterms:modified>
</cp:coreProperties>
</file>