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80" w:rsidRPr="008940CF" w:rsidRDefault="004E728C" w:rsidP="004E728C">
      <w:pPr>
        <w:tabs>
          <w:tab w:val="left" w:pos="6534"/>
        </w:tabs>
        <w:rPr>
          <w:b/>
        </w:rPr>
      </w:pPr>
      <w:r>
        <w:tab/>
      </w:r>
    </w:p>
    <w:p w:rsidR="009E0380" w:rsidRPr="008940CF" w:rsidRDefault="009E0380" w:rsidP="009E0380">
      <w:pPr>
        <w:tabs>
          <w:tab w:val="left" w:pos="6534"/>
        </w:tabs>
        <w:jc w:val="center"/>
        <w:rPr>
          <w:b/>
        </w:rPr>
      </w:pPr>
      <w:r w:rsidRPr="008940CF">
        <w:rPr>
          <w:b/>
        </w:rPr>
        <w:t xml:space="preserve">Информация </w:t>
      </w:r>
    </w:p>
    <w:p w:rsidR="009E0380" w:rsidRPr="008940CF" w:rsidRDefault="009E0380" w:rsidP="009E0380">
      <w:pPr>
        <w:tabs>
          <w:tab w:val="left" w:pos="6534"/>
        </w:tabs>
        <w:jc w:val="center"/>
        <w:rPr>
          <w:b/>
        </w:rPr>
      </w:pPr>
      <w:r w:rsidRPr="008940CF">
        <w:rPr>
          <w:b/>
        </w:rPr>
        <w:t>об основных потребительских характеристиках регулируемых</w:t>
      </w:r>
    </w:p>
    <w:p w:rsidR="009E0380" w:rsidRPr="008940CF" w:rsidRDefault="009E0380" w:rsidP="009E0380">
      <w:pPr>
        <w:tabs>
          <w:tab w:val="left" w:pos="6534"/>
        </w:tabs>
        <w:jc w:val="center"/>
        <w:rPr>
          <w:b/>
        </w:rPr>
      </w:pPr>
      <w:r w:rsidRPr="008940CF">
        <w:rPr>
          <w:b/>
        </w:rPr>
        <w:t>товаров и услуг  ООО «Жилкомсервис»</w:t>
      </w:r>
    </w:p>
    <w:p w:rsidR="009E0380" w:rsidRPr="009E43CE" w:rsidRDefault="009E0380" w:rsidP="009E43CE">
      <w:pPr>
        <w:tabs>
          <w:tab w:val="left" w:pos="6534"/>
        </w:tabs>
        <w:jc w:val="center"/>
        <w:rPr>
          <w:b/>
        </w:rPr>
      </w:pPr>
      <w:proofErr w:type="gramStart"/>
      <w:r w:rsidRPr="009E43CE">
        <w:rPr>
          <w:b/>
        </w:rPr>
        <w:t>(п.20 Стандартов раскрытия информации теплоснабжающими организациями,</w:t>
      </w:r>
      <w:proofErr w:type="gramEnd"/>
    </w:p>
    <w:p w:rsidR="009E0380" w:rsidRPr="009E43CE" w:rsidRDefault="009E0380" w:rsidP="009E43CE">
      <w:pPr>
        <w:tabs>
          <w:tab w:val="left" w:pos="6534"/>
        </w:tabs>
        <w:jc w:val="center"/>
        <w:rPr>
          <w:b/>
        </w:rPr>
      </w:pPr>
      <w:proofErr w:type="spellStart"/>
      <w:r w:rsidRPr="009E43CE">
        <w:rPr>
          <w:b/>
        </w:rPr>
        <w:t>теплосетевыми</w:t>
      </w:r>
      <w:proofErr w:type="spellEnd"/>
      <w:r w:rsidRPr="009E43CE">
        <w:rPr>
          <w:b/>
        </w:rPr>
        <w:t xml:space="preserve"> организациями и органами регулирования, </w:t>
      </w:r>
      <w:proofErr w:type="gramStart"/>
      <w:r w:rsidRPr="009E43CE">
        <w:rPr>
          <w:b/>
        </w:rPr>
        <w:t>утвержденных</w:t>
      </w:r>
      <w:proofErr w:type="gramEnd"/>
    </w:p>
    <w:p w:rsidR="009E0380" w:rsidRPr="009E43CE" w:rsidRDefault="009E0380" w:rsidP="009E43CE">
      <w:pPr>
        <w:tabs>
          <w:tab w:val="left" w:pos="6534"/>
        </w:tabs>
        <w:jc w:val="center"/>
        <w:rPr>
          <w:b/>
        </w:rPr>
      </w:pPr>
      <w:r w:rsidRPr="009E43CE">
        <w:rPr>
          <w:b/>
        </w:rPr>
        <w:t>постановлением Правительства РФ от 05.07.2013 №570)</w:t>
      </w:r>
    </w:p>
    <w:p w:rsidR="009E0380" w:rsidRPr="009E43CE" w:rsidRDefault="009E0380" w:rsidP="009E0380">
      <w:pPr>
        <w:tabs>
          <w:tab w:val="left" w:pos="6534"/>
        </w:tabs>
        <w:rPr>
          <w:b/>
        </w:rPr>
      </w:pPr>
      <w:r w:rsidRPr="009E43CE">
        <w:rPr>
          <w:b/>
        </w:rPr>
        <w:t>Информация об основных потребительских характеристиках</w:t>
      </w:r>
    </w:p>
    <w:p w:rsidR="009E0380" w:rsidRDefault="009E0380" w:rsidP="009E0380">
      <w:pPr>
        <w:tabs>
          <w:tab w:val="left" w:pos="6534"/>
        </w:tabs>
      </w:pPr>
      <w:r>
        <w:t>а) количество аварий на тепловых сетях (единиц на километр)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E0380" w:rsidTr="009E0380">
        <w:tc>
          <w:tcPr>
            <w:tcW w:w="959" w:type="dxa"/>
          </w:tcPr>
          <w:p w:rsidR="009E0380" w:rsidRDefault="009E0380" w:rsidP="009E0380">
            <w:pPr>
              <w:tabs>
                <w:tab w:val="left" w:pos="6534"/>
              </w:tabs>
            </w:pPr>
          </w:p>
        </w:tc>
        <w:tc>
          <w:tcPr>
            <w:tcW w:w="5421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Наименование показателя</w:t>
            </w:r>
          </w:p>
        </w:tc>
        <w:tc>
          <w:tcPr>
            <w:tcW w:w="3191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значение</w:t>
            </w:r>
          </w:p>
        </w:tc>
      </w:tr>
      <w:tr w:rsidR="009E0380" w:rsidTr="009E0380">
        <w:tc>
          <w:tcPr>
            <w:tcW w:w="959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1</w:t>
            </w:r>
          </w:p>
        </w:tc>
        <w:tc>
          <w:tcPr>
            <w:tcW w:w="5421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 xml:space="preserve">Количество аварий на тепловых сетях (единиц на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3191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0</w:t>
            </w:r>
          </w:p>
        </w:tc>
      </w:tr>
      <w:tr w:rsidR="009E0380" w:rsidTr="009E0380">
        <w:tc>
          <w:tcPr>
            <w:tcW w:w="959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2</w:t>
            </w:r>
          </w:p>
        </w:tc>
        <w:tc>
          <w:tcPr>
            <w:tcW w:w="5421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Количество потребителей, затронутых</w:t>
            </w:r>
          </w:p>
          <w:p w:rsidR="009E0380" w:rsidRDefault="009E0380" w:rsidP="009E0380">
            <w:pPr>
              <w:tabs>
                <w:tab w:val="left" w:pos="6534"/>
              </w:tabs>
            </w:pPr>
            <w:r>
              <w:t>ограничениями подачи тепловой энергии</w:t>
            </w:r>
          </w:p>
        </w:tc>
        <w:tc>
          <w:tcPr>
            <w:tcW w:w="3191" w:type="dxa"/>
          </w:tcPr>
          <w:p w:rsidR="009E0380" w:rsidRDefault="009E0380" w:rsidP="009E0380">
            <w:pPr>
              <w:tabs>
                <w:tab w:val="left" w:pos="6534"/>
              </w:tabs>
            </w:pPr>
            <w:r>
              <w:t>0</w:t>
            </w:r>
          </w:p>
        </w:tc>
      </w:tr>
    </w:tbl>
    <w:p w:rsidR="009E0380" w:rsidRDefault="009E0380" w:rsidP="009E0380">
      <w:pPr>
        <w:tabs>
          <w:tab w:val="left" w:pos="6534"/>
        </w:tabs>
      </w:pPr>
    </w:p>
    <w:p w:rsidR="009E0380" w:rsidRDefault="009E0380" w:rsidP="009E0380">
      <w:pPr>
        <w:tabs>
          <w:tab w:val="left" w:pos="6534"/>
        </w:tabs>
      </w:pPr>
      <w:r>
        <w:t xml:space="preserve">41. Общая протяженность сетей ООО «Жилкомсервис» </w:t>
      </w:r>
      <w:proofErr w:type="gramStart"/>
      <w:r>
        <w:t>в</w:t>
      </w:r>
      <w:proofErr w:type="gramEnd"/>
      <w:r>
        <w:t xml:space="preserve"> двухтрубном</w:t>
      </w:r>
    </w:p>
    <w:p w:rsidR="009E0380" w:rsidRDefault="009E0380" w:rsidP="009E0380">
      <w:pPr>
        <w:tabs>
          <w:tab w:val="left" w:pos="6534"/>
        </w:tabs>
      </w:pPr>
      <w:r>
        <w:t xml:space="preserve">исчислении составляет 1,194 </w:t>
      </w:r>
      <w:proofErr w:type="gramStart"/>
      <w:r>
        <w:t>км</w:t>
      </w:r>
      <w:proofErr w:type="gramEnd"/>
      <w:r>
        <w:t xml:space="preserve">  Таким образом, коэффициент аварийности составляет</w:t>
      </w:r>
    </w:p>
    <w:p w:rsidR="009E0380" w:rsidRDefault="009E0380" w:rsidP="009E0380">
      <w:pPr>
        <w:tabs>
          <w:tab w:val="left" w:pos="6534"/>
        </w:tabs>
      </w:pPr>
      <w:r>
        <w:t>б) количество аварий на источниках тепловой энергии (единиц на источник)</w:t>
      </w:r>
    </w:p>
    <w:p w:rsidR="009E0380" w:rsidRDefault="009E0380" w:rsidP="009E0380">
      <w:pPr>
        <w:tabs>
          <w:tab w:val="left" w:pos="6534"/>
        </w:tabs>
      </w:pPr>
      <w:r>
        <w:t>Аварий на источниках тепловой энерг</w:t>
      </w:r>
      <w:proofErr w:type="gramStart"/>
      <w:r>
        <w:t>ии ООО</w:t>
      </w:r>
      <w:proofErr w:type="gramEnd"/>
      <w:r>
        <w:t xml:space="preserve"> «Жилкомсервис» не было.</w:t>
      </w:r>
    </w:p>
    <w:p w:rsidR="009E0380" w:rsidRDefault="009E0380" w:rsidP="009E0380">
      <w:pPr>
        <w:tabs>
          <w:tab w:val="left" w:pos="6534"/>
        </w:tabs>
      </w:pPr>
      <w:r>
        <w:t>в) показатели надежности и качества, установленные в соответствии с  законодательством Российской Федерации</w:t>
      </w:r>
    </w:p>
    <w:p w:rsidR="009E0380" w:rsidRDefault="009E0380" w:rsidP="009E0380">
      <w:pPr>
        <w:tabs>
          <w:tab w:val="left" w:pos="6534"/>
        </w:tabs>
      </w:pPr>
      <w:r>
        <w:t>В соответствии с приказом Министерства регионального развития</w:t>
      </w:r>
    </w:p>
    <w:p w:rsidR="009E0380" w:rsidRDefault="009E0380" w:rsidP="009E0380">
      <w:pPr>
        <w:tabs>
          <w:tab w:val="left" w:pos="6534"/>
        </w:tabs>
      </w:pPr>
      <w:r>
        <w:t xml:space="preserve">Российской Федерации от 26.07.2013 № 310 «Об утверждении </w:t>
      </w:r>
      <w:proofErr w:type="gramStart"/>
      <w:r>
        <w:t>методических</w:t>
      </w:r>
      <w:proofErr w:type="gramEnd"/>
    </w:p>
    <w:p w:rsidR="009E0380" w:rsidRDefault="009E0380" w:rsidP="009E0380">
      <w:pPr>
        <w:tabs>
          <w:tab w:val="left" w:pos="6534"/>
        </w:tabs>
      </w:pPr>
      <w:r>
        <w:t>рекомендаций по анализу показателей, используемых для оценки надежности</w:t>
      </w:r>
    </w:p>
    <w:p w:rsidR="009E0380" w:rsidRDefault="009E0380" w:rsidP="009E0380">
      <w:pPr>
        <w:tabs>
          <w:tab w:val="left" w:pos="6534"/>
        </w:tabs>
      </w:pPr>
      <w:r>
        <w:t>систем теплоснабжения» проведены вычисления по показателю оценки</w:t>
      </w:r>
    </w:p>
    <w:p w:rsidR="009E0380" w:rsidRDefault="009E0380" w:rsidP="009E0380">
      <w:pPr>
        <w:tabs>
          <w:tab w:val="left" w:pos="6534"/>
        </w:tabs>
      </w:pPr>
      <w:r>
        <w:t>надежности системы теплоснабжения и получены следующие результаты:</w:t>
      </w:r>
    </w:p>
    <w:p w:rsidR="009E0380" w:rsidRDefault="009E0380" w:rsidP="009E0380">
      <w:pPr>
        <w:tabs>
          <w:tab w:val="left" w:pos="6534"/>
        </w:tabs>
      </w:pPr>
      <w:r>
        <w:t>1. Надежность источника тепловой энергии оценена как «Ненадежные»</w:t>
      </w:r>
    </w:p>
    <w:p w:rsidR="009E0380" w:rsidRDefault="009E0380" w:rsidP="009E0380">
      <w:pPr>
        <w:tabs>
          <w:tab w:val="left" w:pos="6534"/>
        </w:tabs>
      </w:pPr>
      <w:r>
        <w:t xml:space="preserve">(показатели надежности </w:t>
      </w:r>
      <w:proofErr w:type="spellStart"/>
      <w:r>
        <w:t>Кэ</w:t>
      </w:r>
      <w:proofErr w:type="spellEnd"/>
      <w:r>
        <w:t xml:space="preserve"> = </w:t>
      </w:r>
      <w:proofErr w:type="spellStart"/>
      <w:r>
        <w:t>Кв</w:t>
      </w:r>
      <w:proofErr w:type="spellEnd"/>
      <w:r>
        <w:t xml:space="preserve"> = 0,6;  </w:t>
      </w:r>
      <w:proofErr w:type="spellStart"/>
      <w:r>
        <w:t>Кт</w:t>
      </w:r>
      <w:proofErr w:type="spellEnd"/>
      <w:r>
        <w:t xml:space="preserve"> = 0,5</w:t>
      </w:r>
      <w:proofErr w:type="gramStart"/>
      <w:r>
        <w:t xml:space="preserve"> ;</w:t>
      </w:r>
      <w:proofErr w:type="gramEnd"/>
      <w:r>
        <w:t xml:space="preserve"> Ки = 0,2)</w:t>
      </w:r>
    </w:p>
    <w:p w:rsidR="009E0380" w:rsidRDefault="009E0380" w:rsidP="009E0380">
      <w:pPr>
        <w:tabs>
          <w:tab w:val="left" w:pos="6534"/>
        </w:tabs>
      </w:pPr>
      <w:r>
        <w:t>2. Надежность тепловых сетей оценена как «Высоконадежные».</w:t>
      </w:r>
    </w:p>
    <w:p w:rsidR="009E0380" w:rsidRDefault="009E0380" w:rsidP="009E0380">
      <w:pPr>
        <w:tabs>
          <w:tab w:val="left" w:pos="6534"/>
        </w:tabs>
      </w:pPr>
      <w:r>
        <w:t>(показа</w:t>
      </w:r>
      <w:r w:rsidR="009905C8">
        <w:t xml:space="preserve">тели надежности </w:t>
      </w:r>
      <w:proofErr w:type="spellStart"/>
      <w:r w:rsidR="009905C8">
        <w:t>Котк</w:t>
      </w:r>
      <w:proofErr w:type="spellEnd"/>
      <w:r w:rsidR="009905C8">
        <w:t xml:space="preserve"> тс = 1,0</w:t>
      </w:r>
      <w:proofErr w:type="gramStart"/>
      <w:r w:rsidR="009905C8">
        <w:t xml:space="preserve"> </w:t>
      </w:r>
      <w:r>
        <w:t>)</w:t>
      </w:r>
      <w:proofErr w:type="gramEnd"/>
    </w:p>
    <w:p w:rsidR="005663A0" w:rsidRDefault="005663A0" w:rsidP="009E0380">
      <w:pPr>
        <w:tabs>
          <w:tab w:val="left" w:pos="6534"/>
        </w:tabs>
      </w:pPr>
    </w:p>
    <w:p w:rsidR="009E0380" w:rsidRDefault="009E0380" w:rsidP="009E0380">
      <w:pPr>
        <w:tabs>
          <w:tab w:val="left" w:pos="6534"/>
        </w:tabs>
      </w:pPr>
      <w:r>
        <w:lastRenderedPageBreak/>
        <w:t xml:space="preserve">3. Общая надежность системы теплоснабжения </w:t>
      </w:r>
      <w:proofErr w:type="gramStart"/>
      <w:r w:rsidR="009905C8">
        <w:t>определяется</w:t>
      </w:r>
      <w:proofErr w:type="gramEnd"/>
      <w:r w:rsidR="009905C8">
        <w:t xml:space="preserve"> как наихудшая из оценок надежности источников</w:t>
      </w:r>
      <w:r w:rsidR="00ED66C6">
        <w:t xml:space="preserve"> </w:t>
      </w:r>
      <w:r>
        <w:t>оценена как</w:t>
      </w:r>
      <w:r w:rsidR="00ED66C6">
        <w:t xml:space="preserve"> </w:t>
      </w:r>
      <w:r>
        <w:t>«Н</w:t>
      </w:r>
      <w:r w:rsidR="005663A0">
        <w:t>ен</w:t>
      </w:r>
      <w:r>
        <w:t>адежная»</w:t>
      </w:r>
    </w:p>
    <w:p w:rsidR="009E0380" w:rsidRDefault="009E0380" w:rsidP="009E0380">
      <w:pPr>
        <w:tabs>
          <w:tab w:val="left" w:pos="6534"/>
        </w:tabs>
      </w:pPr>
      <w:r>
        <w:t xml:space="preserve">Расчеты показателей надежности системы теплоснабжения приведены </w:t>
      </w:r>
      <w:proofErr w:type="gramStart"/>
      <w:r>
        <w:t>в</w:t>
      </w:r>
      <w:proofErr w:type="gramEnd"/>
    </w:p>
    <w:p w:rsidR="009E0380" w:rsidRDefault="009E0380" w:rsidP="009E0380">
      <w:pPr>
        <w:tabs>
          <w:tab w:val="left" w:pos="6534"/>
        </w:tabs>
      </w:pPr>
      <w:proofErr w:type="gramStart"/>
      <w:r>
        <w:t>приложении</w:t>
      </w:r>
      <w:proofErr w:type="gramEnd"/>
      <w:r>
        <w:t xml:space="preserve"> №1.</w:t>
      </w:r>
    </w:p>
    <w:p w:rsidR="00ED66C6" w:rsidRDefault="009E0380" w:rsidP="009E0380">
      <w:pPr>
        <w:tabs>
          <w:tab w:val="left" w:pos="6534"/>
        </w:tabs>
      </w:pPr>
      <w:r>
        <w:t xml:space="preserve">Показатель качества системы теплоснабжения </w:t>
      </w:r>
      <w:proofErr w:type="gramStart"/>
      <w:r>
        <w:t>приведена</w:t>
      </w:r>
      <w:proofErr w:type="gramEnd"/>
      <w:r>
        <w:t xml:space="preserve"> </w:t>
      </w:r>
    </w:p>
    <w:p w:rsidR="009E0380" w:rsidRDefault="009E0380" w:rsidP="009E0380">
      <w:pPr>
        <w:tabs>
          <w:tab w:val="left" w:pos="6534"/>
        </w:tabs>
      </w:pPr>
      <w:r>
        <w:t>в приложении</w:t>
      </w:r>
      <w:r w:rsidR="00ED66C6">
        <w:t xml:space="preserve"> </w:t>
      </w:r>
      <w:r>
        <w:t>№2</w:t>
      </w:r>
    </w:p>
    <w:p w:rsidR="009E0380" w:rsidRDefault="009E0380" w:rsidP="009E0380">
      <w:pPr>
        <w:tabs>
          <w:tab w:val="left" w:pos="6534"/>
        </w:tabs>
      </w:pPr>
      <w:r>
        <w:t>г) Доля числа исполненных в срок договоров о подключении</w:t>
      </w:r>
    </w:p>
    <w:p w:rsidR="009E0380" w:rsidRDefault="009E0380" w:rsidP="009E0380">
      <w:pPr>
        <w:tabs>
          <w:tab w:val="left" w:pos="6534"/>
        </w:tabs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):</w:t>
      </w:r>
    </w:p>
    <w:p w:rsidR="009E0380" w:rsidRDefault="009E0380" w:rsidP="009E0380">
      <w:pPr>
        <w:tabs>
          <w:tab w:val="left" w:pos="6534"/>
        </w:tabs>
      </w:pPr>
      <w:r>
        <w:t>- 100%-</w:t>
      </w:r>
      <w:proofErr w:type="spellStart"/>
      <w:r>
        <w:t>ное</w:t>
      </w:r>
      <w:proofErr w:type="spellEnd"/>
      <w:r>
        <w:t xml:space="preserve"> испо</w:t>
      </w:r>
      <w:r w:rsidR="00ED66C6">
        <w:t>лнение в срок заключенных в 2018</w:t>
      </w:r>
      <w:r>
        <w:t xml:space="preserve"> году договоров </w:t>
      </w:r>
      <w:proofErr w:type="gramStart"/>
      <w:r>
        <w:t>на</w:t>
      </w:r>
      <w:proofErr w:type="gramEnd"/>
    </w:p>
    <w:p w:rsidR="009E0380" w:rsidRDefault="00ED66C6" w:rsidP="009E0380">
      <w:pPr>
        <w:tabs>
          <w:tab w:val="left" w:pos="6534"/>
        </w:tabs>
      </w:pPr>
      <w:r>
        <w:t>подключение не было</w:t>
      </w:r>
    </w:p>
    <w:p w:rsidR="009E0380" w:rsidRDefault="009E0380" w:rsidP="009E0380">
      <w:pPr>
        <w:tabs>
          <w:tab w:val="left" w:pos="6534"/>
        </w:tabs>
      </w:pPr>
      <w:r>
        <w:t>д) Средняя продолжительность рассмотрения заявок на подключение</w:t>
      </w:r>
    </w:p>
    <w:p w:rsidR="009E0380" w:rsidRDefault="009E0380" w:rsidP="009E0380">
      <w:pPr>
        <w:tabs>
          <w:tab w:val="left" w:pos="6534"/>
        </w:tabs>
      </w:pPr>
      <w:r>
        <w:t>- 20 дней</w:t>
      </w:r>
    </w:p>
    <w:p w:rsidR="009E0380" w:rsidRDefault="009E038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  <w:r>
        <w:t>Генеральный директор</w:t>
      </w:r>
    </w:p>
    <w:p w:rsidR="005663A0" w:rsidRDefault="005663A0" w:rsidP="005663A0">
      <w:pPr>
        <w:tabs>
          <w:tab w:val="left" w:pos="5842"/>
        </w:tabs>
      </w:pPr>
      <w:r>
        <w:t>ООО «Жилкомсервис»</w:t>
      </w:r>
      <w:r>
        <w:tab/>
      </w:r>
      <w:proofErr w:type="spellStart"/>
      <w:r>
        <w:t>Э.И.Косов</w:t>
      </w:r>
      <w:proofErr w:type="spellEnd"/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  <w:r>
        <w:t>Исполнитель:</w:t>
      </w:r>
    </w:p>
    <w:p w:rsidR="005663A0" w:rsidRDefault="005663A0" w:rsidP="004E728C">
      <w:pPr>
        <w:tabs>
          <w:tab w:val="left" w:pos="6534"/>
        </w:tabs>
      </w:pPr>
      <w:r>
        <w:t>Ведущий экономист Грибоедова Т.А.</w:t>
      </w: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5663A0" w:rsidRDefault="005663A0" w:rsidP="004E728C">
      <w:pPr>
        <w:tabs>
          <w:tab w:val="left" w:pos="6534"/>
        </w:tabs>
      </w:pPr>
    </w:p>
    <w:p w:rsidR="004E728C" w:rsidRDefault="009E0380" w:rsidP="004E728C">
      <w:pPr>
        <w:tabs>
          <w:tab w:val="left" w:pos="6534"/>
        </w:tabs>
      </w:pPr>
      <w:r>
        <w:lastRenderedPageBreak/>
        <w:t xml:space="preserve">                                                                                                                                       </w:t>
      </w:r>
      <w:r w:rsidR="004E728C">
        <w:t>Приложение №1</w:t>
      </w:r>
    </w:p>
    <w:p w:rsidR="004E728C" w:rsidRPr="00722415" w:rsidRDefault="004E728C" w:rsidP="004E728C">
      <w:pPr>
        <w:tabs>
          <w:tab w:val="left" w:pos="1902"/>
        </w:tabs>
        <w:jc w:val="center"/>
        <w:rPr>
          <w:b/>
        </w:rPr>
      </w:pPr>
      <w:r w:rsidRPr="00722415">
        <w:rPr>
          <w:b/>
        </w:rPr>
        <w:t>Расчет</w:t>
      </w:r>
    </w:p>
    <w:p w:rsidR="004E728C" w:rsidRPr="00722415" w:rsidRDefault="004E728C" w:rsidP="004E728C">
      <w:pPr>
        <w:tabs>
          <w:tab w:val="left" w:pos="1902"/>
        </w:tabs>
        <w:jc w:val="center"/>
        <w:rPr>
          <w:b/>
        </w:rPr>
      </w:pPr>
      <w:r w:rsidRPr="00722415">
        <w:rPr>
          <w:b/>
        </w:rPr>
        <w:t>Показателей надежности системы теплоснабжения</w:t>
      </w:r>
    </w:p>
    <w:p w:rsidR="004E728C" w:rsidRDefault="004E728C" w:rsidP="004E728C">
      <w:r>
        <w:t>Показатель надежности системы теплоснабжения определяется исходя из следующих показателей:</w:t>
      </w:r>
    </w:p>
    <w:p w:rsidR="004E728C" w:rsidRDefault="004E728C" w:rsidP="004E728C">
      <w:r>
        <w:t>а) показатель надежности электроснабжения источников тепловой энергии (</w:t>
      </w:r>
      <w:proofErr w:type="spellStart"/>
      <w:r>
        <w:t>Кэ</w:t>
      </w:r>
      <w:proofErr w:type="spellEnd"/>
      <w:r>
        <w:t>) характеризуется</w:t>
      </w:r>
    </w:p>
    <w:p w:rsidR="004E728C" w:rsidRDefault="004E728C" w:rsidP="004E728C">
      <w:r>
        <w:t>наличием или отсутствием резервного электропитания:</w:t>
      </w:r>
    </w:p>
    <w:p w:rsidR="004E728C" w:rsidRDefault="004E728C" w:rsidP="004E728C">
      <w:proofErr w:type="spellStart"/>
      <w:r>
        <w:t>Кэ</w:t>
      </w:r>
      <w:proofErr w:type="spellEnd"/>
      <w:r>
        <w:t xml:space="preserve"> = 1,0 - при наличии резервного электроснабжения;</w:t>
      </w:r>
    </w:p>
    <w:p w:rsidR="004E728C" w:rsidRDefault="004E728C" w:rsidP="004E728C">
      <w:proofErr w:type="spellStart"/>
      <w:r>
        <w:t>Кэ</w:t>
      </w:r>
      <w:proofErr w:type="spellEnd"/>
      <w:r>
        <w:t xml:space="preserve"> = 0,6 - при отсутствии резервного электроснабжения.</w:t>
      </w:r>
    </w:p>
    <w:p w:rsidR="004E728C" w:rsidRPr="004E728C" w:rsidRDefault="004E728C" w:rsidP="004E728C">
      <w:pPr>
        <w:rPr>
          <w:b/>
        </w:rPr>
      </w:pPr>
      <w:proofErr w:type="spellStart"/>
      <w:r w:rsidRPr="004E728C">
        <w:rPr>
          <w:b/>
        </w:rPr>
        <w:t>Кэ</w:t>
      </w:r>
      <w:proofErr w:type="spellEnd"/>
      <w:r w:rsidRPr="004E728C">
        <w:rPr>
          <w:b/>
        </w:rPr>
        <w:t xml:space="preserve"> =0,6</w:t>
      </w:r>
    </w:p>
    <w:p w:rsidR="004E728C" w:rsidRDefault="004E728C" w:rsidP="004E728C">
      <w:r>
        <w:t>б) показатель надежности водоснабжения источников тепловой энергии (</w:t>
      </w:r>
      <w:proofErr w:type="spellStart"/>
      <w:r>
        <w:t>Кв</w:t>
      </w:r>
      <w:proofErr w:type="spellEnd"/>
      <w:r>
        <w:t>) характеризуется наличием</w:t>
      </w:r>
    </w:p>
    <w:p w:rsidR="004E728C" w:rsidRDefault="004E728C" w:rsidP="004E728C">
      <w:r>
        <w:t>или отсутствием резервного водоснабжения:</w:t>
      </w:r>
    </w:p>
    <w:p w:rsidR="004E728C" w:rsidRDefault="004E728C" w:rsidP="004E728C">
      <w:proofErr w:type="spellStart"/>
      <w:r>
        <w:t>Кв</w:t>
      </w:r>
      <w:proofErr w:type="spellEnd"/>
      <w:r>
        <w:t xml:space="preserve"> = 1,0 - при наличии резервного водоснабжения;</w:t>
      </w:r>
    </w:p>
    <w:p w:rsidR="004E728C" w:rsidRDefault="004E728C" w:rsidP="004E728C">
      <w:proofErr w:type="spellStart"/>
      <w:r>
        <w:t>Кв</w:t>
      </w:r>
      <w:proofErr w:type="spellEnd"/>
      <w:r>
        <w:t xml:space="preserve"> = 0,6 - при отсутствии резервного водоснабжения.</w:t>
      </w:r>
    </w:p>
    <w:p w:rsidR="004E728C" w:rsidRPr="004E728C" w:rsidRDefault="004E728C" w:rsidP="004E728C">
      <w:pPr>
        <w:rPr>
          <w:b/>
        </w:rPr>
      </w:pPr>
      <w:proofErr w:type="spellStart"/>
      <w:r w:rsidRPr="004E728C">
        <w:rPr>
          <w:b/>
        </w:rPr>
        <w:t>Кв</w:t>
      </w:r>
      <w:proofErr w:type="spellEnd"/>
      <w:r w:rsidRPr="004E728C">
        <w:rPr>
          <w:b/>
        </w:rPr>
        <w:t>=0,6</w:t>
      </w:r>
    </w:p>
    <w:p w:rsidR="004E728C" w:rsidRDefault="004E728C" w:rsidP="004E728C">
      <w:r>
        <w:t>в) показатель надежности топливоснабжения источников тепловой энергии (</w:t>
      </w:r>
      <w:proofErr w:type="spellStart"/>
      <w:r>
        <w:t>Кт</w:t>
      </w:r>
      <w:proofErr w:type="spellEnd"/>
      <w:r>
        <w:t>) характеризуется</w:t>
      </w:r>
    </w:p>
    <w:p w:rsidR="004E728C" w:rsidRDefault="004E728C" w:rsidP="004E728C">
      <w:r>
        <w:t>наличием или отсутствием резервного топливоснабжения:</w:t>
      </w:r>
    </w:p>
    <w:p w:rsidR="004E728C" w:rsidRDefault="004E728C" w:rsidP="004E728C">
      <w:proofErr w:type="spellStart"/>
      <w:r>
        <w:t>Кт</w:t>
      </w:r>
      <w:proofErr w:type="spellEnd"/>
      <w:r>
        <w:t xml:space="preserve"> = 1,0 - при наличии резервного топлива;</w:t>
      </w:r>
    </w:p>
    <w:p w:rsidR="004E728C" w:rsidRDefault="004E728C" w:rsidP="004E728C">
      <w:proofErr w:type="spellStart"/>
      <w:r>
        <w:t>Кт</w:t>
      </w:r>
      <w:proofErr w:type="spellEnd"/>
      <w:r>
        <w:t xml:space="preserve"> = 0,5 - при отсутствии резервного топлива.</w:t>
      </w:r>
    </w:p>
    <w:p w:rsidR="004E728C" w:rsidRPr="004E728C" w:rsidRDefault="004E728C" w:rsidP="004E728C">
      <w:pPr>
        <w:rPr>
          <w:b/>
        </w:rPr>
      </w:pPr>
      <w:proofErr w:type="spellStart"/>
      <w:r w:rsidRPr="004E728C">
        <w:rPr>
          <w:b/>
        </w:rPr>
        <w:t>Кт</w:t>
      </w:r>
      <w:proofErr w:type="spellEnd"/>
      <w:r w:rsidRPr="004E728C">
        <w:rPr>
          <w:b/>
        </w:rPr>
        <w:t>=0,5</w:t>
      </w:r>
    </w:p>
    <w:p w:rsidR="004E728C" w:rsidRPr="008E7238" w:rsidRDefault="004E728C" w:rsidP="004E728C">
      <w:r>
        <w:t>г) показатель соответствия тепловой мощности источников тепловой энергии и пропу</w:t>
      </w:r>
      <w:r w:rsidR="008E7238">
        <w:t xml:space="preserve">скной способности тепловых сетей расчетным тепловым нагрузкам потребителей </w:t>
      </w:r>
      <w:proofErr w:type="gramStart"/>
      <w:r w:rsidR="008E7238">
        <w:t xml:space="preserve">( </w:t>
      </w:r>
      <w:proofErr w:type="gramEnd"/>
      <w:r w:rsidR="008E7238">
        <w:t>Кб)</w:t>
      </w:r>
    </w:p>
    <w:p w:rsidR="004E728C" w:rsidRDefault="004E728C" w:rsidP="004E728C">
      <w:r>
        <w:t>При наличии в системе теплоснабжения нескольких источников тепловой энергии общий показатель</w:t>
      </w:r>
    </w:p>
    <w:p w:rsidR="004E728C" w:rsidRPr="002F2EDD" w:rsidRDefault="004E728C" w:rsidP="004E728C">
      <w:r>
        <w:t>определяется по формуле:</w:t>
      </w:r>
      <w:r w:rsidR="008E7238" w:rsidRPr="008E7238">
        <w:t xml:space="preserve"> </w:t>
      </w:r>
      <w:r w:rsidR="008E7238">
        <w:rPr>
          <w:lang w:val="en-US"/>
        </w:rPr>
        <w:t>K</w:t>
      </w:r>
      <w:r w:rsidR="008E7238">
        <w:t>б</w:t>
      </w:r>
      <w:r w:rsidR="008E7238" w:rsidRPr="008E7238">
        <w:rPr>
          <w:u w:val="single"/>
        </w:rPr>
        <w:t xml:space="preserve">= </w:t>
      </w:r>
      <w:r w:rsidR="008E7238" w:rsidRPr="008E7238">
        <w:rPr>
          <w:u w:val="single"/>
          <w:lang w:val="en-US"/>
        </w:rPr>
        <w:t>Qi</w:t>
      </w:r>
      <w:r w:rsidR="002F2EDD" w:rsidRPr="002F2EDD">
        <w:rPr>
          <w:u w:val="single"/>
        </w:rPr>
        <w:t>1</w:t>
      </w:r>
      <w:r w:rsidR="008E7238" w:rsidRPr="008E7238">
        <w:rPr>
          <w:u w:val="single"/>
          <w:lang w:val="en-US"/>
        </w:rPr>
        <w:t>K</w:t>
      </w:r>
      <w:r w:rsidR="002F2EDD" w:rsidRPr="002F2EDD">
        <w:rPr>
          <w:u w:val="single"/>
        </w:rPr>
        <w:t>1</w:t>
      </w:r>
      <w:r w:rsidR="008E7238" w:rsidRPr="008E7238">
        <w:rPr>
          <w:u w:val="single"/>
        </w:rPr>
        <w:t>+</w:t>
      </w:r>
      <w:proofErr w:type="gramStart"/>
      <w:r w:rsidR="008E7238" w:rsidRPr="008E7238">
        <w:rPr>
          <w:u w:val="single"/>
          <w:lang w:val="en-US"/>
        </w:rPr>
        <w:t>Q</w:t>
      </w:r>
      <w:r w:rsidR="002F2EDD">
        <w:rPr>
          <w:u w:val="single"/>
          <w:lang w:val="en-US"/>
        </w:rPr>
        <w:t>i</w:t>
      </w:r>
      <w:r w:rsidR="002F2EDD">
        <w:rPr>
          <w:u w:val="single"/>
        </w:rPr>
        <w:t>2</w:t>
      </w:r>
      <w:r w:rsidR="008E7238" w:rsidRPr="008E7238">
        <w:rPr>
          <w:u w:val="single"/>
          <w:lang w:val="en-US"/>
        </w:rPr>
        <w:t>K</w:t>
      </w:r>
      <w:r w:rsidR="002F2EDD" w:rsidRPr="002F2EDD">
        <w:rPr>
          <w:u w:val="single"/>
        </w:rPr>
        <w:t>2</w:t>
      </w:r>
      <w:r w:rsidR="008E7238" w:rsidRPr="008E7238">
        <w:t xml:space="preserve">  </w:t>
      </w:r>
      <w:r w:rsidR="008E7238" w:rsidRPr="002F2EDD">
        <w:rPr>
          <w:u w:val="single"/>
        </w:rPr>
        <w:t>=</w:t>
      </w:r>
      <w:proofErr w:type="gramEnd"/>
      <w:r w:rsidR="008E7238" w:rsidRPr="002F2EDD">
        <w:rPr>
          <w:u w:val="single"/>
        </w:rPr>
        <w:t xml:space="preserve">  0.215</w:t>
      </w:r>
      <w:r w:rsidR="002F2EDD" w:rsidRPr="002F2EDD">
        <w:rPr>
          <w:u w:val="single"/>
        </w:rPr>
        <w:t>*0.57+0.143*0.57</w:t>
      </w:r>
      <w:r w:rsidR="002F2EDD" w:rsidRPr="002F2EDD">
        <w:t xml:space="preserve">  = 0.57</w:t>
      </w:r>
    </w:p>
    <w:p w:rsidR="008E7238" w:rsidRPr="00735491" w:rsidRDefault="008E7238" w:rsidP="008E7238">
      <w:pPr>
        <w:tabs>
          <w:tab w:val="left" w:pos="3315"/>
          <w:tab w:val="center" w:pos="4677"/>
        </w:tabs>
      </w:pPr>
      <w:r w:rsidRPr="008E7238">
        <w:t xml:space="preserve">                                                            </w:t>
      </w:r>
      <w:r w:rsidRPr="008E7238">
        <w:rPr>
          <w:lang w:val="en-US"/>
        </w:rPr>
        <w:t>Q</w:t>
      </w:r>
      <w:r w:rsidR="002F2EDD">
        <w:rPr>
          <w:lang w:val="en-US"/>
        </w:rPr>
        <w:t>i</w:t>
      </w:r>
      <w:r w:rsidR="002F2EDD" w:rsidRPr="002F2EDD">
        <w:t>1</w:t>
      </w:r>
      <w:r w:rsidRPr="00735491">
        <w:t>+</w:t>
      </w:r>
      <w:r w:rsidRPr="008E7238">
        <w:rPr>
          <w:lang w:val="en-US"/>
        </w:rPr>
        <w:t>Q</w:t>
      </w:r>
      <w:r w:rsidR="002F2EDD">
        <w:rPr>
          <w:lang w:val="en-US"/>
        </w:rPr>
        <w:t>i</w:t>
      </w:r>
      <w:r w:rsidR="002F2EDD" w:rsidRPr="002F2EDD">
        <w:t>2</w:t>
      </w:r>
      <w:r w:rsidRPr="00735491">
        <w:tab/>
      </w:r>
      <w:r w:rsidR="002F2EDD" w:rsidRPr="002F2EDD">
        <w:t xml:space="preserve">                        </w:t>
      </w:r>
      <w:r w:rsidRPr="00735491">
        <w:t>0.358</w:t>
      </w:r>
    </w:p>
    <w:p w:rsidR="004E728C" w:rsidRDefault="004E728C" w:rsidP="004E728C">
      <w:r>
        <w:t>где</w:t>
      </w:r>
    </w:p>
    <w:p w:rsidR="004E728C" w:rsidRDefault="004E728C" w:rsidP="004E728C">
      <w:r>
        <w:t xml:space="preserve">, </w:t>
      </w:r>
      <w:proofErr w:type="gramStart"/>
      <w:r w:rsidR="00722415">
        <w:t>К</w:t>
      </w:r>
      <w:r>
        <w:t>-</w:t>
      </w:r>
      <w:proofErr w:type="gramEnd"/>
      <w:r>
        <w:t xml:space="preserve"> значения показателей надежности отдельных источников тепловой энергии;</w:t>
      </w:r>
    </w:p>
    <w:p w:rsidR="004E728C" w:rsidRDefault="004E728C" w:rsidP="004E728C">
      <w:r>
        <w:t xml:space="preserve">, </w:t>
      </w:r>
      <w:r w:rsidR="00722415">
        <w:rPr>
          <w:lang w:val="en-US"/>
        </w:rPr>
        <w:t>Qi</w:t>
      </w:r>
      <w:r>
        <w:t xml:space="preserve">- средние фактические тепловые нагрузки </w:t>
      </w:r>
      <w:proofErr w:type="gramStart"/>
      <w:r>
        <w:t>за</w:t>
      </w:r>
      <w:proofErr w:type="gramEnd"/>
      <w:r>
        <w:t xml:space="preserve"> предшествующие 12 месяцев по каждому источнику</w:t>
      </w:r>
    </w:p>
    <w:p w:rsidR="004E728C" w:rsidRDefault="004E728C" w:rsidP="004E728C">
      <w:r>
        <w:lastRenderedPageBreak/>
        <w:t>тепловой энергии, определяются по формуле (2).</w:t>
      </w:r>
    </w:p>
    <w:p w:rsidR="004E728C" w:rsidRDefault="004E728C" w:rsidP="004E728C">
      <w:r>
        <w:t>д) показатель уровня резервирования источников тепловой энергии и элементов тепловой сети путем их</w:t>
      </w:r>
    </w:p>
    <w:p w:rsidR="004E728C" w:rsidRDefault="004E728C" w:rsidP="004E728C">
      <w:r>
        <w:t>кольцевания и устройства перемычек (</w:t>
      </w:r>
      <w:proofErr w:type="spellStart"/>
      <w:proofErr w:type="gramStart"/>
      <w:r>
        <w:t>Кр</w:t>
      </w:r>
      <w:proofErr w:type="spellEnd"/>
      <w:proofErr w:type="gramEnd"/>
      <w:r>
        <w:t>), характеризуемый отношением резервируемой расчетной тепловой</w:t>
      </w:r>
    </w:p>
    <w:p w:rsidR="004E728C" w:rsidRDefault="004E728C" w:rsidP="004E728C">
      <w:r>
        <w:t>нагрузки к сумме расчетных тепловых нагрузок</w:t>
      </w:r>
      <w:proofErr w:type="gramStart"/>
      <w:r>
        <w:t xml:space="preserve"> (%), </w:t>
      </w:r>
      <w:proofErr w:type="gramEnd"/>
      <w:r>
        <w:t>подлежащих резервированию согласно схеме</w:t>
      </w:r>
    </w:p>
    <w:p w:rsidR="004E728C" w:rsidRDefault="004E728C" w:rsidP="004E728C">
      <w:r>
        <w:t xml:space="preserve">теплоснабжения поселений, городских округов, </w:t>
      </w:r>
      <w:proofErr w:type="gramStart"/>
      <w:r>
        <w:t>выраженный</w:t>
      </w:r>
      <w:proofErr w:type="gramEnd"/>
      <w:r>
        <w:t xml:space="preserve"> в %:</w:t>
      </w:r>
    </w:p>
    <w:p w:rsidR="004E728C" w:rsidRDefault="004E728C" w:rsidP="004E728C">
      <w:r>
        <w:t>Оценку уровня резервирования (</w:t>
      </w:r>
      <w:proofErr w:type="spellStart"/>
      <w:proofErr w:type="gramStart"/>
      <w:r>
        <w:t>Кр</w:t>
      </w:r>
      <w:proofErr w:type="spellEnd"/>
      <w:proofErr w:type="gramEnd"/>
      <w:r>
        <w:t>):</w:t>
      </w:r>
      <w:r w:rsidR="008E7238">
        <w:t xml:space="preserve"> </w:t>
      </w:r>
    </w:p>
    <w:p w:rsidR="004E728C" w:rsidRDefault="004E728C" w:rsidP="004E728C">
      <w:r>
        <w:t xml:space="preserve"> от 90% до 100% - </w:t>
      </w:r>
      <w:proofErr w:type="spellStart"/>
      <w:proofErr w:type="gramStart"/>
      <w:r>
        <w:t>Кр</w:t>
      </w:r>
      <w:proofErr w:type="spellEnd"/>
      <w:proofErr w:type="gramEnd"/>
      <w:r>
        <w:t xml:space="preserve"> = 1,0;</w:t>
      </w:r>
    </w:p>
    <w:p w:rsidR="004E728C" w:rsidRDefault="004E728C" w:rsidP="004E728C">
      <w:r>
        <w:t xml:space="preserve"> от 70% до 90% включительно - </w:t>
      </w:r>
      <w:proofErr w:type="spellStart"/>
      <w:proofErr w:type="gramStart"/>
      <w:r>
        <w:t>Кр</w:t>
      </w:r>
      <w:proofErr w:type="spellEnd"/>
      <w:proofErr w:type="gramEnd"/>
      <w:r>
        <w:t xml:space="preserve"> = 0,7;</w:t>
      </w:r>
    </w:p>
    <w:p w:rsidR="004E728C" w:rsidRDefault="004E728C" w:rsidP="004E728C">
      <w:r>
        <w:t xml:space="preserve"> от 50% до 70% включительно - </w:t>
      </w:r>
      <w:proofErr w:type="spellStart"/>
      <w:proofErr w:type="gramStart"/>
      <w:r>
        <w:t>Кр</w:t>
      </w:r>
      <w:proofErr w:type="spellEnd"/>
      <w:proofErr w:type="gramEnd"/>
      <w:r>
        <w:t xml:space="preserve"> = 0,5;</w:t>
      </w:r>
    </w:p>
    <w:p w:rsidR="004E728C" w:rsidRDefault="004E728C" w:rsidP="004E728C">
      <w:r>
        <w:t xml:space="preserve"> от 30% до 50% включительно - </w:t>
      </w:r>
      <w:proofErr w:type="spellStart"/>
      <w:proofErr w:type="gramStart"/>
      <w:r>
        <w:t>Кр</w:t>
      </w:r>
      <w:proofErr w:type="spellEnd"/>
      <w:proofErr w:type="gramEnd"/>
      <w:r>
        <w:t xml:space="preserve"> = 0,3;</w:t>
      </w:r>
    </w:p>
    <w:p w:rsidR="004E728C" w:rsidRDefault="004E728C" w:rsidP="004E728C">
      <w:r>
        <w:t xml:space="preserve"> менее 30% включительно - </w:t>
      </w:r>
      <w:proofErr w:type="spellStart"/>
      <w:proofErr w:type="gramStart"/>
      <w:r>
        <w:t>Кр</w:t>
      </w:r>
      <w:proofErr w:type="spellEnd"/>
      <w:proofErr w:type="gramEnd"/>
      <w:r>
        <w:t xml:space="preserve"> = 0,2.</w:t>
      </w:r>
    </w:p>
    <w:p w:rsidR="00EF5357" w:rsidRPr="00735491" w:rsidRDefault="00EF5357" w:rsidP="004E728C">
      <w:proofErr w:type="spellStart"/>
      <w:proofErr w:type="gramStart"/>
      <w:r w:rsidRPr="00E161FD">
        <w:t>Кр</w:t>
      </w:r>
      <w:proofErr w:type="spellEnd"/>
      <w:proofErr w:type="gramEnd"/>
      <w:r w:rsidRPr="00E161FD">
        <w:t xml:space="preserve">= </w:t>
      </w:r>
      <w:proofErr w:type="spellStart"/>
      <w:r w:rsidRPr="00E161FD">
        <w:rPr>
          <w:u w:val="single"/>
          <w:lang w:val="en-US"/>
        </w:rPr>
        <w:t>QiKp</w:t>
      </w:r>
      <w:proofErr w:type="spellEnd"/>
      <w:r w:rsidRPr="00E161FD">
        <w:rPr>
          <w:u w:val="single"/>
        </w:rPr>
        <w:t>+</w:t>
      </w:r>
      <w:proofErr w:type="spellStart"/>
      <w:r w:rsidRPr="00E161FD">
        <w:rPr>
          <w:u w:val="single"/>
          <w:lang w:val="en-US"/>
        </w:rPr>
        <w:t>QKp</w:t>
      </w:r>
      <w:proofErr w:type="spellEnd"/>
      <w:r w:rsidRPr="00E161FD">
        <w:t xml:space="preserve">  =  </w:t>
      </w:r>
      <w:r w:rsidRPr="00E161FD">
        <w:rPr>
          <w:u w:val="single"/>
        </w:rPr>
        <w:t>0.215*1+0.143*1</w:t>
      </w:r>
      <w:r w:rsidRPr="00E161FD">
        <w:t xml:space="preserve"> = 1.0</w:t>
      </w:r>
    </w:p>
    <w:p w:rsidR="00EF5357" w:rsidRPr="00735491" w:rsidRDefault="00EF5357" w:rsidP="004E728C">
      <w:r w:rsidRPr="00735491">
        <w:t xml:space="preserve">        </w:t>
      </w:r>
      <w:r>
        <w:rPr>
          <w:lang w:val="en-US"/>
        </w:rPr>
        <w:t>Q</w:t>
      </w:r>
      <w:r w:rsidRPr="00735491">
        <w:t>+</w:t>
      </w:r>
      <w:r>
        <w:rPr>
          <w:lang w:val="en-US"/>
        </w:rPr>
        <w:t>Q</w:t>
      </w:r>
      <w:r w:rsidRPr="00735491">
        <w:t xml:space="preserve">                               0.358</w:t>
      </w:r>
    </w:p>
    <w:p w:rsidR="004E728C" w:rsidRDefault="004E728C" w:rsidP="004E728C">
      <w:r>
        <w:t>При наличии в системе теплоснабжения нескольких источников тепловой энергии общий показатель</w:t>
      </w:r>
    </w:p>
    <w:p w:rsidR="004E728C" w:rsidRDefault="004E728C" w:rsidP="004E728C">
      <w:r>
        <w:t>где</w:t>
      </w:r>
    </w:p>
    <w:p w:rsidR="004E728C" w:rsidRDefault="004E728C" w:rsidP="004E728C">
      <w:r>
        <w:t>, - значения показателей надежности отдельных источников тепловой энергии;</w:t>
      </w:r>
    </w:p>
    <w:p w:rsidR="004E728C" w:rsidRDefault="004E728C" w:rsidP="004E728C">
      <w:r>
        <w:t xml:space="preserve">, - средние фактические тепловые нагрузки </w:t>
      </w:r>
      <w:proofErr w:type="gramStart"/>
      <w:r>
        <w:t>за</w:t>
      </w:r>
      <w:proofErr w:type="gramEnd"/>
      <w:r>
        <w:t xml:space="preserve"> предшествующие 12 месяцев по каждому источнику</w:t>
      </w:r>
    </w:p>
    <w:p w:rsidR="004E728C" w:rsidRDefault="004E728C" w:rsidP="004E728C">
      <w:r>
        <w:t>тепловой энерг</w:t>
      </w:r>
      <w:r w:rsidR="00F21842">
        <w:t xml:space="preserve">ии, определяются по формуле </w:t>
      </w:r>
    </w:p>
    <w:p w:rsidR="004E728C" w:rsidRDefault="004E728C" w:rsidP="004E728C">
      <w:r>
        <w:t>е) показатель технического состояния тепловых сетей (Кс), характеризуемый долей ветхих, подлежащих</w:t>
      </w:r>
    </w:p>
    <w:p w:rsidR="007B7409" w:rsidRDefault="009F3E6A" w:rsidP="004E728C">
      <w:r>
        <w:t>Кс</w:t>
      </w:r>
      <w:r w:rsidRPr="009F3E6A">
        <w:t xml:space="preserve"> </w:t>
      </w:r>
      <w:proofErr w:type="spellStart"/>
      <w:r>
        <w:t>эксп</w:t>
      </w:r>
      <w:proofErr w:type="spellEnd"/>
      <w:r w:rsidRPr="00DE2A36">
        <w:rPr>
          <w:u w:val="single"/>
        </w:rPr>
        <w:t xml:space="preserve">= </w:t>
      </w:r>
      <w:r w:rsidRPr="00DE2A36">
        <w:rPr>
          <w:u w:val="single"/>
          <w:lang w:val="en-US"/>
        </w:rPr>
        <w:t>S</w:t>
      </w:r>
      <w:r w:rsidRPr="00DE2A36">
        <w:rPr>
          <w:u w:val="single"/>
        </w:rPr>
        <w:t xml:space="preserve"> </w:t>
      </w:r>
      <w:r w:rsidRPr="00DE2A36">
        <w:rPr>
          <w:u w:val="single"/>
          <w:lang w:val="en-US"/>
        </w:rPr>
        <w:t>c</w:t>
      </w:r>
      <w:r w:rsidRPr="00DE2A36">
        <w:rPr>
          <w:u w:val="single"/>
        </w:rPr>
        <w:t xml:space="preserve"> </w:t>
      </w:r>
      <w:proofErr w:type="spellStart"/>
      <w:r w:rsidRPr="00DE2A36">
        <w:rPr>
          <w:u w:val="single"/>
        </w:rPr>
        <w:t>эксп</w:t>
      </w:r>
      <w:proofErr w:type="spellEnd"/>
      <w:r w:rsidRPr="00DE2A36">
        <w:rPr>
          <w:u w:val="single"/>
        </w:rPr>
        <w:t xml:space="preserve"> – </w:t>
      </w:r>
      <w:r w:rsidRPr="00DE2A36">
        <w:rPr>
          <w:u w:val="single"/>
          <w:lang w:val="en-US"/>
        </w:rPr>
        <w:t>S</w:t>
      </w:r>
      <w:r w:rsidRPr="00DE2A36">
        <w:rPr>
          <w:u w:val="single"/>
        </w:rPr>
        <w:t xml:space="preserve"> </w:t>
      </w:r>
      <w:proofErr w:type="gramStart"/>
      <w:r w:rsidRPr="00DE2A36">
        <w:rPr>
          <w:u w:val="single"/>
        </w:rPr>
        <w:t>ветх</w:t>
      </w:r>
      <w:proofErr w:type="gramEnd"/>
      <w:r>
        <w:t xml:space="preserve">  =  </w:t>
      </w:r>
      <w:r w:rsidRPr="00DE2A36">
        <w:rPr>
          <w:u w:val="single"/>
        </w:rPr>
        <w:t>2,388 – 2,1</w:t>
      </w:r>
      <w:r>
        <w:t xml:space="preserve"> </w:t>
      </w:r>
      <w:r w:rsidR="00DE2A36">
        <w:t xml:space="preserve">  =  0,12</w:t>
      </w:r>
      <w:r w:rsidR="007B7409">
        <w:t xml:space="preserve">     ,    </w:t>
      </w:r>
    </w:p>
    <w:p w:rsidR="009F3E6A" w:rsidRPr="009F3E6A" w:rsidRDefault="009F3E6A" w:rsidP="004E728C">
      <w:r w:rsidRPr="009F3E6A">
        <w:t xml:space="preserve">                </w:t>
      </w:r>
      <w:r>
        <w:rPr>
          <w:lang w:val="en-US"/>
        </w:rPr>
        <w:t>S</w:t>
      </w:r>
      <w:r>
        <w:t xml:space="preserve"> с </w:t>
      </w:r>
      <w:proofErr w:type="spellStart"/>
      <w:r>
        <w:t>эксп</w:t>
      </w:r>
      <w:proofErr w:type="spellEnd"/>
      <w:r>
        <w:t xml:space="preserve">                         </w:t>
      </w:r>
      <w:r w:rsidR="00DE2A36">
        <w:t>2,388</w:t>
      </w:r>
      <w:r>
        <w:t xml:space="preserve">           </w:t>
      </w:r>
    </w:p>
    <w:p w:rsidR="004E728C" w:rsidRDefault="004E728C" w:rsidP="004E728C">
      <w:r>
        <w:t>- протяженность тепловых сетей, находящихся в эксплуатации;</w:t>
      </w:r>
    </w:p>
    <w:p w:rsidR="004E728C" w:rsidRDefault="004E728C" w:rsidP="004E728C">
      <w:r>
        <w:t xml:space="preserve"> - протяженность ветхих тепловых сетей, находящихся в эксплуатации.</w:t>
      </w:r>
    </w:p>
    <w:p w:rsidR="004E728C" w:rsidRDefault="004E728C" w:rsidP="004E728C">
      <w:r>
        <w:t>ж) показатель интенсивности отказов систем теплоснабжения:</w:t>
      </w:r>
    </w:p>
    <w:p w:rsidR="004E728C" w:rsidRDefault="004E728C" w:rsidP="004E728C">
      <w:r>
        <w:t>1) показатель интенсивности отказов тепловых сетей (</w:t>
      </w:r>
      <w:proofErr w:type="spellStart"/>
      <w:r>
        <w:t>Котк</w:t>
      </w:r>
      <w:proofErr w:type="spellEnd"/>
      <w:r>
        <w:t xml:space="preserve"> тс), характеризуемый количеством</w:t>
      </w:r>
    </w:p>
    <w:p w:rsidR="004E728C" w:rsidRDefault="004E728C" w:rsidP="004E728C">
      <w:r>
        <w:t>вынужденных отключений участков тепловой сети с ограничением отпуска тепловой энергии потребителям,</w:t>
      </w:r>
    </w:p>
    <w:p w:rsidR="004E728C" w:rsidRDefault="004E728C" w:rsidP="004E728C">
      <w:r>
        <w:lastRenderedPageBreak/>
        <w:t>вызванным отказом и его устранением:</w:t>
      </w:r>
    </w:p>
    <w:p w:rsidR="004E728C" w:rsidRDefault="004E728C" w:rsidP="004E728C">
      <w:proofErr w:type="spellStart"/>
      <w:r>
        <w:t>Иотк</w:t>
      </w:r>
      <w:proofErr w:type="spellEnd"/>
      <w:r>
        <w:t xml:space="preserve"> тс = </w:t>
      </w:r>
      <w:proofErr w:type="spellStart"/>
      <w:r>
        <w:t>nотк</w:t>
      </w:r>
      <w:proofErr w:type="spellEnd"/>
      <w:r>
        <w:t xml:space="preserve"> / S [1 / (км * год)], </w:t>
      </w:r>
      <w:r w:rsidR="002F051A" w:rsidRPr="002F051A">
        <w:t xml:space="preserve">=0/ </w:t>
      </w:r>
      <w:r w:rsidR="002F051A">
        <w:t>1.194</w:t>
      </w:r>
      <w:proofErr w:type="gramStart"/>
      <w:r w:rsidR="002F051A" w:rsidRPr="002F051A">
        <w:t xml:space="preserve">[ </w:t>
      </w:r>
      <w:proofErr w:type="gramEnd"/>
      <w:r w:rsidR="002F051A" w:rsidRPr="002F051A">
        <w:t xml:space="preserve">(1/0 ) ]=0. </w:t>
      </w:r>
      <w:r>
        <w:t>где</w:t>
      </w:r>
    </w:p>
    <w:p w:rsidR="004E728C" w:rsidRDefault="004E728C" w:rsidP="004E728C">
      <w:proofErr w:type="spellStart"/>
      <w:proofErr w:type="gramStart"/>
      <w:r>
        <w:t>n</w:t>
      </w:r>
      <w:proofErr w:type="gramEnd"/>
      <w:r>
        <w:t>отк</w:t>
      </w:r>
      <w:proofErr w:type="spellEnd"/>
      <w:r>
        <w:t xml:space="preserve"> - количество отказов за предыдущий год;</w:t>
      </w:r>
    </w:p>
    <w:p w:rsidR="004E728C" w:rsidRDefault="004E728C" w:rsidP="004E728C">
      <w:r>
        <w:t>S - протяженность тепловой сети (в двухтрубном исполнении) данной системы теплоснабжения [</w:t>
      </w:r>
      <w:proofErr w:type="gramStart"/>
      <w:r>
        <w:t>км</w:t>
      </w:r>
      <w:proofErr w:type="gramEnd"/>
      <w:r>
        <w:t>].</w:t>
      </w:r>
    </w:p>
    <w:p w:rsidR="004E728C" w:rsidRDefault="004E728C" w:rsidP="004E728C">
      <w:r>
        <w:t>В зависимости от интенсивности отказов (</w:t>
      </w:r>
      <w:proofErr w:type="spellStart"/>
      <w:r>
        <w:t>Иотк</w:t>
      </w:r>
      <w:proofErr w:type="spellEnd"/>
      <w:r>
        <w:t xml:space="preserve"> тс) определяется показатель надежности тепловых сетей</w:t>
      </w:r>
    </w:p>
    <w:p w:rsidR="004E728C" w:rsidRPr="007B7409" w:rsidRDefault="009F4D0D" w:rsidP="004E728C">
      <w:pPr>
        <w:rPr>
          <w:b/>
        </w:rPr>
      </w:pPr>
      <w:proofErr w:type="spellStart"/>
      <w:r w:rsidRPr="007B7409">
        <w:rPr>
          <w:b/>
        </w:rPr>
        <w:t>Котк</w:t>
      </w:r>
      <w:proofErr w:type="spellEnd"/>
      <w:r w:rsidRPr="007B7409">
        <w:rPr>
          <w:b/>
        </w:rPr>
        <w:t xml:space="preserve"> тс= 1.0</w:t>
      </w:r>
      <w:proofErr w:type="gramStart"/>
      <w:r w:rsidRPr="007B7409">
        <w:rPr>
          <w:b/>
        </w:rPr>
        <w:t xml:space="preserve">  </w:t>
      </w:r>
      <w:r w:rsidR="004E728C" w:rsidRPr="007B7409">
        <w:rPr>
          <w:b/>
        </w:rPr>
        <w:t>:</w:t>
      </w:r>
      <w:proofErr w:type="gramEnd"/>
    </w:p>
    <w:p w:rsidR="004E728C" w:rsidRDefault="004E728C" w:rsidP="004E728C">
      <w:r>
        <w:t xml:space="preserve">до 0,2 включительно - </w:t>
      </w:r>
      <w:proofErr w:type="spellStart"/>
      <w:r>
        <w:t>Котк</w:t>
      </w:r>
      <w:proofErr w:type="spellEnd"/>
      <w:r>
        <w:t xml:space="preserve"> тс = 1,0;</w:t>
      </w:r>
    </w:p>
    <w:p w:rsidR="004E728C" w:rsidRDefault="004E728C" w:rsidP="004E728C">
      <w:r>
        <w:t xml:space="preserve"> от 0,2 до 0,6 включительно - </w:t>
      </w:r>
      <w:proofErr w:type="spellStart"/>
      <w:r>
        <w:t>Котк</w:t>
      </w:r>
      <w:proofErr w:type="spellEnd"/>
      <w:r>
        <w:t xml:space="preserve"> тс = 0,8;</w:t>
      </w:r>
    </w:p>
    <w:p w:rsidR="004E728C" w:rsidRDefault="004E728C" w:rsidP="004E728C">
      <w:r>
        <w:t xml:space="preserve"> от 0,6 - 1,2 включительно - </w:t>
      </w:r>
      <w:proofErr w:type="spellStart"/>
      <w:r>
        <w:t>Котк</w:t>
      </w:r>
      <w:proofErr w:type="spellEnd"/>
      <w:r>
        <w:t xml:space="preserve"> тс = 0,6;</w:t>
      </w:r>
    </w:p>
    <w:p w:rsidR="004E728C" w:rsidRDefault="004E728C" w:rsidP="004E728C">
      <w:r>
        <w:t xml:space="preserve"> свыше 1,2 - </w:t>
      </w:r>
      <w:proofErr w:type="spellStart"/>
      <w:r>
        <w:t>Котк</w:t>
      </w:r>
      <w:proofErr w:type="spellEnd"/>
      <w:r>
        <w:t xml:space="preserve"> тс = 0,5.</w:t>
      </w:r>
    </w:p>
    <w:p w:rsidR="004E728C" w:rsidRDefault="004E728C" w:rsidP="004E728C">
      <w:r>
        <w:t>2) показатель интенсивности отказов (далее - отказ) теплового источника, характеризуемый количеством</w:t>
      </w:r>
    </w:p>
    <w:p w:rsidR="004E728C" w:rsidRDefault="004E728C" w:rsidP="004E728C">
      <w:r>
        <w:t>вынужденных отказов источников тепловой энергии с ограничением отпуска тепловой энергии потребителям,</w:t>
      </w:r>
    </w:p>
    <w:p w:rsidR="004E728C" w:rsidRDefault="004E728C" w:rsidP="004E728C">
      <w:r>
        <w:t>вызванным отказом и его устранением (</w:t>
      </w:r>
      <w:proofErr w:type="spellStart"/>
      <w:r>
        <w:t>Котк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>):</w:t>
      </w:r>
    </w:p>
    <w:p w:rsidR="002F2EDD" w:rsidRDefault="004E728C" w:rsidP="004E728C">
      <w:r>
        <w:t xml:space="preserve"> В зависимости от интенсивности отказов (</w:t>
      </w:r>
      <w:proofErr w:type="spellStart"/>
      <w:r>
        <w:t>Иотк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>) определяется показатель надежности теплового</w:t>
      </w:r>
      <w:r w:rsidR="002F2EDD" w:rsidRPr="002F2EDD">
        <w:t xml:space="preserve"> </w:t>
      </w:r>
    </w:p>
    <w:p w:rsidR="004E728C" w:rsidRPr="009E0380" w:rsidRDefault="002F2EDD" w:rsidP="004E728C">
      <w:r w:rsidRPr="002F2EDD">
        <w:rPr>
          <w:u w:val="single"/>
        </w:rPr>
        <w:t xml:space="preserve"> </w:t>
      </w:r>
      <w:proofErr w:type="spellStart"/>
      <w:r w:rsidRPr="002F2EDD">
        <w:rPr>
          <w:u w:val="single"/>
        </w:rPr>
        <w:t>Кэ</w:t>
      </w:r>
      <w:proofErr w:type="gramStart"/>
      <w:r w:rsidRPr="002F2EDD">
        <w:rPr>
          <w:u w:val="single"/>
        </w:rPr>
        <w:t>+К</w:t>
      </w:r>
      <w:proofErr w:type="gramEnd"/>
      <w:r w:rsidRPr="002F2EDD">
        <w:rPr>
          <w:u w:val="single"/>
        </w:rPr>
        <w:t>в+Кт</w:t>
      </w:r>
      <w:proofErr w:type="spellEnd"/>
      <w:r>
        <w:t xml:space="preserve"> = </w:t>
      </w:r>
      <w:r w:rsidRPr="002F2EDD">
        <w:rPr>
          <w:u w:val="single"/>
        </w:rPr>
        <w:t>0,6+0,6+0,5</w:t>
      </w:r>
      <w:r>
        <w:t xml:space="preserve"> = 0,57</w:t>
      </w:r>
    </w:p>
    <w:p w:rsidR="002F2EDD" w:rsidRPr="002F2EDD" w:rsidRDefault="002F2EDD" w:rsidP="004E728C">
      <w:r>
        <w:t xml:space="preserve">      3                       3</w:t>
      </w:r>
    </w:p>
    <w:p w:rsidR="004E728C" w:rsidRDefault="002F051A" w:rsidP="004E728C">
      <w:r>
        <w:t xml:space="preserve">источника </w:t>
      </w:r>
      <w:r w:rsidRPr="00735491">
        <w:t xml:space="preserve">  </w:t>
      </w:r>
      <w:proofErr w:type="spellStart"/>
      <w:r w:rsidRPr="007B7409">
        <w:rPr>
          <w:b/>
        </w:rPr>
        <w:t>Котк</w:t>
      </w:r>
      <w:proofErr w:type="spellEnd"/>
      <w:r w:rsidRPr="007B7409">
        <w:rPr>
          <w:b/>
        </w:rPr>
        <w:t xml:space="preserve"> </w:t>
      </w:r>
      <w:proofErr w:type="spellStart"/>
      <w:proofErr w:type="gramStart"/>
      <w:r w:rsidRPr="007B7409">
        <w:rPr>
          <w:b/>
        </w:rPr>
        <w:t>ит</w:t>
      </w:r>
      <w:proofErr w:type="spellEnd"/>
      <w:proofErr w:type="gramEnd"/>
      <w:r w:rsidR="002F2EDD" w:rsidRPr="007B7409">
        <w:rPr>
          <w:b/>
        </w:rPr>
        <w:t>= 0,8</w:t>
      </w:r>
      <w:r w:rsidRPr="00735491">
        <w:t xml:space="preserve">  </w:t>
      </w:r>
      <w:r w:rsidR="004E728C">
        <w:t>:</w:t>
      </w:r>
    </w:p>
    <w:p w:rsidR="004E728C" w:rsidRDefault="004E728C" w:rsidP="004E728C">
      <w:r>
        <w:t xml:space="preserve"> до 0,2 включительно - </w:t>
      </w:r>
      <w:proofErr w:type="spellStart"/>
      <w:r>
        <w:t>Котк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 xml:space="preserve"> = 1,0;</w:t>
      </w:r>
    </w:p>
    <w:p w:rsidR="004E728C" w:rsidRDefault="004E728C" w:rsidP="004E728C">
      <w:r>
        <w:t xml:space="preserve"> от 0,2 до 0,6 включительно - </w:t>
      </w:r>
      <w:proofErr w:type="spellStart"/>
      <w:r>
        <w:t>Котк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 xml:space="preserve"> = 0,8;</w:t>
      </w:r>
    </w:p>
    <w:p w:rsidR="004E728C" w:rsidRDefault="004E728C" w:rsidP="004E728C">
      <w:r>
        <w:t xml:space="preserve"> от 0,6 - 1,2 включительно - </w:t>
      </w:r>
      <w:proofErr w:type="spellStart"/>
      <w:r>
        <w:t>Котк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 xml:space="preserve"> = 0,6.</w:t>
      </w:r>
    </w:p>
    <w:p w:rsidR="004E728C" w:rsidRDefault="004E728C" w:rsidP="004E728C">
      <w:r>
        <w:t xml:space="preserve">з) показатель относительного аварийного </w:t>
      </w:r>
      <w:proofErr w:type="spellStart"/>
      <w:r>
        <w:t>недоотпуска</w:t>
      </w:r>
      <w:proofErr w:type="spellEnd"/>
      <w:r>
        <w:t xml:space="preserve"> тепла (</w:t>
      </w:r>
      <w:proofErr w:type="spellStart"/>
      <w:r>
        <w:t>Кнед</w:t>
      </w:r>
      <w:proofErr w:type="spellEnd"/>
      <w:r>
        <w:t xml:space="preserve">) в результате </w:t>
      </w:r>
      <w:proofErr w:type="gramStart"/>
      <w:r>
        <w:t>внеплановых</w:t>
      </w:r>
      <w:proofErr w:type="gramEnd"/>
    </w:p>
    <w:p w:rsidR="004E728C" w:rsidRPr="009E0380" w:rsidRDefault="004E728C" w:rsidP="004E728C">
      <w:r>
        <w:t xml:space="preserve">отключений </w:t>
      </w:r>
      <w:proofErr w:type="spellStart"/>
      <w:r>
        <w:t>теплопотребляющих</w:t>
      </w:r>
      <w:proofErr w:type="spellEnd"/>
      <w:r>
        <w:t xml:space="preserve"> установок потребителей определяется по формуле:</w:t>
      </w:r>
    </w:p>
    <w:p w:rsidR="002F2EDD" w:rsidRPr="002F2EDD" w:rsidRDefault="002F2EDD" w:rsidP="002F2EDD">
      <w:pPr>
        <w:tabs>
          <w:tab w:val="left" w:pos="3002"/>
        </w:tabs>
      </w:pPr>
      <w:r>
        <w:rPr>
          <w:lang w:val="en-US"/>
        </w:rPr>
        <w:t>Q</w:t>
      </w:r>
      <w:r w:rsidRPr="002F2EDD">
        <w:t xml:space="preserve"> </w:t>
      </w:r>
      <w:proofErr w:type="spellStart"/>
      <w:r>
        <w:t>нед</w:t>
      </w:r>
      <w:proofErr w:type="spellEnd"/>
      <w:r w:rsidRPr="002F2EDD">
        <w:t xml:space="preserve">    </w:t>
      </w:r>
      <w:r w:rsidR="007B7409">
        <w:t>=</w:t>
      </w:r>
      <w:r w:rsidRPr="002F2EDD">
        <w:t xml:space="preserve">       </w:t>
      </w:r>
      <w:r w:rsidRPr="007B7409">
        <w:rPr>
          <w:u w:val="single"/>
          <w:lang w:val="en-US"/>
        </w:rPr>
        <w:t>Q</w:t>
      </w:r>
      <w:r w:rsidRPr="007B7409">
        <w:rPr>
          <w:u w:val="single"/>
        </w:rPr>
        <w:t xml:space="preserve"> </w:t>
      </w:r>
      <w:proofErr w:type="spellStart"/>
      <w:r w:rsidRPr="007B7409">
        <w:rPr>
          <w:u w:val="single"/>
        </w:rPr>
        <w:t>откл</w:t>
      </w:r>
      <w:proofErr w:type="spellEnd"/>
      <w:r>
        <w:tab/>
        <w:t>= 0</w:t>
      </w:r>
      <w:r w:rsidR="007B7409">
        <w:t>%</w:t>
      </w:r>
    </w:p>
    <w:p w:rsidR="002F2EDD" w:rsidRPr="002F2EDD" w:rsidRDefault="002F2EDD" w:rsidP="004E728C">
      <w:r w:rsidRPr="002F2EDD">
        <w:t xml:space="preserve">              </w:t>
      </w:r>
      <w:r>
        <w:t xml:space="preserve">       </w:t>
      </w:r>
      <w:r w:rsidRPr="002F2EDD">
        <w:t xml:space="preserve"> </w:t>
      </w:r>
      <w:r>
        <w:rPr>
          <w:lang w:val="en-US"/>
        </w:rPr>
        <w:t>Q</w:t>
      </w:r>
      <w:r>
        <w:t>фак х 100%</w:t>
      </w:r>
    </w:p>
    <w:p w:rsidR="004E728C" w:rsidRDefault="004E728C" w:rsidP="004E728C">
      <w:r>
        <w:t>где</w:t>
      </w:r>
    </w:p>
    <w:p w:rsidR="004E728C" w:rsidRDefault="007B7409" w:rsidP="004E728C">
      <w:r w:rsidRPr="007B7409">
        <w:rPr>
          <w:lang w:val="en-US"/>
        </w:rPr>
        <w:t>Q</w:t>
      </w:r>
      <w:r w:rsidRPr="007B7409">
        <w:t xml:space="preserve"> </w:t>
      </w:r>
      <w:proofErr w:type="spellStart"/>
      <w:r w:rsidRPr="007B7409">
        <w:t>откл</w:t>
      </w:r>
      <w:proofErr w:type="spellEnd"/>
      <w:r w:rsidR="004E728C">
        <w:t xml:space="preserve"> - </w:t>
      </w:r>
      <w:proofErr w:type="spellStart"/>
      <w:r w:rsidR="004E728C">
        <w:t>недоотпуск</w:t>
      </w:r>
      <w:proofErr w:type="spellEnd"/>
      <w:r w:rsidR="004E728C">
        <w:t xml:space="preserve"> тепла;</w:t>
      </w:r>
    </w:p>
    <w:p w:rsidR="004E728C" w:rsidRDefault="007B7409" w:rsidP="004E728C">
      <w:proofErr w:type="gramStart"/>
      <w:r>
        <w:rPr>
          <w:lang w:val="en-US"/>
        </w:rPr>
        <w:lastRenderedPageBreak/>
        <w:t>Q</w:t>
      </w:r>
      <w:r>
        <w:t>фак</w:t>
      </w:r>
      <w:r w:rsidR="004E728C">
        <w:t xml:space="preserve"> - фактический отпуск тепла системой теплоснабжения.</w:t>
      </w:r>
      <w:proofErr w:type="gramEnd"/>
    </w:p>
    <w:p w:rsidR="004E728C" w:rsidRPr="007B7409" w:rsidRDefault="004E728C" w:rsidP="004E728C">
      <w:pPr>
        <w:rPr>
          <w:b/>
        </w:rPr>
      </w:pPr>
      <w:r>
        <w:t xml:space="preserve">В зависимости от величины относительного </w:t>
      </w:r>
      <w:proofErr w:type="spellStart"/>
      <w:r>
        <w:t>недоотпуска</w:t>
      </w:r>
      <w:proofErr w:type="spellEnd"/>
      <w:r>
        <w:t xml:space="preserve"> тепла (</w:t>
      </w:r>
      <w:proofErr w:type="spellStart"/>
      <w:proofErr w:type="gramStart"/>
      <w:r>
        <w:t>Q</w:t>
      </w:r>
      <w:proofErr w:type="gramEnd"/>
      <w:r>
        <w:t>нед</w:t>
      </w:r>
      <w:proofErr w:type="spellEnd"/>
      <w:r w:rsidR="009F4D0D" w:rsidRPr="009F4D0D">
        <w:t xml:space="preserve"> = 0%</w:t>
      </w:r>
      <w:r>
        <w:t>) определяется показатель</w:t>
      </w:r>
      <w:r w:rsidR="00491E2E" w:rsidRPr="00491E2E">
        <w:t xml:space="preserve"> </w:t>
      </w:r>
      <w:r w:rsidR="009F4D0D">
        <w:t xml:space="preserve">надежности </w:t>
      </w:r>
      <w:r w:rsidR="009F4D0D" w:rsidRPr="00491E2E">
        <w:t xml:space="preserve"> </w:t>
      </w:r>
      <w:proofErr w:type="spellStart"/>
      <w:r w:rsidR="009F4D0D" w:rsidRPr="007B7409">
        <w:rPr>
          <w:b/>
        </w:rPr>
        <w:t>Кнед</w:t>
      </w:r>
      <w:proofErr w:type="spellEnd"/>
      <w:r w:rsidR="009F4D0D" w:rsidRPr="007B7409">
        <w:rPr>
          <w:b/>
        </w:rPr>
        <w:t xml:space="preserve"> = 1.0</w:t>
      </w:r>
      <w:r w:rsidRPr="007B7409">
        <w:rPr>
          <w:b/>
        </w:rPr>
        <w:t>:</w:t>
      </w:r>
    </w:p>
    <w:p w:rsidR="004E728C" w:rsidRDefault="004E728C" w:rsidP="004E728C">
      <w:r>
        <w:t xml:space="preserve"> до 0,1% включительно - </w:t>
      </w:r>
      <w:proofErr w:type="spellStart"/>
      <w:r>
        <w:t>Кнед</w:t>
      </w:r>
      <w:proofErr w:type="spellEnd"/>
      <w:r>
        <w:t xml:space="preserve"> = 1,0;</w:t>
      </w:r>
    </w:p>
    <w:p w:rsidR="004E728C" w:rsidRDefault="004E728C" w:rsidP="004E728C">
      <w:r>
        <w:t xml:space="preserve"> от 0,1% до 0,3% включительно - </w:t>
      </w:r>
      <w:proofErr w:type="spellStart"/>
      <w:r>
        <w:t>Кнед</w:t>
      </w:r>
      <w:proofErr w:type="spellEnd"/>
      <w:r>
        <w:t xml:space="preserve"> = 0,8;</w:t>
      </w:r>
    </w:p>
    <w:p w:rsidR="004E728C" w:rsidRDefault="004E728C" w:rsidP="004E728C">
      <w:r>
        <w:t xml:space="preserve"> от 0,3% до 0,5% включительно - </w:t>
      </w:r>
      <w:proofErr w:type="spellStart"/>
      <w:r>
        <w:t>Кнед</w:t>
      </w:r>
      <w:proofErr w:type="spellEnd"/>
      <w:r>
        <w:t xml:space="preserve"> = 0,6;</w:t>
      </w:r>
    </w:p>
    <w:p w:rsidR="004E728C" w:rsidRDefault="004E728C" w:rsidP="004E728C">
      <w:r>
        <w:t xml:space="preserve"> от 0,5% до 1,0% включительно - </w:t>
      </w:r>
      <w:proofErr w:type="spellStart"/>
      <w:r>
        <w:t>Кнед</w:t>
      </w:r>
      <w:proofErr w:type="spellEnd"/>
      <w:r>
        <w:t xml:space="preserve"> = 0,5;</w:t>
      </w:r>
    </w:p>
    <w:p w:rsidR="004E728C" w:rsidRDefault="004E728C" w:rsidP="004E728C">
      <w:r>
        <w:t xml:space="preserve"> свыше 1,0% - </w:t>
      </w:r>
      <w:proofErr w:type="spellStart"/>
      <w:r>
        <w:t>Кнед</w:t>
      </w:r>
      <w:proofErr w:type="spellEnd"/>
      <w:r>
        <w:t xml:space="preserve"> = 0,2.</w:t>
      </w:r>
    </w:p>
    <w:p w:rsidR="004E728C" w:rsidRDefault="004E728C" w:rsidP="004E728C">
      <w:r>
        <w:t>и) показатель укомплектованности ремонтным и оперативно-ремонтным персоналом (</w:t>
      </w:r>
      <w:proofErr w:type="spellStart"/>
      <w:r>
        <w:t>Кп</w:t>
      </w:r>
      <w:proofErr w:type="spellEnd"/>
      <w:r>
        <w:t>) определяется</w:t>
      </w:r>
    </w:p>
    <w:p w:rsidR="004E728C" w:rsidRDefault="004E728C" w:rsidP="004E728C">
      <w:r>
        <w:t>как отношение фактической численности к численности по действующим нормативам, но не более 1,0.</w:t>
      </w:r>
    </w:p>
    <w:p w:rsidR="004E728C" w:rsidRDefault="004E728C" w:rsidP="004E728C">
      <w:r>
        <w:t>к) показатель оснащенности машинами, специальными механизмами и оборудованием (</w:t>
      </w:r>
      <w:proofErr w:type="gramStart"/>
      <w:r>
        <w:t>Км</w:t>
      </w:r>
      <w:proofErr w:type="gramEnd"/>
      <w:r>
        <w:t>) принимается</w:t>
      </w:r>
    </w:p>
    <w:p w:rsidR="004E728C" w:rsidRPr="00491E2E" w:rsidRDefault="004E728C" w:rsidP="004E728C">
      <w:r>
        <w:t>как среднее отношение фактического наличия к количеству, определенному по нормативам, по основной</w:t>
      </w:r>
      <w:r w:rsidR="00491E2E" w:rsidRPr="00491E2E">
        <w:t xml:space="preserve"> </w:t>
      </w:r>
      <w:r>
        <w:t>номенклатуре:</w:t>
      </w:r>
      <w:r w:rsidR="00491E2E" w:rsidRPr="00491E2E">
        <w:t xml:space="preserve">  </w:t>
      </w:r>
      <w:r w:rsidR="00491E2E">
        <w:rPr>
          <w:lang w:val="en-US"/>
        </w:rPr>
        <w:t>K</w:t>
      </w:r>
      <w:r w:rsidR="00491E2E" w:rsidRPr="00491E2E">
        <w:t xml:space="preserve"> </w:t>
      </w:r>
      <w:r w:rsidR="00491E2E">
        <w:rPr>
          <w:lang w:val="en-US"/>
        </w:rPr>
        <w:t>m</w:t>
      </w:r>
      <w:r w:rsidR="00491E2E" w:rsidRPr="00491E2E">
        <w:t xml:space="preserve"> = </w:t>
      </w:r>
      <w:r w:rsidR="00491E2E" w:rsidRPr="00491E2E">
        <w:rPr>
          <w:u w:val="single"/>
          <w:lang w:val="en-US"/>
        </w:rPr>
        <w:t>K</w:t>
      </w:r>
      <w:r w:rsidR="00491E2E" w:rsidRPr="00491E2E">
        <w:rPr>
          <w:u w:val="single"/>
        </w:rPr>
        <w:t>+</w:t>
      </w:r>
      <w:proofErr w:type="gramStart"/>
      <w:r w:rsidR="00491E2E" w:rsidRPr="00491E2E">
        <w:rPr>
          <w:u w:val="single"/>
          <w:lang w:val="en-US"/>
        </w:rPr>
        <w:t>K</w:t>
      </w:r>
      <w:r w:rsidR="00491E2E" w:rsidRPr="00491E2E">
        <w:t xml:space="preserve">  =</w:t>
      </w:r>
      <w:proofErr w:type="gramEnd"/>
      <w:r w:rsidR="00491E2E" w:rsidRPr="00491E2E">
        <w:t xml:space="preserve">  </w:t>
      </w:r>
      <w:r w:rsidR="00491E2E" w:rsidRPr="00491E2E">
        <w:rPr>
          <w:u w:val="single"/>
        </w:rPr>
        <w:t>1+1</w:t>
      </w:r>
    </w:p>
    <w:p w:rsidR="00491E2E" w:rsidRPr="00735491" w:rsidRDefault="00491E2E" w:rsidP="004E728C">
      <w:r w:rsidRPr="00491E2E">
        <w:t xml:space="preserve">                                                            </w:t>
      </w:r>
      <w:proofErr w:type="gramStart"/>
      <w:r>
        <w:rPr>
          <w:lang w:val="en-US"/>
        </w:rPr>
        <w:t>n</w:t>
      </w:r>
      <w:proofErr w:type="gramEnd"/>
      <w:r w:rsidRPr="00735491">
        <w:t xml:space="preserve">             2</w:t>
      </w:r>
    </w:p>
    <w:p w:rsidR="004E728C" w:rsidRDefault="004E728C" w:rsidP="004E728C">
      <w:r>
        <w:t>где</w:t>
      </w:r>
    </w:p>
    <w:p w:rsidR="004E728C" w:rsidRDefault="004E728C" w:rsidP="004E728C">
      <w:r>
        <w:t>, - показатели, относящиеся к данному виду машин, механизмов, оборудования;</w:t>
      </w:r>
    </w:p>
    <w:p w:rsidR="004E728C" w:rsidRDefault="004E728C" w:rsidP="004E728C">
      <w:r>
        <w:t>n - число показателей, учтенных в числителе.</w:t>
      </w:r>
    </w:p>
    <w:p w:rsidR="00491E2E" w:rsidRPr="00491E2E" w:rsidRDefault="004E728C" w:rsidP="00491E2E">
      <w:r>
        <w:t>л) показатель наличия основных материально-технических ресурсов (</w:t>
      </w:r>
      <w:proofErr w:type="spellStart"/>
      <w:r>
        <w:t>Ктр</w:t>
      </w:r>
      <w:proofErr w:type="spellEnd"/>
      <w:r>
        <w:t>) определяется аналогично по</w:t>
      </w:r>
      <w:r w:rsidR="00491E2E" w:rsidRPr="00491E2E">
        <w:t xml:space="preserve"> </w:t>
      </w:r>
      <w:r w:rsidR="00491E2E">
        <w:rPr>
          <w:lang w:val="en-US"/>
        </w:rPr>
        <w:t>K</w:t>
      </w:r>
      <w:r w:rsidR="00491E2E" w:rsidRPr="00491E2E">
        <w:t xml:space="preserve"> </w:t>
      </w:r>
      <w:r w:rsidR="00491E2E">
        <w:t>т</w:t>
      </w:r>
      <w:proofErr w:type="gramStart"/>
      <w:r w:rsidR="00491E2E">
        <w:rPr>
          <w:lang w:val="en-US"/>
        </w:rPr>
        <w:t>p</w:t>
      </w:r>
      <w:proofErr w:type="gramEnd"/>
      <w:r w:rsidR="00491E2E" w:rsidRPr="00491E2E">
        <w:t xml:space="preserve"> = </w:t>
      </w:r>
      <w:r w:rsidR="00491E2E" w:rsidRPr="00491E2E">
        <w:rPr>
          <w:u w:val="single"/>
          <w:lang w:val="en-US"/>
        </w:rPr>
        <w:t>K</w:t>
      </w:r>
      <w:r w:rsidR="00491E2E" w:rsidRPr="00491E2E">
        <w:rPr>
          <w:u w:val="single"/>
        </w:rPr>
        <w:t>+</w:t>
      </w:r>
      <w:r w:rsidR="00491E2E" w:rsidRPr="00491E2E">
        <w:rPr>
          <w:u w:val="single"/>
          <w:lang w:val="en-US"/>
        </w:rPr>
        <w:t>K</w:t>
      </w:r>
      <w:r w:rsidR="00491E2E" w:rsidRPr="00491E2E">
        <w:t xml:space="preserve">  =  </w:t>
      </w:r>
      <w:r w:rsidR="00491E2E" w:rsidRPr="00491E2E">
        <w:rPr>
          <w:u w:val="single"/>
        </w:rPr>
        <w:t>1+1</w:t>
      </w:r>
      <w:r w:rsidR="00491E2E">
        <w:rPr>
          <w:u w:val="single"/>
        </w:rPr>
        <w:t xml:space="preserve"> </w:t>
      </w:r>
    </w:p>
    <w:p w:rsidR="004E728C" w:rsidRPr="00491E2E" w:rsidRDefault="00491E2E" w:rsidP="004E728C">
      <w:r w:rsidRPr="00491E2E">
        <w:t xml:space="preserve">  </w:t>
      </w:r>
      <w:r>
        <w:t xml:space="preserve">             </w:t>
      </w:r>
      <w:r w:rsidRPr="00491E2E">
        <w:t xml:space="preserve">                          </w:t>
      </w:r>
      <w:proofErr w:type="gramStart"/>
      <w:r>
        <w:rPr>
          <w:lang w:val="en-US"/>
        </w:rPr>
        <w:t>n</w:t>
      </w:r>
      <w:proofErr w:type="gramEnd"/>
      <w:r w:rsidRPr="00735491">
        <w:t xml:space="preserve">             2</w:t>
      </w:r>
    </w:p>
    <w:p w:rsidR="004E728C" w:rsidRDefault="004E728C" w:rsidP="004E728C">
      <w:r>
        <w:t xml:space="preserve"> </w:t>
      </w:r>
      <w:proofErr w:type="gramStart"/>
      <w:r>
        <w:t>по основной номенклатуре ресурсов (трубы, компенсаторы, арматура, сварочные материалы и</w:t>
      </w:r>
      <w:proofErr w:type="gramEnd"/>
    </w:p>
    <w:p w:rsidR="00491E2E" w:rsidRPr="007B7409" w:rsidRDefault="004E728C" w:rsidP="004E728C">
      <w:pPr>
        <w:rPr>
          <w:b/>
        </w:rPr>
      </w:pPr>
      <w:r>
        <w:t xml:space="preserve">т.п.). Принимаемые для определения значения общего </w:t>
      </w:r>
      <w:proofErr w:type="spellStart"/>
      <w:r>
        <w:t>Ктр</w:t>
      </w:r>
      <w:proofErr w:type="spellEnd"/>
      <w:r>
        <w:t xml:space="preserve"> частные показатели не должны быть выше 1,0.</w:t>
      </w:r>
      <w:r w:rsidR="00491E2E" w:rsidRPr="00491E2E">
        <w:t xml:space="preserve"> </w:t>
      </w:r>
      <w:r w:rsidR="00491E2E">
        <w:t xml:space="preserve">    </w:t>
      </w:r>
      <w:proofErr w:type="spellStart"/>
      <w:r w:rsidR="00491E2E" w:rsidRPr="007B7409">
        <w:rPr>
          <w:b/>
        </w:rPr>
        <w:t>Ктр</w:t>
      </w:r>
      <w:proofErr w:type="spellEnd"/>
      <w:r w:rsidR="00491E2E" w:rsidRPr="007B7409">
        <w:rPr>
          <w:b/>
        </w:rPr>
        <w:t xml:space="preserve"> =1.0</w:t>
      </w:r>
    </w:p>
    <w:p w:rsidR="004E728C" w:rsidRDefault="004E728C" w:rsidP="004E728C">
      <w:r>
        <w:t>м) показатель укомплектованности передвижными автономными источниками электропитания (Кист) для</w:t>
      </w:r>
      <w:r w:rsidR="00A3464C">
        <w:t xml:space="preserve"> </w:t>
      </w:r>
      <w:r>
        <w:t>ведения аварийно-восстановительных работ вычисляется как отношение фактического наличия данного</w:t>
      </w:r>
    </w:p>
    <w:p w:rsidR="004E728C" w:rsidRDefault="004E728C" w:rsidP="004E728C">
      <w:r>
        <w:t>оборудования (в единицах мощности - кВт) к потребности.</w:t>
      </w:r>
    </w:p>
    <w:p w:rsidR="00A3464C" w:rsidRPr="007B7409" w:rsidRDefault="00A3464C" w:rsidP="004E728C">
      <w:pPr>
        <w:rPr>
          <w:b/>
        </w:rPr>
      </w:pPr>
      <w:r w:rsidRPr="007B7409">
        <w:rPr>
          <w:b/>
        </w:rPr>
        <w:t>Кист=0</w:t>
      </w:r>
    </w:p>
    <w:p w:rsidR="004E728C" w:rsidRDefault="004E728C" w:rsidP="004E728C">
      <w:r>
        <w:t>н) показатель готовности теплоснабжающих организаций к проведению аварийно-восстановительных</w:t>
      </w:r>
    </w:p>
    <w:p w:rsidR="004E728C" w:rsidRDefault="004E728C" w:rsidP="004E728C">
      <w:r>
        <w:lastRenderedPageBreak/>
        <w:t>работ в системах теплоснабжения (общий показатель) базируется на показателях:</w:t>
      </w:r>
    </w:p>
    <w:p w:rsidR="004E728C" w:rsidRDefault="004E728C" w:rsidP="004E728C">
      <w:r>
        <w:t>укомплектованности ремонтным и оперативно-ремонтным персоналом;</w:t>
      </w:r>
    </w:p>
    <w:p w:rsidR="00A3464C" w:rsidRDefault="00A3464C" w:rsidP="004E728C">
      <w:r>
        <w:t>отношение фактической численности к численности по нормативу</w:t>
      </w:r>
      <w:proofErr w:type="gramStart"/>
      <w:r>
        <w:t xml:space="preserve"> ,</w:t>
      </w:r>
      <w:proofErr w:type="gramEnd"/>
      <w:r>
        <w:t>но не более 1,0</w:t>
      </w:r>
    </w:p>
    <w:p w:rsidR="00A3464C" w:rsidRPr="007B7409" w:rsidRDefault="00A3464C" w:rsidP="004E728C">
      <w:pPr>
        <w:rPr>
          <w:b/>
        </w:rPr>
      </w:pPr>
      <w:r w:rsidRPr="007B7409">
        <w:rPr>
          <w:b/>
        </w:rPr>
        <w:t xml:space="preserve">К </w:t>
      </w:r>
      <w:proofErr w:type="gramStart"/>
      <w:r w:rsidRPr="007B7409">
        <w:rPr>
          <w:b/>
        </w:rPr>
        <w:t>п</w:t>
      </w:r>
      <w:proofErr w:type="gramEnd"/>
      <w:r w:rsidRPr="007B7409">
        <w:rPr>
          <w:b/>
        </w:rPr>
        <w:t xml:space="preserve"> =</w:t>
      </w:r>
      <w:r w:rsidR="001620B0" w:rsidRPr="007B7409">
        <w:rPr>
          <w:b/>
        </w:rPr>
        <w:t>1,0</w:t>
      </w:r>
    </w:p>
    <w:p w:rsidR="004E728C" w:rsidRDefault="004E728C" w:rsidP="004E728C">
      <w:r>
        <w:t>оснащенности машинами, специальными механизмами и оборудованием</w:t>
      </w:r>
      <w:r w:rsidR="00A3464C">
        <w:t xml:space="preserve"> </w:t>
      </w:r>
      <w:proofErr w:type="gramStart"/>
      <w:r w:rsidR="00A3464C">
        <w:t>Км</w:t>
      </w:r>
      <w:proofErr w:type="gramEnd"/>
      <w:r w:rsidR="00A3464C">
        <w:t>=1,0</w:t>
      </w:r>
      <w:r>
        <w:t>;</w:t>
      </w:r>
    </w:p>
    <w:p w:rsidR="00152E8D" w:rsidRPr="007B7409" w:rsidRDefault="00152E8D" w:rsidP="004E728C">
      <w:pPr>
        <w:rPr>
          <w:b/>
        </w:rPr>
      </w:pPr>
      <w:r>
        <w:t xml:space="preserve">показатель наличия основных материально-технических ресурсов  ( трубы, арматура, сварочные материалы и </w:t>
      </w:r>
      <w:proofErr w:type="spellStart"/>
      <w:r>
        <w:t>тп</w:t>
      </w:r>
      <w:proofErr w:type="spellEnd"/>
      <w:r>
        <w:t xml:space="preserve">)  Принимаемые для определения значения общего </w:t>
      </w:r>
      <w:proofErr w:type="spellStart"/>
      <w:r>
        <w:t>Ктр</w:t>
      </w:r>
      <w:proofErr w:type="spellEnd"/>
      <w:r>
        <w:t xml:space="preserve"> не должно быть выше 1,0   </w:t>
      </w:r>
      <w:r w:rsidRPr="007B7409">
        <w:rPr>
          <w:b/>
        </w:rPr>
        <w:t xml:space="preserve">К </w:t>
      </w:r>
      <w:proofErr w:type="spellStart"/>
      <w:proofErr w:type="gramStart"/>
      <w:r w:rsidRPr="007B7409">
        <w:rPr>
          <w:b/>
        </w:rPr>
        <w:t>тр</w:t>
      </w:r>
      <w:proofErr w:type="spellEnd"/>
      <w:proofErr w:type="gramEnd"/>
      <w:r w:rsidRPr="007B7409">
        <w:rPr>
          <w:b/>
        </w:rPr>
        <w:t xml:space="preserve"> = 1,0</w:t>
      </w:r>
    </w:p>
    <w:p w:rsidR="004E728C" w:rsidRDefault="004E728C" w:rsidP="004E728C">
      <w:r>
        <w:t>Общий показатель готовности теплоснабжающих организаций к проведению восстановительных работ в</w:t>
      </w:r>
      <w:r w:rsidR="00A3464C">
        <w:t xml:space="preserve"> </w:t>
      </w:r>
      <w:r>
        <w:t>системах теплоснабжения к выполнению аварийно-восстановительных работ определяется следующим</w:t>
      </w:r>
    </w:p>
    <w:p w:rsidR="004E728C" w:rsidRDefault="004E728C" w:rsidP="004E728C">
      <w:r>
        <w:t>образом:</w:t>
      </w:r>
    </w:p>
    <w:p w:rsidR="004E728C" w:rsidRDefault="004E728C" w:rsidP="004E728C">
      <w:proofErr w:type="spellStart"/>
      <w:r>
        <w:t>Кгот</w:t>
      </w:r>
      <w:proofErr w:type="spellEnd"/>
      <w:r>
        <w:t xml:space="preserve"> = 0,25 * </w:t>
      </w:r>
      <w:proofErr w:type="spellStart"/>
      <w:r>
        <w:t>Кп</w:t>
      </w:r>
      <w:proofErr w:type="spellEnd"/>
      <w:r>
        <w:t xml:space="preserve"> + 0,35 * Км + 0,3 * </w:t>
      </w:r>
      <w:proofErr w:type="spellStart"/>
      <w:r>
        <w:t>Ктр</w:t>
      </w:r>
      <w:proofErr w:type="spellEnd"/>
      <w:r>
        <w:t xml:space="preserve"> + 0,1 * Кист</w:t>
      </w:r>
      <w:r w:rsidR="00A3464C">
        <w:t xml:space="preserve"> </w:t>
      </w:r>
    </w:p>
    <w:p w:rsidR="00A3464C" w:rsidRDefault="00A3464C" w:rsidP="00A3464C">
      <w:proofErr w:type="spellStart"/>
      <w:r>
        <w:t>Кгот</w:t>
      </w:r>
      <w:proofErr w:type="spellEnd"/>
      <w:r>
        <w:t xml:space="preserve"> = 0,25 * 0,8 + 0,35 * 1,0</w:t>
      </w:r>
      <w:r w:rsidR="00152E8D">
        <w:t xml:space="preserve"> + 0,3 * 1 + 0,1 * 0</w:t>
      </w:r>
      <w:r w:rsidR="00DE2A36">
        <w:t xml:space="preserve"> =0,224+0,35+0,3+0= 0,874</w:t>
      </w:r>
    </w:p>
    <w:p w:rsidR="00A3464C" w:rsidRDefault="00A3464C" w:rsidP="004E728C"/>
    <w:p w:rsidR="004E728C" w:rsidRDefault="004E728C" w:rsidP="004E728C">
      <w:r>
        <w:t>Общая оценка готовности дается по следующим категориям: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5F8B" w:rsidTr="00F65F8B">
        <w:tc>
          <w:tcPr>
            <w:tcW w:w="3190" w:type="dxa"/>
          </w:tcPr>
          <w:p w:rsidR="00F65F8B" w:rsidRDefault="00D56605" w:rsidP="004E728C">
            <w:proofErr w:type="spellStart"/>
            <w:r>
              <w:t>Кгот</w:t>
            </w:r>
            <w:proofErr w:type="spellEnd"/>
            <w:r w:rsidR="0052217A">
              <w:t xml:space="preserve"> = 0,874</w:t>
            </w:r>
          </w:p>
        </w:tc>
        <w:tc>
          <w:tcPr>
            <w:tcW w:w="3190" w:type="dxa"/>
          </w:tcPr>
          <w:p w:rsidR="00F65F8B" w:rsidRDefault="0052217A" w:rsidP="0052217A">
            <w:proofErr w:type="spellStart"/>
            <w:r>
              <w:t>Кп</w:t>
            </w:r>
            <w:proofErr w:type="spellEnd"/>
            <w:r w:rsidR="001620B0">
              <w:t>=1,0</w:t>
            </w:r>
            <w:r>
              <w:t xml:space="preserve">; Км=1,0; </w:t>
            </w:r>
            <w:proofErr w:type="spellStart"/>
            <w:r>
              <w:t>Ктр</w:t>
            </w:r>
            <w:proofErr w:type="spellEnd"/>
            <w:r>
              <w:t>=1,0</w:t>
            </w:r>
          </w:p>
        </w:tc>
        <w:tc>
          <w:tcPr>
            <w:tcW w:w="3191" w:type="dxa"/>
          </w:tcPr>
          <w:p w:rsidR="00F65F8B" w:rsidRDefault="001620B0" w:rsidP="004E728C">
            <w:r>
              <w:t>Категория готовности</w:t>
            </w:r>
          </w:p>
        </w:tc>
      </w:tr>
      <w:tr w:rsidR="00F65F8B" w:rsidTr="00F65F8B">
        <w:tc>
          <w:tcPr>
            <w:tcW w:w="3190" w:type="dxa"/>
          </w:tcPr>
          <w:p w:rsidR="00F65F8B" w:rsidRDefault="0052217A" w:rsidP="004E728C">
            <w:r>
              <w:t>0,85 – 1,0</w:t>
            </w:r>
          </w:p>
        </w:tc>
        <w:tc>
          <w:tcPr>
            <w:tcW w:w="3190" w:type="dxa"/>
          </w:tcPr>
          <w:p w:rsidR="00F65F8B" w:rsidRDefault="001620B0" w:rsidP="004E728C">
            <w:r>
              <w:t>0,85 – 1,0</w:t>
            </w:r>
          </w:p>
        </w:tc>
        <w:tc>
          <w:tcPr>
            <w:tcW w:w="3191" w:type="dxa"/>
          </w:tcPr>
          <w:p w:rsidR="00F65F8B" w:rsidRDefault="001620B0" w:rsidP="004E728C">
            <w:r>
              <w:t>Удовлетворительная</w:t>
            </w:r>
          </w:p>
          <w:p w:rsidR="001620B0" w:rsidRDefault="001620B0" w:rsidP="004E728C">
            <w:r>
              <w:t>готовность</w:t>
            </w:r>
          </w:p>
        </w:tc>
      </w:tr>
    </w:tbl>
    <w:p w:rsidR="00F65F8B" w:rsidRDefault="00F65F8B" w:rsidP="004E728C"/>
    <w:p w:rsidR="004E728C" w:rsidRDefault="004E728C" w:rsidP="004E728C">
      <w:proofErr w:type="spellStart"/>
      <w:r>
        <w:t>Кгот</w:t>
      </w:r>
      <w:proofErr w:type="spellEnd"/>
      <w:r>
        <w:t xml:space="preserve"> (</w:t>
      </w:r>
      <w:proofErr w:type="spellStart"/>
      <w:r>
        <w:t>Кп</w:t>
      </w:r>
      <w:proofErr w:type="spellEnd"/>
      <w:r>
        <w:t xml:space="preserve">; Км); </w:t>
      </w:r>
      <w:proofErr w:type="spellStart"/>
      <w:r>
        <w:t>Ктр</w:t>
      </w:r>
      <w:proofErr w:type="spellEnd"/>
      <w:r>
        <w:t xml:space="preserve"> Категория готовности</w:t>
      </w:r>
    </w:p>
    <w:p w:rsidR="004E728C" w:rsidRDefault="004E728C" w:rsidP="004E728C">
      <w:r>
        <w:t>0,85 - 1,0 0,75 и более удовлетворительная готовность</w:t>
      </w:r>
    </w:p>
    <w:p w:rsidR="004E728C" w:rsidRDefault="004E728C" w:rsidP="004E728C">
      <w:r>
        <w:t>0,85 - 1,0 до 0,75 ограниченная готовность</w:t>
      </w:r>
    </w:p>
    <w:p w:rsidR="004E728C" w:rsidRDefault="004E728C" w:rsidP="004E728C">
      <w:r>
        <w:t>0,7 - 0,84 0,5 и более ограниченная готовность</w:t>
      </w:r>
    </w:p>
    <w:p w:rsidR="004E728C" w:rsidRDefault="004E728C" w:rsidP="004E728C">
      <w:r>
        <w:t>0,7 - 0,84 до 0,5 неготовность</w:t>
      </w:r>
    </w:p>
    <w:p w:rsidR="004E728C" w:rsidRDefault="004E728C" w:rsidP="004E728C">
      <w:r>
        <w:t>менее 0,7 - неготовность</w:t>
      </w:r>
    </w:p>
    <w:p w:rsidR="004E728C" w:rsidRDefault="004E728C" w:rsidP="004E728C">
      <w:r>
        <w:t>12. Оценка надежности систем теплоснабжения.</w:t>
      </w:r>
    </w:p>
    <w:p w:rsidR="004E728C" w:rsidRDefault="004E728C" w:rsidP="004E728C">
      <w:r>
        <w:t>а) оценка надежности источников тепловой энергии.</w:t>
      </w:r>
    </w:p>
    <w:p w:rsidR="004E728C" w:rsidRDefault="004E728C" w:rsidP="004E728C">
      <w:r>
        <w:t xml:space="preserve">В зависимости от полученных показателей надежности </w:t>
      </w:r>
      <w:proofErr w:type="spellStart"/>
      <w:r>
        <w:t>Кэ</w:t>
      </w:r>
      <w:proofErr w:type="spellEnd"/>
      <w:r>
        <w:t xml:space="preserve">, </w:t>
      </w:r>
      <w:proofErr w:type="spellStart"/>
      <w:r>
        <w:t>Кв</w:t>
      </w:r>
      <w:proofErr w:type="spellEnd"/>
      <w:r>
        <w:t xml:space="preserve">, </w:t>
      </w:r>
      <w:proofErr w:type="spellStart"/>
      <w:r>
        <w:t>Кт</w:t>
      </w:r>
      <w:proofErr w:type="spellEnd"/>
      <w:r>
        <w:t xml:space="preserve"> и Ки источники тепловой энергии могут</w:t>
      </w:r>
      <w:r w:rsidR="00550783">
        <w:t xml:space="preserve"> </w:t>
      </w:r>
    </w:p>
    <w:p w:rsidR="004E728C" w:rsidRDefault="004E728C" w:rsidP="004E728C">
      <w:r>
        <w:t xml:space="preserve">быть </w:t>
      </w:r>
      <w:proofErr w:type="gramStart"/>
      <w:r>
        <w:t>оценены</w:t>
      </w:r>
      <w:proofErr w:type="gramEnd"/>
      <w:r>
        <w:t xml:space="preserve"> как:</w:t>
      </w:r>
      <w:r w:rsidR="00550783">
        <w:t xml:space="preserve"> </w:t>
      </w:r>
    </w:p>
    <w:p w:rsidR="004E728C" w:rsidRDefault="004E728C" w:rsidP="004E728C">
      <w:r>
        <w:t xml:space="preserve"> высоконадежные - при </w:t>
      </w:r>
      <w:proofErr w:type="spellStart"/>
      <w:r>
        <w:t>Кэ</w:t>
      </w:r>
      <w:proofErr w:type="spellEnd"/>
      <w:proofErr w:type="gramStart"/>
      <w:r>
        <w:t xml:space="preserve"> = </w:t>
      </w:r>
      <w:proofErr w:type="spellStart"/>
      <w:r>
        <w:t>К</w:t>
      </w:r>
      <w:proofErr w:type="gramEnd"/>
      <w:r>
        <w:t>в</w:t>
      </w:r>
      <w:proofErr w:type="spellEnd"/>
      <w:r>
        <w:t xml:space="preserve"> = </w:t>
      </w:r>
      <w:proofErr w:type="spellStart"/>
      <w:r>
        <w:t>Кт</w:t>
      </w:r>
      <w:proofErr w:type="spellEnd"/>
      <w:r>
        <w:t xml:space="preserve"> = Ки = 1;</w:t>
      </w:r>
    </w:p>
    <w:p w:rsidR="004E728C" w:rsidRDefault="004E728C" w:rsidP="004E728C">
      <w:r>
        <w:lastRenderedPageBreak/>
        <w:t xml:space="preserve"> надежные - при </w:t>
      </w:r>
      <w:proofErr w:type="spellStart"/>
      <w:r>
        <w:t>Кэ</w:t>
      </w:r>
      <w:proofErr w:type="spellEnd"/>
      <w:proofErr w:type="gramStart"/>
      <w:r>
        <w:t xml:space="preserve"> = </w:t>
      </w:r>
      <w:proofErr w:type="spellStart"/>
      <w:r>
        <w:t>К</w:t>
      </w:r>
      <w:proofErr w:type="gramEnd"/>
      <w:r>
        <w:t>в</w:t>
      </w:r>
      <w:proofErr w:type="spellEnd"/>
      <w:r>
        <w:t xml:space="preserve"> = </w:t>
      </w:r>
      <w:proofErr w:type="spellStart"/>
      <w:r>
        <w:t>Кт</w:t>
      </w:r>
      <w:proofErr w:type="spellEnd"/>
      <w:r>
        <w:t xml:space="preserve"> = 1 и Ки = 0,5;</w:t>
      </w:r>
    </w:p>
    <w:p w:rsidR="004E728C" w:rsidRDefault="004E728C" w:rsidP="004E728C">
      <w:r>
        <w:t xml:space="preserve"> малонадежные - при Ки = 0,5 и при значении меньше 1 одного </w:t>
      </w:r>
      <w:proofErr w:type="gramStart"/>
      <w:r>
        <w:t>из</w:t>
      </w:r>
      <w:proofErr w:type="gramEnd"/>
    </w:p>
    <w:p w:rsidR="004E728C" w:rsidRDefault="004E728C" w:rsidP="004E728C">
      <w:r>
        <w:t xml:space="preserve">показателей </w:t>
      </w:r>
      <w:proofErr w:type="spellStart"/>
      <w:r>
        <w:t>Кэ</w:t>
      </w:r>
      <w:proofErr w:type="spellEnd"/>
      <w:r>
        <w:t xml:space="preserve">, </w:t>
      </w:r>
      <w:proofErr w:type="spellStart"/>
      <w:r>
        <w:t>Кв</w:t>
      </w:r>
      <w:proofErr w:type="spellEnd"/>
      <w:r>
        <w:t xml:space="preserve">, </w:t>
      </w:r>
      <w:proofErr w:type="spellStart"/>
      <w:r>
        <w:t>Кт</w:t>
      </w:r>
      <w:proofErr w:type="spellEnd"/>
      <w:r>
        <w:t>;</w:t>
      </w:r>
    </w:p>
    <w:p w:rsidR="004E728C" w:rsidRDefault="004E728C" w:rsidP="004E728C">
      <w:r>
        <w:t xml:space="preserve"> </w:t>
      </w:r>
      <w:proofErr w:type="gramStart"/>
      <w:r>
        <w:t>ненадежные - при Ки = 0,2 и/или значении меньше 1 у 2-х и более</w:t>
      </w:r>
      <w:proofErr w:type="gramEnd"/>
    </w:p>
    <w:p w:rsidR="00550783" w:rsidRPr="00550783" w:rsidRDefault="004E728C" w:rsidP="004E728C">
      <w:pPr>
        <w:rPr>
          <w:b/>
        </w:rPr>
      </w:pPr>
      <w:r w:rsidRPr="00550783">
        <w:rPr>
          <w:b/>
        </w:rPr>
        <w:t xml:space="preserve">показателей </w:t>
      </w:r>
      <w:proofErr w:type="spellStart"/>
      <w:r w:rsidRPr="00550783">
        <w:rPr>
          <w:b/>
        </w:rPr>
        <w:t>Кэ</w:t>
      </w:r>
      <w:proofErr w:type="spellEnd"/>
      <w:r w:rsidR="00735491" w:rsidRPr="00550783">
        <w:rPr>
          <w:b/>
        </w:rPr>
        <w:t>=0.6</w:t>
      </w:r>
      <w:r w:rsidRPr="00550783">
        <w:rPr>
          <w:b/>
        </w:rPr>
        <w:t xml:space="preserve">, </w:t>
      </w:r>
      <w:proofErr w:type="spellStart"/>
      <w:r w:rsidRPr="00550783">
        <w:rPr>
          <w:b/>
        </w:rPr>
        <w:t>Кв</w:t>
      </w:r>
      <w:proofErr w:type="spellEnd"/>
      <w:r w:rsidR="00735491" w:rsidRPr="00550783">
        <w:rPr>
          <w:b/>
        </w:rPr>
        <w:t xml:space="preserve">=0.6, </w:t>
      </w:r>
      <w:proofErr w:type="spellStart"/>
      <w:r w:rsidR="00735491" w:rsidRPr="00550783">
        <w:rPr>
          <w:b/>
        </w:rPr>
        <w:t>Кт</w:t>
      </w:r>
      <w:proofErr w:type="spellEnd"/>
      <w:r w:rsidR="00735491" w:rsidRPr="00550783">
        <w:rPr>
          <w:b/>
        </w:rPr>
        <w:t>=0.5  , Ки=0,2</w:t>
      </w:r>
      <w:r w:rsidR="00550783" w:rsidRPr="00550783">
        <w:rPr>
          <w:b/>
        </w:rPr>
        <w:t xml:space="preserve"> </w:t>
      </w:r>
    </w:p>
    <w:p w:rsidR="00735491" w:rsidRPr="00550783" w:rsidRDefault="00550783" w:rsidP="004E728C">
      <w:pPr>
        <w:rPr>
          <w:b/>
        </w:rPr>
      </w:pPr>
      <w:r w:rsidRPr="00550783">
        <w:rPr>
          <w:b/>
        </w:rPr>
        <w:t>оценка надежности источников тепловой энерги</w:t>
      </w:r>
      <w:proofErr w:type="gramStart"/>
      <w:r w:rsidRPr="00550783">
        <w:rPr>
          <w:b/>
        </w:rPr>
        <w:t>и-</w:t>
      </w:r>
      <w:proofErr w:type="gramEnd"/>
      <w:r w:rsidRPr="00550783">
        <w:rPr>
          <w:b/>
        </w:rPr>
        <w:t xml:space="preserve"> «Ненадежные»</w:t>
      </w:r>
    </w:p>
    <w:p w:rsidR="004E728C" w:rsidRDefault="004E728C" w:rsidP="004E728C">
      <w:r>
        <w:t>б) оценка надежности тепловых сетей.</w:t>
      </w:r>
    </w:p>
    <w:p w:rsidR="004E728C" w:rsidRDefault="004E728C" w:rsidP="004E728C">
      <w:r>
        <w:t>В зависимости от полученных показателей надежности тепловые сети могут быть оценены как:</w:t>
      </w:r>
    </w:p>
    <w:p w:rsidR="004E728C" w:rsidRDefault="004E728C" w:rsidP="004E728C">
      <w:r>
        <w:t xml:space="preserve"> высоконадежные - более 0,9;</w:t>
      </w:r>
    </w:p>
    <w:p w:rsidR="004E728C" w:rsidRDefault="004E728C" w:rsidP="004E728C">
      <w:r>
        <w:t xml:space="preserve"> надежные - 0,75 - 0,89;</w:t>
      </w:r>
    </w:p>
    <w:p w:rsidR="004E728C" w:rsidRDefault="004E728C" w:rsidP="004E728C">
      <w:r>
        <w:t xml:space="preserve"> малонадежные - 0,5 - 0,74;</w:t>
      </w:r>
    </w:p>
    <w:p w:rsidR="004E728C" w:rsidRDefault="004E728C" w:rsidP="004E728C">
      <w:r>
        <w:t xml:space="preserve"> ненадежные - менее 0,5.</w:t>
      </w:r>
    </w:p>
    <w:p w:rsidR="00E161FD" w:rsidRPr="00E161FD" w:rsidRDefault="00E161FD" w:rsidP="004E728C">
      <w:pPr>
        <w:rPr>
          <w:b/>
        </w:rPr>
      </w:pPr>
      <w:r w:rsidRPr="00E161FD">
        <w:rPr>
          <w:b/>
        </w:rPr>
        <w:t xml:space="preserve">К </w:t>
      </w:r>
      <w:proofErr w:type="spellStart"/>
      <w:r w:rsidRPr="00E161FD">
        <w:rPr>
          <w:b/>
        </w:rPr>
        <w:t>отк</w:t>
      </w:r>
      <w:proofErr w:type="spellEnd"/>
      <w:r w:rsidRPr="00E161FD">
        <w:rPr>
          <w:b/>
        </w:rPr>
        <w:t xml:space="preserve"> тс=1,0 – «высоконадежные»</w:t>
      </w:r>
    </w:p>
    <w:p w:rsidR="004E728C" w:rsidRDefault="004E728C" w:rsidP="004E728C">
      <w:r>
        <w:t>в) оценка надежности систем теплоснабжения в целом.</w:t>
      </w:r>
    </w:p>
    <w:p w:rsidR="004E728C" w:rsidRDefault="004E728C" w:rsidP="004E728C">
      <w:r>
        <w:t>Общая оценка надежности системы теплоснабжения определяется исходя из оценок надежности</w:t>
      </w:r>
    </w:p>
    <w:p w:rsidR="004E728C" w:rsidRDefault="004E728C" w:rsidP="004E728C">
      <w:r>
        <w:t>источников тепловой энергии и тепловых сетей.</w:t>
      </w:r>
    </w:p>
    <w:p w:rsidR="00514495" w:rsidRDefault="004E728C" w:rsidP="004E728C">
      <w:r>
        <w:t>Общая оценка надежности системы теплоснабжения определяется как наихудшая из оценок надежности</w:t>
      </w:r>
      <w:r w:rsidR="00550783" w:rsidRPr="00550783">
        <w:t xml:space="preserve"> </w:t>
      </w:r>
      <w:r w:rsidR="00550783">
        <w:t>источников тепл</w:t>
      </w:r>
      <w:r w:rsidR="00E161FD">
        <w:t xml:space="preserve">овой энергии или тепловых сетей -  </w:t>
      </w:r>
      <w:r w:rsidR="00550783" w:rsidRPr="00E161FD">
        <w:t xml:space="preserve"> «Ненадежная»</w:t>
      </w:r>
    </w:p>
    <w:p w:rsidR="00514495" w:rsidRDefault="00514495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FD00BF" w:rsidRDefault="00FD00BF" w:rsidP="00514495"/>
    <w:p w:rsidR="00514495" w:rsidRDefault="005663A0" w:rsidP="005663A0">
      <w:pPr>
        <w:tabs>
          <w:tab w:val="left" w:pos="1128"/>
        </w:tabs>
        <w:jc w:val="center"/>
      </w:pPr>
      <w:r>
        <w:lastRenderedPageBreak/>
        <w:t xml:space="preserve">                                                                                                 </w:t>
      </w:r>
      <w:r w:rsidR="00514495">
        <w:t>Приложение №2</w:t>
      </w:r>
    </w:p>
    <w:p w:rsidR="005663A0" w:rsidRDefault="00514495" w:rsidP="00354D7E">
      <w:pPr>
        <w:tabs>
          <w:tab w:val="left" w:pos="1128"/>
        </w:tabs>
        <w:jc w:val="center"/>
      </w:pPr>
      <w:r>
        <w:t>Показатель качества системы теплоснабжения</w:t>
      </w:r>
    </w:p>
    <w:p w:rsidR="00514495" w:rsidRDefault="00514495" w:rsidP="00354D7E">
      <w:pPr>
        <w:tabs>
          <w:tab w:val="left" w:pos="1128"/>
        </w:tabs>
      </w:pPr>
      <w:r>
        <w:t>Показатель качества коммунальных услуг определяется</w:t>
      </w:r>
      <w:r w:rsidR="00354D7E">
        <w:t xml:space="preserve"> </w:t>
      </w:r>
      <w:r>
        <w:t xml:space="preserve">по </w:t>
      </w:r>
      <w:r w:rsidR="00354D7E">
        <w:t xml:space="preserve"> </w:t>
      </w:r>
      <w:r>
        <w:t>Приложению 1 к</w:t>
      </w:r>
      <w:r w:rsidR="00354D7E">
        <w:t xml:space="preserve"> </w:t>
      </w:r>
      <w:r>
        <w:t>Правилам предоставления коммунальных услуг собственникам и пользователям</w:t>
      </w:r>
      <w:r w:rsidR="00354D7E">
        <w:t xml:space="preserve"> </w:t>
      </w:r>
      <w:r>
        <w:t>помещений в многоквартирных домах и жилых домов.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120"/>
        <w:gridCol w:w="1666"/>
      </w:tblGrid>
      <w:tr w:rsidR="00354D7E" w:rsidTr="005663A0">
        <w:tc>
          <w:tcPr>
            <w:tcW w:w="2392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Показатели 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качества</w:t>
            </w:r>
          </w:p>
          <w:p w:rsidR="00354D7E" w:rsidRDefault="00354D7E" w:rsidP="00514495">
            <w:pPr>
              <w:tabs>
                <w:tab w:val="left" w:pos="1128"/>
              </w:tabs>
            </w:pPr>
          </w:p>
        </w:tc>
        <w:tc>
          <w:tcPr>
            <w:tcW w:w="2393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>Допустимая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продолжительность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перерывов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предоставления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коммунальной услуги и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допустимые отклонения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качества </w:t>
            </w:r>
            <w:proofErr w:type="gramStart"/>
            <w:r>
              <w:t>коммунальной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услуги</w:t>
            </w:r>
          </w:p>
          <w:p w:rsidR="00354D7E" w:rsidRDefault="00354D7E" w:rsidP="00514495">
            <w:pPr>
              <w:tabs>
                <w:tab w:val="left" w:pos="1128"/>
              </w:tabs>
            </w:pPr>
          </w:p>
        </w:tc>
        <w:tc>
          <w:tcPr>
            <w:tcW w:w="3120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>Условия и порядок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изменения размера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платы </w:t>
            </w:r>
            <w:proofErr w:type="gramStart"/>
            <w:r>
              <w:t>за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коммунальную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услугу </w:t>
            </w:r>
            <w:proofErr w:type="gramStart"/>
            <w:r>
              <w:t>при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proofErr w:type="gramStart"/>
            <w:r>
              <w:t>предоставлении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коммунальной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услуги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ненадлежащего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качества и (или) </w:t>
            </w:r>
            <w:proofErr w:type="gramStart"/>
            <w:r>
              <w:t>с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перерывами,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превышающими</w:t>
            </w:r>
          </w:p>
          <w:p w:rsidR="00354D7E" w:rsidRDefault="00354D7E" w:rsidP="00354D7E">
            <w:pPr>
              <w:tabs>
                <w:tab w:val="left" w:pos="1128"/>
              </w:tabs>
            </w:pPr>
            <w:proofErr w:type="gramStart"/>
            <w:r>
              <w:t>установленную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продолжительность</w:t>
            </w:r>
          </w:p>
          <w:p w:rsidR="00354D7E" w:rsidRDefault="00354D7E" w:rsidP="00514495">
            <w:pPr>
              <w:tabs>
                <w:tab w:val="left" w:pos="1128"/>
              </w:tabs>
            </w:pPr>
          </w:p>
        </w:tc>
        <w:tc>
          <w:tcPr>
            <w:tcW w:w="1666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>Выполнение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либо не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выполнение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показателя</w:t>
            </w:r>
          </w:p>
          <w:p w:rsidR="00354D7E" w:rsidRDefault="00354D7E" w:rsidP="00514495">
            <w:pPr>
              <w:tabs>
                <w:tab w:val="left" w:pos="1128"/>
              </w:tabs>
            </w:pPr>
          </w:p>
        </w:tc>
      </w:tr>
    </w:tbl>
    <w:p w:rsidR="00514495" w:rsidRDefault="00514495" w:rsidP="00354D7E">
      <w:pPr>
        <w:tabs>
          <w:tab w:val="left" w:pos="1128"/>
        </w:tabs>
        <w:jc w:val="center"/>
      </w:pPr>
      <w:r>
        <w:t>VI. Отопление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120"/>
        <w:gridCol w:w="1666"/>
      </w:tblGrid>
      <w:tr w:rsidR="00354D7E" w:rsidTr="005663A0">
        <w:tc>
          <w:tcPr>
            <w:tcW w:w="2392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>4. Бесперебойное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круглосуточное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отопление </w:t>
            </w:r>
            <w:proofErr w:type="gramStart"/>
            <w:r>
              <w:t>в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течение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отопительного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периода</w:t>
            </w:r>
          </w:p>
          <w:p w:rsidR="00354D7E" w:rsidRDefault="00354D7E" w:rsidP="00354D7E">
            <w:pPr>
              <w:tabs>
                <w:tab w:val="left" w:pos="1128"/>
              </w:tabs>
              <w:jc w:val="center"/>
            </w:pPr>
          </w:p>
        </w:tc>
        <w:tc>
          <w:tcPr>
            <w:tcW w:w="2393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>допустимая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продолжительность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перерыва отопления: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не более 24 часов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(суммарно) в течение 1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месяца;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не более 16 часов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единовременно - при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температуре воздуха </w:t>
            </w:r>
            <w:proofErr w:type="gramStart"/>
            <w:r>
              <w:t>в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жилых помещениях </w:t>
            </w:r>
            <w:proofErr w:type="gramStart"/>
            <w:r>
              <w:t>от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+12 °C до нормативной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температуры;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не более 8 часов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единовременно - при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температуре воздуха </w:t>
            </w:r>
            <w:proofErr w:type="gramStart"/>
            <w:r>
              <w:t>в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жилых помещениях </w:t>
            </w:r>
            <w:proofErr w:type="gramStart"/>
            <w:r>
              <w:t>от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+10 °C до +12 °C;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не более 4 часов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единовременно - при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температуре воздуха </w:t>
            </w:r>
            <w:proofErr w:type="gramStart"/>
            <w:r>
              <w:t>в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жилых помещениях </w:t>
            </w:r>
            <w:proofErr w:type="gramStart"/>
            <w:r>
              <w:t>от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+8 °C до +10 °C</w:t>
            </w:r>
          </w:p>
          <w:p w:rsidR="00354D7E" w:rsidRDefault="00354D7E" w:rsidP="00354D7E">
            <w:pPr>
              <w:tabs>
                <w:tab w:val="left" w:pos="1128"/>
              </w:tabs>
              <w:jc w:val="center"/>
            </w:pPr>
          </w:p>
        </w:tc>
        <w:tc>
          <w:tcPr>
            <w:tcW w:w="3120" w:type="dxa"/>
          </w:tcPr>
          <w:p w:rsidR="00354D7E" w:rsidRDefault="00354D7E" w:rsidP="00354D7E">
            <w:pPr>
              <w:tabs>
                <w:tab w:val="left" w:pos="1128"/>
              </w:tabs>
            </w:pPr>
            <w:r>
              <w:t>за каждый час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превышения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допустимой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продолжительности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перерыва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отопления,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исчисленной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суммарно за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расчетный период,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в котором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произошло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указанное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превышение,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размер платы </w:t>
            </w:r>
            <w:proofErr w:type="gramStart"/>
            <w:r>
              <w:t>за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коммунальную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услугу за </w:t>
            </w:r>
            <w:proofErr w:type="gramStart"/>
            <w:r>
              <w:t>такой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расчетный период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снижается на 0,15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процента размера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платы,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определенного за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такой расчетный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период </w:t>
            </w:r>
            <w:proofErr w:type="gramStart"/>
            <w:r>
              <w:t>в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 xml:space="preserve">приложением N 2 </w:t>
            </w:r>
            <w:proofErr w:type="gramStart"/>
            <w:r>
              <w:t>к</w:t>
            </w:r>
            <w:proofErr w:type="gramEnd"/>
          </w:p>
          <w:p w:rsidR="00354D7E" w:rsidRDefault="00354D7E" w:rsidP="00354D7E">
            <w:pPr>
              <w:tabs>
                <w:tab w:val="left" w:pos="1128"/>
              </w:tabs>
            </w:pPr>
            <w:r>
              <w:t>Правилам, с учетом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положений раздела</w:t>
            </w:r>
          </w:p>
          <w:p w:rsidR="00354D7E" w:rsidRDefault="00354D7E" w:rsidP="00354D7E">
            <w:pPr>
              <w:tabs>
                <w:tab w:val="left" w:pos="1128"/>
              </w:tabs>
            </w:pPr>
            <w:r>
              <w:t>IX Правил</w:t>
            </w:r>
          </w:p>
          <w:p w:rsidR="00354D7E" w:rsidRDefault="00354D7E" w:rsidP="00354D7E">
            <w:pPr>
              <w:tabs>
                <w:tab w:val="left" w:pos="1128"/>
              </w:tabs>
              <w:jc w:val="center"/>
            </w:pPr>
          </w:p>
        </w:tc>
        <w:tc>
          <w:tcPr>
            <w:tcW w:w="1666" w:type="dxa"/>
          </w:tcPr>
          <w:p w:rsidR="00354D7E" w:rsidRDefault="00354D7E" w:rsidP="00354D7E">
            <w:pPr>
              <w:tabs>
                <w:tab w:val="left" w:pos="1128"/>
              </w:tabs>
              <w:jc w:val="center"/>
            </w:pPr>
            <w:r>
              <w:t>выполнен</w:t>
            </w:r>
          </w:p>
        </w:tc>
      </w:tr>
    </w:tbl>
    <w:p w:rsidR="00FD00BF" w:rsidRDefault="00FD00BF" w:rsidP="00FD00BF">
      <w:pPr>
        <w:tabs>
          <w:tab w:val="left" w:pos="1128"/>
          <w:tab w:val="left" w:pos="1549"/>
        </w:tabs>
      </w:pPr>
      <w:r>
        <w:lastRenderedPageBreak/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3507"/>
        <w:gridCol w:w="1703"/>
      </w:tblGrid>
      <w:tr w:rsidR="00FD00BF" w:rsidTr="005663A0">
        <w:tc>
          <w:tcPr>
            <w:tcW w:w="2392" w:type="dxa"/>
          </w:tcPr>
          <w:p w:rsidR="00FD00BF" w:rsidRDefault="00FD00BF" w:rsidP="00FD00BF">
            <w:pPr>
              <w:tabs>
                <w:tab w:val="left" w:pos="1128"/>
              </w:tabs>
            </w:pPr>
            <w:r>
              <w:t xml:space="preserve">16. Давление </w:t>
            </w:r>
            <w:proofErr w:type="gramStart"/>
            <w:r>
              <w:t>во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внутридомовой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системе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отопления: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 чугунными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радиаторами - не</w:t>
            </w:r>
          </w:p>
          <w:p w:rsidR="00FD00BF" w:rsidRDefault="00FD00BF" w:rsidP="00FD00BF">
            <w:pPr>
              <w:tabs>
                <w:tab w:val="left" w:pos="1128"/>
              </w:tabs>
            </w:pPr>
            <w:proofErr w:type="gramStart"/>
            <w:r>
              <w:t>более 0,6 МПа (6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кгс/кв. см);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 системами</w:t>
            </w:r>
          </w:p>
          <w:p w:rsidR="00FD00BF" w:rsidRDefault="00FD00BF" w:rsidP="00FD00BF">
            <w:pPr>
              <w:tabs>
                <w:tab w:val="left" w:pos="1128"/>
              </w:tabs>
            </w:pPr>
            <w:proofErr w:type="spellStart"/>
            <w:r>
              <w:t>конвекторного</w:t>
            </w:r>
            <w:proofErr w:type="spellEnd"/>
            <w:r>
              <w:t xml:space="preserve"> 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панельного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отопления,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калориферами, а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также прочими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отопительными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приборами - не</w:t>
            </w:r>
          </w:p>
          <w:p w:rsidR="00FD00BF" w:rsidRDefault="00FD00BF" w:rsidP="00FD00BF">
            <w:pPr>
              <w:tabs>
                <w:tab w:val="left" w:pos="1128"/>
              </w:tabs>
            </w:pPr>
            <w:proofErr w:type="gramStart"/>
            <w:r>
              <w:t>более 1 МПа (10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кгс/кв. см);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 любыми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отопительными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приборами - не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менее чем на 0,05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МПа (0,5 кгс/кв. см)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превышающее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статическое</w:t>
            </w:r>
          </w:p>
          <w:p w:rsidR="00FD00BF" w:rsidRDefault="00FD00BF" w:rsidP="00FD00BF">
            <w:pPr>
              <w:tabs>
                <w:tab w:val="left" w:pos="1128"/>
              </w:tabs>
            </w:pPr>
          </w:p>
        </w:tc>
        <w:tc>
          <w:tcPr>
            <w:tcW w:w="1969" w:type="dxa"/>
          </w:tcPr>
          <w:p w:rsidR="00FD00BF" w:rsidRDefault="00FD00BF" w:rsidP="00FD00BF">
            <w:pPr>
              <w:tabs>
                <w:tab w:val="left" w:pos="1128"/>
              </w:tabs>
            </w:pPr>
            <w:r>
              <w:t>отклонение давления во внутридомовой системе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 xml:space="preserve">отопления </w:t>
            </w:r>
            <w:proofErr w:type="gramStart"/>
            <w:r>
              <w:t>от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proofErr w:type="gramStart"/>
            <w:r>
              <w:t>установленных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значений не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допускается</w:t>
            </w:r>
          </w:p>
          <w:p w:rsidR="00FD00BF" w:rsidRDefault="00FD00BF" w:rsidP="00FD00BF">
            <w:pPr>
              <w:tabs>
                <w:tab w:val="left" w:pos="1128"/>
                <w:tab w:val="left" w:pos="1549"/>
              </w:tabs>
            </w:pPr>
          </w:p>
        </w:tc>
        <w:tc>
          <w:tcPr>
            <w:tcW w:w="3507" w:type="dxa"/>
          </w:tcPr>
          <w:p w:rsidR="00FD00BF" w:rsidRDefault="00FD00BF" w:rsidP="00FD00BF">
            <w:pPr>
              <w:tabs>
                <w:tab w:val="left" w:pos="1128"/>
              </w:tabs>
            </w:pPr>
            <w:r>
              <w:t xml:space="preserve">за каждый </w:t>
            </w:r>
            <w:proofErr w:type="spellStart"/>
            <w:r>
              <w:t>часотклонения</w:t>
            </w:r>
            <w:proofErr w:type="spellEnd"/>
            <w:r>
              <w:t xml:space="preserve"> </w:t>
            </w:r>
            <w:proofErr w:type="gramStart"/>
            <w:r>
              <w:t>от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установленного</w:t>
            </w:r>
            <w:r w:rsidR="005663A0">
              <w:t xml:space="preserve"> </w:t>
            </w:r>
            <w:r>
              <w:t xml:space="preserve">давления </w:t>
            </w:r>
            <w:proofErr w:type="gramStart"/>
            <w:r>
              <w:t>во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внутридомовой</w:t>
            </w:r>
            <w:r w:rsidR="005663A0">
              <w:t xml:space="preserve"> </w:t>
            </w:r>
            <w:r>
              <w:t>системе отопления</w:t>
            </w:r>
            <w:r w:rsidR="005663A0">
              <w:t xml:space="preserve"> </w:t>
            </w:r>
            <w:r>
              <w:t>суммарно в течение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расчетного</w:t>
            </w:r>
            <w:r w:rsidR="005663A0">
              <w:t xml:space="preserve"> </w:t>
            </w:r>
            <w:r>
              <w:t>периода, в котором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произошло</w:t>
            </w:r>
            <w:r w:rsidR="005663A0">
              <w:t xml:space="preserve"> </w:t>
            </w:r>
            <w:r>
              <w:t>указанное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отклонение, при</w:t>
            </w:r>
            <w:r w:rsidR="005663A0">
              <w:t xml:space="preserve"> </w:t>
            </w:r>
            <w:r>
              <w:t>давлении,</w:t>
            </w:r>
          </w:p>
          <w:p w:rsidR="00FD00BF" w:rsidRDefault="00FD00BF" w:rsidP="00FD00BF">
            <w:pPr>
              <w:tabs>
                <w:tab w:val="left" w:pos="1128"/>
              </w:tabs>
            </w:pPr>
            <w:proofErr w:type="gramStart"/>
            <w:r>
              <w:t>отличающемся</w:t>
            </w:r>
            <w:proofErr w:type="gramEnd"/>
            <w:r>
              <w:t xml:space="preserve"> от</w:t>
            </w:r>
            <w:r w:rsidR="005663A0">
              <w:t xml:space="preserve"> </w:t>
            </w:r>
            <w:r>
              <w:t>установленного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более чем на 25</w:t>
            </w:r>
            <w:r w:rsidR="005663A0">
              <w:t xml:space="preserve"> </w:t>
            </w:r>
            <w:r>
              <w:t>процентов, размер</w:t>
            </w:r>
            <w:r w:rsidR="005663A0">
              <w:t xml:space="preserve"> </w:t>
            </w:r>
            <w:r>
              <w:t>платы за</w:t>
            </w:r>
            <w:r w:rsidR="005663A0">
              <w:t xml:space="preserve"> </w:t>
            </w:r>
            <w:proofErr w:type="gramStart"/>
            <w:r>
              <w:t>коммунальную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услугу,</w:t>
            </w:r>
            <w:r w:rsidR="005663A0">
              <w:t xml:space="preserve"> </w:t>
            </w:r>
            <w:proofErr w:type="gramStart"/>
            <w:r>
              <w:t>определенный</w:t>
            </w:r>
            <w:proofErr w:type="gramEnd"/>
            <w:r>
              <w:t xml:space="preserve"> за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 xml:space="preserve">расчетный период </w:t>
            </w:r>
            <w:proofErr w:type="gramStart"/>
            <w:r>
              <w:t>в</w:t>
            </w:r>
            <w:proofErr w:type="gramEnd"/>
          </w:p>
          <w:p w:rsidR="005663A0" w:rsidRDefault="00FD00BF" w:rsidP="00FD00BF">
            <w:pPr>
              <w:tabs>
                <w:tab w:val="left" w:pos="1128"/>
              </w:tabs>
            </w:pPr>
            <w:proofErr w:type="gramStart"/>
            <w:r>
              <w:t>соответствии</w:t>
            </w:r>
            <w:proofErr w:type="gramEnd"/>
            <w:r>
              <w:t xml:space="preserve"> с</w:t>
            </w:r>
            <w:r w:rsidR="005663A0">
              <w:t xml:space="preserve"> </w:t>
            </w:r>
            <w:r>
              <w:t>приложением</w:t>
            </w:r>
          </w:p>
          <w:p w:rsidR="00FD00BF" w:rsidRDefault="00FD00BF" w:rsidP="00FD00BF">
            <w:pPr>
              <w:tabs>
                <w:tab w:val="left" w:pos="1128"/>
              </w:tabs>
            </w:pPr>
            <w:bookmarkStart w:id="0" w:name="_GoBack"/>
            <w:bookmarkEnd w:id="0"/>
            <w:r>
              <w:t xml:space="preserve"> N 2 к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Правилам,</w:t>
            </w:r>
            <w:r w:rsidR="005663A0">
              <w:t xml:space="preserve"> </w:t>
            </w:r>
            <w:r>
              <w:t>отклонение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 xml:space="preserve">давления </w:t>
            </w:r>
            <w:proofErr w:type="gramStart"/>
            <w:r>
              <w:t>во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внутридомовой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системе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 xml:space="preserve">отопления </w:t>
            </w:r>
            <w:proofErr w:type="gramStart"/>
            <w:r>
              <w:t>от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proofErr w:type="gramStart"/>
            <w:r>
              <w:t>установленных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значений не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зафиксировано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давление,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требуемое для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постоянного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заполнения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системы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отопления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теплоносителем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снижается на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размер платы,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исчисленный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суммарно за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каждый день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предоставления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коммунальной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услуги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ненадлежащего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>качества</w:t>
            </w:r>
          </w:p>
          <w:p w:rsidR="00FD00BF" w:rsidRDefault="00FD00BF" w:rsidP="00FD00BF">
            <w:pPr>
              <w:tabs>
                <w:tab w:val="left" w:pos="1128"/>
              </w:tabs>
            </w:pPr>
            <w:proofErr w:type="gramStart"/>
            <w:r>
              <w:t>(независимо от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>показаний приборов</w:t>
            </w:r>
          </w:p>
          <w:p w:rsidR="00FD00BF" w:rsidRDefault="00FD00BF" w:rsidP="00FD00BF">
            <w:pPr>
              <w:tabs>
                <w:tab w:val="left" w:pos="1128"/>
              </w:tabs>
            </w:pPr>
            <w:r>
              <w:t xml:space="preserve">учета) </w:t>
            </w:r>
            <w:proofErr w:type="gramStart"/>
            <w:r>
              <w:t>в</w:t>
            </w:r>
            <w:proofErr w:type="gramEnd"/>
          </w:p>
          <w:p w:rsidR="00FD00BF" w:rsidRDefault="00FD00BF" w:rsidP="00FD00BF">
            <w:pPr>
              <w:tabs>
                <w:tab w:val="left" w:pos="1128"/>
              </w:tabs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FD00BF" w:rsidRDefault="00FD00BF" w:rsidP="00FD00BF">
            <w:pPr>
              <w:tabs>
                <w:tab w:val="left" w:pos="1128"/>
                <w:tab w:val="left" w:pos="1549"/>
              </w:tabs>
            </w:pPr>
            <w:r>
              <w:t>пунктом 101 Правил</w:t>
            </w:r>
          </w:p>
        </w:tc>
        <w:tc>
          <w:tcPr>
            <w:tcW w:w="1703" w:type="dxa"/>
          </w:tcPr>
          <w:p w:rsidR="00FD00BF" w:rsidRDefault="00FD00BF" w:rsidP="00FD00BF">
            <w:pPr>
              <w:tabs>
                <w:tab w:val="left" w:pos="1128"/>
                <w:tab w:val="left" w:pos="1549"/>
              </w:tabs>
            </w:pPr>
            <w:r>
              <w:t>Отклонение давления во внутридомовой системе отопления от  установленных значений не зафиксировано</w:t>
            </w:r>
          </w:p>
        </w:tc>
      </w:tr>
    </w:tbl>
    <w:p w:rsidR="00354D7E" w:rsidRDefault="00354D7E" w:rsidP="00FD00BF">
      <w:pPr>
        <w:tabs>
          <w:tab w:val="left" w:pos="1128"/>
          <w:tab w:val="left" w:pos="1549"/>
        </w:tabs>
      </w:pPr>
    </w:p>
    <w:p w:rsidR="00550783" w:rsidRPr="00514495" w:rsidRDefault="00514495" w:rsidP="00514495">
      <w:pPr>
        <w:tabs>
          <w:tab w:val="left" w:pos="1128"/>
        </w:tabs>
      </w:pPr>
      <w:r>
        <w:t>Показатель качества коммунальных услуг (по отоплению) выполнен.</w:t>
      </w:r>
    </w:p>
    <w:sectPr w:rsidR="00550783" w:rsidRPr="0051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33"/>
    <w:rsid w:val="00152E8D"/>
    <w:rsid w:val="001620B0"/>
    <w:rsid w:val="00180A33"/>
    <w:rsid w:val="001C17FC"/>
    <w:rsid w:val="002F051A"/>
    <w:rsid w:val="002F2EDD"/>
    <w:rsid w:val="00354D7E"/>
    <w:rsid w:val="004844E4"/>
    <w:rsid w:val="00491E2E"/>
    <w:rsid w:val="004E728C"/>
    <w:rsid w:val="00514495"/>
    <w:rsid w:val="0052217A"/>
    <w:rsid w:val="00550783"/>
    <w:rsid w:val="005663A0"/>
    <w:rsid w:val="00722415"/>
    <w:rsid w:val="00735491"/>
    <w:rsid w:val="007B7409"/>
    <w:rsid w:val="008940CF"/>
    <w:rsid w:val="008E7238"/>
    <w:rsid w:val="009905C8"/>
    <w:rsid w:val="009E0380"/>
    <w:rsid w:val="009E43CE"/>
    <w:rsid w:val="009F3E6A"/>
    <w:rsid w:val="009F4D0D"/>
    <w:rsid w:val="00A3464C"/>
    <w:rsid w:val="00CC5BEA"/>
    <w:rsid w:val="00D56605"/>
    <w:rsid w:val="00DE2A36"/>
    <w:rsid w:val="00E161FD"/>
    <w:rsid w:val="00ED66C6"/>
    <w:rsid w:val="00EF5357"/>
    <w:rsid w:val="00F21842"/>
    <w:rsid w:val="00F65F8B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849A-4C03-48E2-A5CF-BA2263CE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24</cp:revision>
  <cp:lastPrinted>2019-02-21T07:26:00Z</cp:lastPrinted>
  <dcterms:created xsi:type="dcterms:W3CDTF">2019-02-18T16:14:00Z</dcterms:created>
  <dcterms:modified xsi:type="dcterms:W3CDTF">2019-02-21T07:27:00Z</dcterms:modified>
</cp:coreProperties>
</file>