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DBE" w:rsidRDefault="00B75DBE" w:rsidP="00B75DBE">
      <w:pPr>
        <w:shd w:val="clear" w:color="auto" w:fill="FEFEF9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</w:t>
      </w:r>
    </w:p>
    <w:p w:rsidR="00B75DBE" w:rsidRDefault="00B75DBE" w:rsidP="00B75DBE">
      <w:pPr>
        <w:shd w:val="clear" w:color="auto" w:fill="FEFEF9"/>
        <w:spacing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результатам экспертно-аналитического мероприятия</w:t>
      </w:r>
    </w:p>
    <w:p w:rsidR="00B75DBE" w:rsidRDefault="00B75DBE" w:rsidP="00B75DBE">
      <w:pPr>
        <w:shd w:val="clear" w:color="auto" w:fill="FEFEF9"/>
        <w:spacing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«Экспертиза муниципальных программ муниципального образования «Дубровский район» на 2014-2016 годы»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п. Дубровка                                                                  02.10.2014 г. 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B75DBE" w:rsidRDefault="00B75DBE" w:rsidP="00B75DBE">
      <w:pPr>
        <w:shd w:val="clear" w:color="auto" w:fill="FEFEF9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5DBE" w:rsidRDefault="00B75DBE" w:rsidP="00B75DBE">
      <w:pPr>
        <w:shd w:val="clear" w:color="auto" w:fill="FEFEF9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сведения</w:t>
      </w:r>
    </w:p>
    <w:p w:rsidR="00B75DBE" w:rsidRDefault="00B75DBE" w:rsidP="00B75DBE">
      <w:pPr>
        <w:shd w:val="clear" w:color="auto" w:fill="FEFEF9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</w:p>
    <w:p w:rsidR="00B75DBE" w:rsidRDefault="00B75DBE" w:rsidP="00B75DBE">
      <w:pPr>
        <w:shd w:val="clear" w:color="auto" w:fill="FEFEF9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бюджетных посланиях Президента Российской Федерации Федеральному собранию неоднократно уделялось внимание вопросу планирования бюджетных расходов на основе программно-целевого метода.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 муниципального образования на 2014 год и на плановый период 2015 и 2016 годов сформирован на основе муниципальных программ, которые должны позволить выйти на качественно новый уровень управления бюджетными средствами.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Постановлениями администрации Дубровского района утверждены      3 муниципальных программы с объемом финансирования на   3-х летний период в сумме 629 163,4 тыс. рублей.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Общий объем бюджетных ассигнований на реализацию 3 муниципальных программ муниципального образования «Дубровский район»  на 2014 год утвержден в сумме 217 810,1 тыс. рублей, что составляет 93,5 процента от общего объема расходов бюджета муниципального образования «Дубровский район» (218 886,6 тыс. рублей).</w:t>
      </w:r>
    </w:p>
    <w:p w:rsidR="00B75DBE" w:rsidRDefault="00B75DBE" w:rsidP="00B75DBE">
      <w:pPr>
        <w:shd w:val="clear" w:color="auto" w:fill="FEFEF9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 2015 -2016 года общий объем бюджетных ассигнований утвержден в сумме 208 636,5 тыс. рублей и 202 716,8 тыс. рублей, что составляет 97,0% и 94,5 процента от общего объема расходов бюджета муниципального образования «Дубровский район» соответственно (215 050,5 тыс. рублей, 214 443,8 тыс. рублей).</w:t>
      </w:r>
    </w:p>
    <w:p w:rsidR="00B75DBE" w:rsidRDefault="00B75DBE" w:rsidP="00B75DBE">
      <w:pPr>
        <w:shd w:val="clear" w:color="auto" w:fill="FEFEF9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5DBE" w:rsidRDefault="00B75DBE" w:rsidP="00B75DBE">
      <w:pPr>
        <w:shd w:val="clear" w:color="auto" w:fill="FEFEF9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Муниципальная программа «Реализация отдельных полномочий муниципального образования «Дубровский район» на  2014 - 2016 годы»</w:t>
      </w:r>
    </w:p>
    <w:p w:rsidR="00B75DBE" w:rsidRDefault="00B75DBE" w:rsidP="00B75DBE">
      <w:pPr>
        <w:shd w:val="clear" w:color="auto" w:fill="FEFEF9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5DBE" w:rsidRDefault="00B75DBE" w:rsidP="00B75D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программа администрации Дубровского района «Реализация отдельных полномочий муниципального образования «Дубровский район» на 2014 – 2016 годы»,  представляет собой программный документ, направленный на достижение целей и решение задач администрации Дубровского района по эффективному муниципальному управлению, позволяющий согласовать совместные действия органов местного самоуправления, государственной федеральной и региональной власти, общественных организаций и граждан.</w:t>
      </w:r>
    </w:p>
    <w:p w:rsidR="00B75DBE" w:rsidRDefault="00B75DBE" w:rsidP="00B75D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реализации муниципальной программы планируется осуществление мероприятий, направленных на обеспечение комплексного социально-экономического развития Дубровского  района, исполнение </w:t>
      </w:r>
      <w:r>
        <w:rPr>
          <w:rFonts w:ascii="Times New Roman" w:hAnsi="Times New Roman" w:cs="Times New Roman"/>
          <w:sz w:val="28"/>
          <w:szCs w:val="28"/>
        </w:rPr>
        <w:lastRenderedPageBreak/>
        <w:t>полномочий Администрации по решению вопросов местного значения муниципального образования «Дубровский район»,  а также отдельных государственных полномочий Брянской области, переданных в соответствии с законами Брянской области; создание условий для оптимизации и повышения эффективности расходов бюджета муниципального образования «Дубровский район» в части расходов Администрации, формирование экономических условий, обеспечивающих Администрацию финансовыми, материально-техническими  ресурсами.</w:t>
      </w:r>
    </w:p>
    <w:p w:rsidR="00B75DBE" w:rsidRDefault="00B75DBE" w:rsidP="00B75D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проводимой Администрацией муниципальной политики осуществляется за счет бюджетных ассигнований бюджета муниципального образования «Дубровский район», в том числе в рамках принятых подпрограмм, отдельных государственных полномочий Брянской области, переданных в соответствии с законами Брянской области – за счет бюджетных ассигнований бюджета Брянской области.</w:t>
      </w:r>
    </w:p>
    <w:p w:rsidR="00B75DBE" w:rsidRDefault="00B75DBE" w:rsidP="00B75D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Программные мероприятия по материально-техническому и финансовому обеспечению  деятельности главы Администрации, его заместителей, аппарата Администрации направлены на обеспечение исполнения полномочий Администрации.</w:t>
      </w:r>
    </w:p>
    <w:p w:rsidR="00B75DBE" w:rsidRDefault="00B75DBE" w:rsidP="00B75D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является исполнительно-распорядительным органом муниципального образования «Дубровский район», наделенным Уставом муниципального образования «Дубровский район» полномочиями по решению вопросов местного значения, и полномочиями для осуществления отдельных государственных полномочий, переданных органам местного самоуправления федеральными законами и законами Брянской области. В настоящее время сформирована достаточно эффективная и устойчивая структура Администрации, состоящая из главы Администрации, заместителей главы Администрации, аппарата Администрации, отраслевых (функциональных) органов Администрации.</w:t>
      </w:r>
    </w:p>
    <w:p w:rsidR="00B75DBE" w:rsidRDefault="00B75DBE" w:rsidP="00B75DBE">
      <w:pPr>
        <w:shd w:val="clear" w:color="auto" w:fill="FEFEF9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5DBE" w:rsidRDefault="00B75DBE" w:rsidP="00B75DBE">
      <w:pPr>
        <w:shd w:val="clear" w:color="auto" w:fill="FEFEF9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паспорте муниципальной программы объем бюджетных ассигнований на ее реализацию на весь период действия составляет 123 809,9 тыс. рублей.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Общий объем финансирования составляет 123 809,9 тыс. рублей, в том числе: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2014 год – 42 391,6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местного бюджета  - 21 629,7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бюджета - 20 648,9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 бюджетов поселений - 113,0 тыс. рублей.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2015 год – 41 832,7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местного бюджета  - 20 145,3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бюджета – 21 687,4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 бюджетов поселений – 0,0 тыс. рублей.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2016 год – 39 585,6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местного бюджета  - 19 378,7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бюджета – 20 206,9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средства бюджетов поселений - 0,0 тыс. рублей.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исполнения  программа корректировалась 7 раз. Внесение изменений обусловлено, в основном, необходимостью распределения дополнительных доходов.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администрации Дубровского района от 02.09.2014 года № 496 в муниципальную программу внесены изменения.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Общий объем финансирования муниципальной программы составляет 130 321,7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2014 год – 48 903,3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местного бюджета  - 23 580,5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бюджета – 25 209,8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 бюджетов поселений - 113,0 тыс. рублей.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 финансирования муниципальной программы на 2014 год увеличен на 15,4% или на 6 511,7 тыс. рублей.</w:t>
      </w:r>
    </w:p>
    <w:p w:rsidR="00B75DBE" w:rsidRDefault="00B75DBE" w:rsidP="00B75DBE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5DBE" w:rsidRDefault="00B75DBE" w:rsidP="00B75DBE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Муниципальная программа «Развитие образования Дубровского района» на 2014-2016 гг.»</w:t>
      </w:r>
    </w:p>
    <w:p w:rsidR="00B75DBE" w:rsidRDefault="00B75DBE" w:rsidP="00B75DBE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Доступность всех уровней общего образования, а именно начального, основного и среднего, в районе обеспечивается сетью общеобразовательных учреждений, которая включает в себя </w:t>
      </w:r>
      <w:r>
        <w:rPr>
          <w:rFonts w:ascii="Times New Roman" w:hAnsi="Times New Roman" w:cs="Times New Roman"/>
          <w:b/>
          <w:sz w:val="28"/>
          <w:szCs w:val="28"/>
        </w:rPr>
        <w:t xml:space="preserve">11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образовательных учреждений юридических лиц - это школы и 3 филиала 2-х базовых школ. </w:t>
      </w:r>
    </w:p>
    <w:p w:rsidR="00B75DBE" w:rsidRDefault="00B75DBE" w:rsidP="00B75DBE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развитие сети общеобразовательных учреждений, оказывают влияние демографические процессы. Общий контингент обучающихся в общеобразовательных учреждениях в новом учебном году составил 1610 человек. (96% по сравнению с началом прошлого учебного года). В 2013-2014 учебном году 161 первоклассник, что составит 115% к уровню прошлого учебного года (было 140 человек). </w:t>
      </w:r>
    </w:p>
    <w:p w:rsidR="00B75DBE" w:rsidRDefault="00B75DBE" w:rsidP="00B75DBE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Наполняемость классов в дневных общеобразовательных учреждениях в 2013-2014 учебном году составит: на селе - 10 человек, в городской местности – 21 человек в сравнении с уровнем прошлого года соответственно - 14 и 25. Это приводит к неэффективному использованию расходов по общеобразовательным учреждениям (27%). В рамках выполнения поручения Президента РФ по оптимизации сети общеобразовательных учреждений до 2015 года  необходимо создавать эффективную муниципальную сеть образовательных учреждений с базовыми школами. Несмотря на имеющиеся неэффективные расходы в сфере образования, администрация района, районный Совет народных депутатов сохраняют малочисленные сельские школы (реорганизация 3-х сельских школ в филиалы).</w:t>
      </w:r>
    </w:p>
    <w:p w:rsidR="00B75DBE" w:rsidRDefault="00B75DBE" w:rsidP="00B75DBE">
      <w:pPr>
        <w:spacing w:after="0" w:line="240" w:lineRule="auto"/>
        <w:ind w:firstLine="90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Система образования лидирует в социальной инфраструктуре района как по числу занятых в отрасли работников, так и по сумме расходов.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Объем бюджетных ассигнований на  реализацию муниципальной программы на весь период действия составляет 491 855,3 тыс. рублей, тогда как в разделе 4 «Ресурсное обеспечение реализации муниципальной программы» общий объем финансирования составляет 509 666,8 тыс. рублей, в том числе: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2014 год – 173 161,1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местного бюджета  - 56 582,7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бюджета - 111 107,9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внебюджетные источники – 5 470,5 тыс. рублей.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2015 год – 169 757,1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местного бюджета  - 51 872,6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бюджета – 112 014,0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внебюджетные источники – 5 870,5 тыс. рублей.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2016 год – 166 748,6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местного бюджета  - 49 036,3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бюджета – 111 241,8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внебюджетные источники – 6 470,5 тыс. рублей.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Разница составляет 17 811,5 тыс. рублей за счет внебюджетных источников.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исполнения  программа корректировалась 7 раз. Внесение изменений обусловлено, в основном, необходимостью распределения дополнительных доходов.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администрации Дубровского района от 01.08.2014 года № 457 в муниципальную программу внесены изменения.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Общий объем финансирования муниципальной программы составляет 513 622,1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2014 год – 177 116,4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местного бюджета  - 60 043,6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бюджета – 111 602,3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внебюджетные источники – 5 470,5 тыс. рублей.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 финансирования муниципальной программы на 2014 год увеличен на 2,3% или на 3 955,3 тыс. рублей.</w:t>
      </w:r>
    </w:p>
    <w:p w:rsidR="00B75DBE" w:rsidRDefault="00B75DBE" w:rsidP="00B75DBE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5DBE" w:rsidRDefault="00B75DBE" w:rsidP="00B75DBE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Муниципальная программа «Развитие культуры и сохранение культурного наследия Дубровского района» (2014-2016 годы)</w:t>
      </w:r>
    </w:p>
    <w:p w:rsidR="00B75DBE" w:rsidRDefault="00B75DBE" w:rsidP="00B75D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Сохранение и развитие интеллектуального потенциала, улучшение условий доступа различных групп населения к культурным ценностям и информационным ресурсам, повышение культуры населения, рост гражданского самосознания людей, вовлечение их в активную общественную жизнь является  важным направлением в деятельности учреждений культуры района. Направленная на решение важнейших для населения задач, культура дает возможность ориентироваться в социальном мире и определяет то, каким общество станет в ближайшей перспективе. </w:t>
      </w:r>
    </w:p>
    <w:p w:rsidR="00B75DBE" w:rsidRDefault="00B75DBE" w:rsidP="00B75DBE">
      <w:pPr>
        <w:spacing w:after="0" w:line="240" w:lineRule="auto"/>
        <w:ind w:right="-6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сегодняшний день культурное обслуживание населения Дубровского района осуществляют: 14 муниципальных библиотек, объединенных в 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>самостоятельных муниципальных учреждений культуры</w:t>
      </w:r>
    </w:p>
    <w:p w:rsidR="00B75DBE" w:rsidRDefault="00B75DBE" w:rsidP="00B75DBE">
      <w:pPr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240" w:lineRule="auto"/>
        <w:ind w:right="-5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Межпоселенческая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библиотека Дубровского района» </w:t>
      </w:r>
      <w:r>
        <w:rPr>
          <w:rFonts w:ascii="Times New Roman" w:hAnsi="Times New Roman" w:cs="Times New Roman"/>
          <w:color w:val="000000"/>
          <w:sz w:val="28"/>
          <w:szCs w:val="28"/>
        </w:rPr>
        <w:t>(в составе: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Центральная и детская библиотеки;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Давыдчинская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сельские библиотеки Дубровского городского поселения;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Афонинская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Деньгубовская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с/б-ки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Сергеевского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поселения). </w:t>
      </w:r>
      <w:proofErr w:type="gramEnd"/>
    </w:p>
    <w:p w:rsidR="00B75DBE" w:rsidRDefault="00B75DBE" w:rsidP="00B75DBE">
      <w:pPr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240" w:lineRule="auto"/>
        <w:ind w:right="-5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Сещинская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поселенческая центральная библиотека»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Сещинская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библиотека и филиалы: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Радичская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Большеостровенская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Староколышкинская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с/б-ки),</w:t>
      </w:r>
      <w:proofErr w:type="gramEnd"/>
    </w:p>
    <w:p w:rsidR="00B75DBE" w:rsidRDefault="00B75DBE" w:rsidP="00B75DBE">
      <w:pPr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240" w:lineRule="auto"/>
        <w:ind w:right="-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Рябчинская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сельская библиотека» </w:t>
      </w:r>
    </w:p>
    <w:p w:rsidR="00B75DBE" w:rsidRDefault="00B75DBE" w:rsidP="00B75DBE">
      <w:pPr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240" w:lineRule="auto"/>
        <w:ind w:right="-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Пеклинская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сельская библиотека»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Пеклинская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с/б-ка и филиал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/б-ка), </w:t>
      </w:r>
    </w:p>
    <w:p w:rsidR="00B75DBE" w:rsidRDefault="00B75DBE" w:rsidP="00B75DBE">
      <w:pPr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240" w:lineRule="auto"/>
        <w:ind w:right="-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Алешинская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сельская библиотека» </w:t>
      </w:r>
    </w:p>
    <w:p w:rsidR="00B75DBE" w:rsidRDefault="00B75DBE" w:rsidP="00B75DBE">
      <w:pPr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240" w:lineRule="auto"/>
        <w:ind w:right="-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Рековичская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сельская библиотека».</w:t>
      </w:r>
    </w:p>
    <w:p w:rsidR="00B75DBE" w:rsidRDefault="00B75DBE" w:rsidP="00B75DBE">
      <w:pPr>
        <w:shd w:val="clear" w:color="auto" w:fill="FFFFFF"/>
        <w:tabs>
          <w:tab w:val="left" w:pos="900"/>
        </w:tabs>
        <w:spacing w:after="0" w:line="240" w:lineRule="auto"/>
        <w:ind w:left="360" w:right="-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учреждений, также объединенных в 6 самостоятельных муниципальных учреждений культуры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B75DBE" w:rsidRDefault="00B75DBE" w:rsidP="00B75DBE">
      <w:pPr>
        <w:numPr>
          <w:ilvl w:val="0"/>
          <w:numId w:val="2"/>
        </w:numPr>
        <w:tabs>
          <w:tab w:val="left" w:pos="360"/>
          <w:tab w:val="left" w:pos="540"/>
          <w:tab w:val="left" w:pos="720"/>
        </w:tabs>
        <w:spacing w:after="0" w:line="240" w:lineRule="auto"/>
        <w:ind w:right="-5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 ЦМДК Дубровского  района»</w:t>
      </w:r>
    </w:p>
    <w:p w:rsidR="00B75DBE" w:rsidRDefault="00B75DBE" w:rsidP="00B75DBE">
      <w:pPr>
        <w:numPr>
          <w:ilvl w:val="0"/>
          <w:numId w:val="2"/>
        </w:numPr>
        <w:tabs>
          <w:tab w:val="left" w:pos="360"/>
          <w:tab w:val="left" w:pos="540"/>
        </w:tabs>
        <w:spacing w:after="0" w:line="240" w:lineRule="auto"/>
        <w:ind w:right="-5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Рябчинский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дом культуры»</w:t>
      </w:r>
    </w:p>
    <w:p w:rsidR="00B75DBE" w:rsidRDefault="00B75DBE" w:rsidP="00B75DBE">
      <w:pPr>
        <w:numPr>
          <w:ilvl w:val="0"/>
          <w:numId w:val="2"/>
        </w:numPr>
        <w:tabs>
          <w:tab w:val="left" w:pos="360"/>
          <w:tab w:val="left" w:pos="540"/>
        </w:tabs>
        <w:spacing w:after="0" w:line="240" w:lineRule="auto"/>
        <w:ind w:right="-5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дом культуры»</w:t>
      </w:r>
    </w:p>
    <w:p w:rsidR="00B75DBE" w:rsidRDefault="00B75DBE" w:rsidP="00B75DBE">
      <w:pPr>
        <w:numPr>
          <w:ilvl w:val="0"/>
          <w:numId w:val="2"/>
        </w:numPr>
        <w:tabs>
          <w:tab w:val="left" w:pos="360"/>
          <w:tab w:val="left" w:pos="540"/>
        </w:tabs>
        <w:spacing w:after="0" w:line="240" w:lineRule="auto"/>
        <w:ind w:right="-5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Рековичский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дом культуры»</w:t>
      </w:r>
    </w:p>
    <w:p w:rsidR="00B75DBE" w:rsidRDefault="00B75DBE" w:rsidP="00B75DBE">
      <w:pPr>
        <w:numPr>
          <w:ilvl w:val="0"/>
          <w:numId w:val="2"/>
        </w:numPr>
        <w:tabs>
          <w:tab w:val="left" w:pos="360"/>
          <w:tab w:val="left" w:pos="540"/>
        </w:tabs>
        <w:spacing w:after="0" w:line="240" w:lineRule="auto"/>
        <w:ind w:right="-5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Пеклинский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дом культуры»</w:t>
      </w:r>
    </w:p>
    <w:p w:rsidR="00B75DBE" w:rsidRDefault="00B75DBE" w:rsidP="00B75D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районе работает МБУК «Дубровский районный краеведческий музей», две детские школы искусств МБОУ ДОД « Дубровская детская школа искусств», МБОУ ДОД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Сещинская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детская школа искусств». В настоящий момент все учреждения сферы культуры работают в новой организационно-правовой форме, в форме муниципальных бюджетных учреждений культуры.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 бюджетных ассигнований на  реализацию муниципальной программы на весь период действия составляет 13 498,3 тыс. рублей, тогда как в разделе 4 «Ресурсное обеспечение реализации муниципальной программы» общий объем финансирования составляет 13 880,3 тыс. рублей, в том числе: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2014 год – 7 961,9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местного бюджета  - 3 112,0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бюджета – 85,9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внебюджетные источники – 234,0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бюджета поселений – 4 530,0 тыс. рублей.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2015 год – 2 991,2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местного бюджета  - 2 869,5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бюджета – 47,7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внебюджетные источники – 74,0 тыс. рублей.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2016 год – 2 927,2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местного бюджета  - 2 805,5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областного бюджета – 47,7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внебюджетные источники – 74,0 тыс. рублей.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Разница составляет 382,0 тыс. рублей за счет внебюджетных источников.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исполнения  программа корректировалась 4 раза. Внесение изменений обусловлено, в основном, необходимостью распределения дополнительных доходов.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администрации Дубровского района от 02.07.2014 года № 390а в муниципальную программу внесены изменения.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Общий объем финансирования муниципальной программы составляет 20 130,3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2014 год – 14 211,9 тыс. рублей, в том числе: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местного бюджета  - 9 362,0 тыс. рублей,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бюджета – 85,9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внебюджетные источники – 234,0 тыс. рублей,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 бюджета поселений – 4 530,0 тыс. рублей. </w:t>
      </w: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 финансирования муниципальной программы на 2014 год увеличен на 78,5% или на 6 250,0 тыс. рублей.</w:t>
      </w:r>
    </w:p>
    <w:p w:rsidR="00B75DBE" w:rsidRDefault="00B75DBE" w:rsidP="00B75DBE">
      <w:pPr>
        <w:shd w:val="clear" w:color="auto" w:fill="FEFEF9"/>
        <w:spacing w:after="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75DBE" w:rsidRDefault="00B75DBE" w:rsidP="00B75DBE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Неоднократное внесение изменений в программы (в основном связанных с изменением объемов финансирования), свидетельствует о том, что позиция «обоснованность расчетной потребности в средствах на реализацию программ» в конечном варианте определяется не под показатель «потребности», а под «возможности» выделения средств из бюджета муниципального образования «Дубровский район».</w:t>
      </w:r>
    </w:p>
    <w:p w:rsidR="000B1AF2" w:rsidRPr="000B1AF2" w:rsidRDefault="000B1AF2" w:rsidP="000B1AF2">
      <w:pPr>
        <w:shd w:val="clear" w:color="auto" w:fill="FEFEF9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Проведенная Контрольно-счетной палатой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Дубровского района</w:t>
      </w:r>
      <w:r w:rsidRPr="000B1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экспертиза муниципальных программ является лишь первым этапом в рамках осуществления постоянного </w:t>
      </w:r>
      <w:proofErr w:type="gramStart"/>
      <w:r w:rsidRPr="000B1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0B1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формированием и реализацией муниципальных программ. Вторым этапом является осуществление </w:t>
      </w:r>
      <w:proofErr w:type="gramStart"/>
      <w:r w:rsidRPr="000B1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0B1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фактическим исполнением муниципальны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программ.</w:t>
      </w:r>
      <w:r w:rsidRPr="000B1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75DBE" w:rsidRDefault="00B75DBE" w:rsidP="00B75DB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75DBE" w:rsidSect="00913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D482F"/>
    <w:multiLevelType w:val="hybridMultilevel"/>
    <w:tmpl w:val="E8E080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3F4529"/>
    <w:multiLevelType w:val="hybridMultilevel"/>
    <w:tmpl w:val="F5182E2E"/>
    <w:lvl w:ilvl="0" w:tplc="1EEEE5FC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DBE"/>
    <w:rsid w:val="000B1AF2"/>
    <w:rsid w:val="00913E37"/>
    <w:rsid w:val="00B75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D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4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1939</Words>
  <Characters>11057</Characters>
  <Application>Microsoft Office Word</Application>
  <DocSecurity>0</DocSecurity>
  <Lines>92</Lines>
  <Paragraphs>25</Paragraphs>
  <ScaleCrop>false</ScaleCrop>
  <Company>Reanimator Extreme Edition</Company>
  <LinksUpToDate>false</LinksUpToDate>
  <CharactersWithSpaces>12971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2014-09-24T07:23:00Z</dcterms:created>
  <dcterms:modified xsi:type="dcterms:W3CDTF">2014-09-24T07:29:00Z</dcterms:modified>
</cp:coreProperties>
</file>