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2" w:rsidRDefault="00FC2352"/>
    <w:p w:rsidR="008D52F1" w:rsidRPr="00FE5C20" w:rsidRDefault="008D52F1" w:rsidP="008D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Доклад </w:t>
      </w:r>
      <w:r w:rsidR="00BE7005">
        <w:rPr>
          <w:rFonts w:ascii="Times New Roman" w:hAnsi="Times New Roman"/>
          <w:b/>
          <w:sz w:val="28"/>
          <w:szCs w:val="28"/>
        </w:rPr>
        <w:t xml:space="preserve">и.о </w:t>
      </w:r>
      <w:r w:rsidRPr="00FE5C20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8D52F1" w:rsidRPr="00FE5C20" w:rsidRDefault="008D52F1" w:rsidP="008D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rFonts w:ascii="Times New Roman" w:hAnsi="Times New Roman"/>
          <w:b/>
          <w:sz w:val="28"/>
          <w:szCs w:val="28"/>
        </w:rPr>
        <w:t>Дороденковой</w:t>
      </w:r>
      <w:proofErr w:type="spellEnd"/>
      <w:r w:rsidRPr="00FE5C20">
        <w:rPr>
          <w:rFonts w:ascii="Times New Roman" w:hAnsi="Times New Roman"/>
          <w:b/>
          <w:sz w:val="28"/>
          <w:szCs w:val="28"/>
        </w:rPr>
        <w:t xml:space="preserve"> Н.А.  </w:t>
      </w:r>
    </w:p>
    <w:p w:rsidR="008D52F1" w:rsidRPr="00FE5C20" w:rsidRDefault="008D52F1" w:rsidP="008D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8D52F1" w:rsidRDefault="008D52F1" w:rsidP="008D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>Дубровского района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E5C20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9F5A2F" w:rsidRDefault="009F5A2F"/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палатой Дубровского района в 2016 году запланировано и проведено 44 контрольных и экспертно-аналитических мероприятий:</w:t>
      </w:r>
    </w:p>
    <w:p w:rsidR="009F5A2F" w:rsidRPr="005754FB" w:rsidRDefault="009F5A2F" w:rsidP="009F5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4FB">
        <w:rPr>
          <w:rFonts w:ascii="Times New Roman" w:eastAsia="Times New Roman" w:hAnsi="Times New Roman"/>
          <w:sz w:val="28"/>
          <w:szCs w:val="28"/>
          <w:lang w:eastAsia="ru-RU"/>
        </w:rPr>
        <w:t>из них 8 контрольных:</w:t>
      </w:r>
    </w:p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«Проверка </w:t>
      </w:r>
      <w:proofErr w:type="gramStart"/>
      <w:r>
        <w:rPr>
          <w:rFonts w:ascii="Times New Roman" w:hAnsi="Times New Roman"/>
          <w:sz w:val="28"/>
          <w:szCs w:val="28"/>
        </w:rPr>
        <w:t>соблюдения порядка расходования средств бюджета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«Дубровский район», направляемых в форме субсидий, на финансовое обеспечение муниципального задания, на оказание муниципальных услуг  в МБУК «Дубровский районный краеведческий музей», в 2015  году»;</w:t>
      </w:r>
    </w:p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«Проверка финансово-хозяйственной  деятельности, целевого и эффективного использования бюджетных и внебюджетных средств МБОУ ДОД «Дубровская детско-юношеская спортивная школа» в 2013-2015 годах;</w:t>
      </w:r>
    </w:p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«Проверка  целевого и эффективного использования бюджетных средств МКУ «Единая дежурная диспетчерская служба Дубровского района» за 2015 год;</w:t>
      </w:r>
    </w:p>
    <w:p w:rsidR="009F5A2F" w:rsidRDefault="009F5A2F" w:rsidP="009F5A2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Анализ  эффективности использования земель Дубровского района в 2015 - 2016 годах;</w:t>
      </w:r>
    </w:p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соблюдения законодательства при формировании расходов на содержание органов власти и органов местного самоуправления Дубровского района, в том числе на оплату труда муниципальных служащих, в 2015-2016 годов;</w:t>
      </w:r>
    </w:p>
    <w:p w:rsidR="009F5A2F" w:rsidRDefault="009F5A2F" w:rsidP="009F5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Проверка поступления межбюджетных трансфертов в бюджет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внесение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25.12.2015 № 40 за 9 месяцев 2016 год (письмо прокуратуры);</w:t>
      </w:r>
    </w:p>
    <w:p w:rsidR="009F5A2F" w:rsidRDefault="009F5A2F" w:rsidP="009F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Проверка расходования бюджетных средств, выделенных в рамках субсидий из средств федерального и областного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Дубровского района за 2014, 2015 и 1 полугодие 2016 года, объекты контроля: СПК «Калининский», ООО СП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>», ООО «Брянский лен (письмо прокуратуры);</w:t>
      </w:r>
    </w:p>
    <w:p w:rsidR="009F5A2F" w:rsidRDefault="009F5A2F" w:rsidP="009F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Проверка финансово-хозяйственной деятельности МБОУ </w:t>
      </w:r>
      <w:proofErr w:type="spellStart"/>
      <w:r>
        <w:rPr>
          <w:rFonts w:ascii="Times New Roman" w:hAnsi="Times New Roman"/>
          <w:sz w:val="28"/>
          <w:szCs w:val="28"/>
        </w:rPr>
        <w:t>Давыдчинская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 за 2015 год и   истекший период 2016 года</w:t>
      </w:r>
      <w:r>
        <w:rPr>
          <w:sz w:val="24"/>
          <w:szCs w:val="24"/>
        </w:rPr>
        <w:t>.</w:t>
      </w:r>
    </w:p>
    <w:p w:rsidR="009F5A2F" w:rsidRPr="00B22A5D" w:rsidRDefault="009F5A2F" w:rsidP="009F5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A5D">
        <w:rPr>
          <w:rFonts w:ascii="Times New Roman" w:eastAsia="Times New Roman" w:hAnsi="Times New Roman"/>
          <w:sz w:val="28"/>
          <w:szCs w:val="28"/>
          <w:lang w:eastAsia="ru-RU"/>
        </w:rPr>
        <w:t>и 36 экспертно-аналитических мероприятий: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Экспертиза и подготовка заключений на проекты </w:t>
      </w:r>
      <w:r>
        <w:rPr>
          <w:rFonts w:ascii="Times New Roman" w:hAnsi="Times New Roman"/>
          <w:color w:val="000000"/>
          <w:sz w:val="28"/>
          <w:szCs w:val="28"/>
        </w:rPr>
        <w:t>решений Дубровского районного Совета народных депутатов «О внесении изменений и дополнений в бюджет муниципального образования «Дубровский район» на 2016 год (январь, март, май, июль, август, сентябрь, октябрь, декабрь).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«Экспертиза и подготовка заключений на отчет об исполнении бюджета городского и 6 сельских поселений за 2015 год" (Соглашение).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«Экспертиза и подготовка заключения на отчет об исполнении  бюджета 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2015 год»:</w:t>
      </w:r>
    </w:p>
    <w:p w:rsidR="009F5A2F" w:rsidRDefault="009F5A2F" w:rsidP="009F5A2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на отчет об исполнении бюджетной сметы КСП Дубровского района;</w:t>
      </w:r>
    </w:p>
    <w:p w:rsidR="009F5A2F" w:rsidRDefault="009F5A2F" w:rsidP="009F5A2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на отчет об исполнении бюджетной сметы Дубровского районного Совета народных депутатов;</w:t>
      </w:r>
    </w:p>
    <w:p w:rsidR="009F5A2F" w:rsidRDefault="009F5A2F" w:rsidP="009F5A2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на отчет об исполнении бюджетной сметы Финансового управления администрации Дубровского района;</w:t>
      </w:r>
    </w:p>
    <w:p w:rsidR="009F5A2F" w:rsidRDefault="009F5A2F" w:rsidP="009F5A2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на отчет об исполнении бюджетной сметы администрации Дубровского района;</w:t>
      </w:r>
    </w:p>
    <w:p w:rsidR="009F5A2F" w:rsidRDefault="009F5A2F" w:rsidP="009F5A2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на отчет об исполнении бюджетной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сметы отдела образования администрации Дубровского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исполнении учреждениями образования Плана ФХД.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Экспертиза и подготовка заключений на отчет об исполнении  бюджета муниципального образования «Дубровский район»,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городское поселение»,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2016 года» (Соглашение).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«Мониторинг исполнения плана первоочередных мероприятий по обеспечению устойчивого развития экономики и социальной стабильности в Дубровском районе в 2015 году и на 2016 – 2017 годы» (совместное параллельное  с  КСП Брянской области).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Экспертиза и подготовка заключений на отчет об исполнении  бюджета муниципального образования «Дубровский район»,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городское поселение»,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F5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полугодие 2016 года» (Соглашение).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«Анализ деятельности федеральных органов исполнительной власти по развитию и поддержке малого и среднего предпринимательства» (совместно с Контрольно-счетной палатой Брянской области).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Экспертиза и подготовка заключения на отчет об исполнении  бюджета муниципального образования «Дубровский район»,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городское поселение»,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 </w:t>
      </w:r>
      <w:r>
        <w:rPr>
          <w:rFonts w:ascii="Times New Roman" w:hAnsi="Times New Roman"/>
          <w:sz w:val="28"/>
          <w:szCs w:val="28"/>
          <w:lang w:eastAsia="ru-RU"/>
        </w:rPr>
        <w:t>за 9 месяцев 2016 года» (Соглашение).</w:t>
      </w:r>
    </w:p>
    <w:p w:rsidR="009F5A2F" w:rsidRDefault="009F5A2F" w:rsidP="009F5A2F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фондов оплаты труда работников и фактически получаемой заработной платы по категориям работников, повышение заработной платы которым осуществлялось в рамках реализации указов Президента РФ за 2015 год и истекший период 2016 года (параллельное с КСП Брянской области).</w:t>
      </w:r>
    </w:p>
    <w:p w:rsidR="009F5A2F" w:rsidRDefault="009F5A2F" w:rsidP="009F5A2F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A2F" w:rsidRDefault="009F5A2F" w:rsidP="009F5A2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и экспертно-аналитических мероприятий подготовлено 11 актов, 23 предложения, 4 представления, 38 заключений,   14 информационных писем, 4 отчета. </w:t>
      </w: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контрольных мероприятий объем проверенных средств составил 128 811,1 тыс. рублей.</w:t>
      </w:r>
    </w:p>
    <w:p w:rsidR="009F5A2F" w:rsidRDefault="009F5A2F" w:rsidP="009F5A2F">
      <w:pPr>
        <w:tabs>
          <w:tab w:val="left" w:pos="3119"/>
        </w:tabs>
        <w:spacing w:after="0" w:line="240" w:lineRule="auto"/>
        <w:ind w:firstLine="53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В соответствии с Классификатором нарушений, утвержденным коллегией Счетной палатой Российской Федерации 18 декабря 2014 года, выявленные нарушения и недостатки в ходе контрольного мероприятия составили 1 681,4 тыс. рублей:</w:t>
      </w: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Неэффективное использование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и недостатки при использовании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599,1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бухгалтерского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567,3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финансовые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Нефинансовые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402,7</w:t>
            </w:r>
          </w:p>
        </w:tc>
      </w:tr>
      <w:tr w:rsidR="009F5A2F" w:rsidTr="009F5A2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1681,4</w:t>
            </w:r>
          </w:p>
        </w:tc>
      </w:tr>
    </w:tbl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проверенных организаций направлено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представления, 14 информационных письма, содержащих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23 предложения. По результатам контрольных мероприятий от проверяемых организаций получена информация о привлечении к дисциплинарной ответственности 4 должностных лиц.</w:t>
      </w: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устранению составляет в количественном выражении – 1295 единицы, в денежном – 1569,1 тыс. рублей.</w:t>
      </w:r>
    </w:p>
    <w:p w:rsidR="009F5A2F" w:rsidRDefault="009F5A2F" w:rsidP="009F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Устранено нарушений  в сумме 1569,1 тыс. рублей</w:t>
      </w:r>
    </w:p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1842"/>
        <w:gridCol w:w="2091"/>
      </w:tblGrid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tabs>
                <w:tab w:val="left" w:pos="640"/>
                <w:tab w:val="center" w:pos="8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599,1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119,5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401,9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 Указ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служба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F5A2F" w:rsidTr="009F5A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Default="009F5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1569,1</w:t>
            </w:r>
          </w:p>
        </w:tc>
      </w:tr>
    </w:tbl>
    <w:p w:rsidR="009F5A2F" w:rsidRDefault="009F5A2F" w:rsidP="009F5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A2F" w:rsidRDefault="009F5A2F" w:rsidP="009F5A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:rsidR="009F5A2F" w:rsidRDefault="009F5A2F" w:rsidP="009F5A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5A2F" w:rsidRDefault="009F5A2F" w:rsidP="009F5A2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эффективность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</w:p>
    <w:p w:rsidR="009F5A2F" w:rsidRDefault="009F5A2F" w:rsidP="009F5A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эффективность использования муниципального имущества, </w:t>
      </w:r>
    </w:p>
    <w:p w:rsidR="009F5A2F" w:rsidRDefault="009F5A2F" w:rsidP="009F5A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 реализации Федерального </w:t>
      </w:r>
      <w:r>
        <w:rPr>
          <w:rFonts w:ascii="Times New Roman" w:hAnsi="Times New Roman"/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района». </w:t>
      </w:r>
    </w:p>
    <w:p w:rsidR="009F5A2F" w:rsidRDefault="009F5A2F" w:rsidP="009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Контрольно-счетной палатой будет продолжена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дальнейшему укреплению и развитию единой системы контроля, формирования и исполнения бюджета муниципального образования «Дубровский район, бюджета городского и 6 сельских поселений.                  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9F5A2F" w:rsidRDefault="009F5A2F" w:rsidP="009F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F" w:rsidRDefault="009F5A2F" w:rsidP="009F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F" w:rsidRDefault="009F5A2F" w:rsidP="009F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5A2F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2F"/>
    <w:rsid w:val="001A6F1C"/>
    <w:rsid w:val="005754FB"/>
    <w:rsid w:val="008D52F1"/>
    <w:rsid w:val="009F5A2F"/>
    <w:rsid w:val="00B22A5D"/>
    <w:rsid w:val="00B51505"/>
    <w:rsid w:val="00BE7005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2F"/>
    <w:pPr>
      <w:ind w:left="720"/>
      <w:contextualSpacing/>
    </w:pPr>
  </w:style>
  <w:style w:type="table" w:styleId="a4">
    <w:name w:val="Table Grid"/>
    <w:basedOn w:val="a1"/>
    <w:uiPriority w:val="59"/>
    <w:rsid w:val="009F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2019-11-19T06:09:00Z</dcterms:created>
  <dcterms:modified xsi:type="dcterms:W3CDTF">2019-11-19T06:31:00Z</dcterms:modified>
</cp:coreProperties>
</file>