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0" w:rsidRPr="00FE5C20" w:rsidRDefault="00A503F8" w:rsidP="00A5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0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C3091B">
        <w:rPr>
          <w:rFonts w:ascii="Times New Roman" w:hAnsi="Times New Roman" w:cs="Times New Roman"/>
          <w:b/>
          <w:sz w:val="28"/>
          <w:szCs w:val="28"/>
        </w:rPr>
        <w:t xml:space="preserve">и.о </w:t>
      </w:r>
      <w:r w:rsidRPr="00FE5C20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</w:p>
    <w:p w:rsidR="00FE5C20" w:rsidRPr="00FE5C20" w:rsidRDefault="00A503F8" w:rsidP="00A5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0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FE5C20" w:rsidRPr="00FE5C20">
        <w:rPr>
          <w:rFonts w:ascii="Times New Roman" w:hAnsi="Times New Roman" w:cs="Times New Roman"/>
          <w:b/>
          <w:sz w:val="28"/>
          <w:szCs w:val="28"/>
        </w:rPr>
        <w:t>ё</w:t>
      </w:r>
      <w:r w:rsidRPr="00FE5C20">
        <w:rPr>
          <w:rFonts w:ascii="Times New Roman" w:hAnsi="Times New Roman" w:cs="Times New Roman"/>
          <w:b/>
          <w:sz w:val="28"/>
          <w:szCs w:val="28"/>
        </w:rPr>
        <w:t xml:space="preserve">тной палаты </w:t>
      </w:r>
      <w:r w:rsidR="00FE5C20" w:rsidRPr="00FE5C20">
        <w:rPr>
          <w:rFonts w:ascii="Times New Roman" w:hAnsi="Times New Roman" w:cs="Times New Roman"/>
          <w:b/>
          <w:sz w:val="28"/>
          <w:szCs w:val="28"/>
        </w:rPr>
        <w:t xml:space="preserve">Дубровского района </w:t>
      </w:r>
      <w:proofErr w:type="spellStart"/>
      <w:r w:rsidR="00FE5C20" w:rsidRPr="00FE5C20">
        <w:rPr>
          <w:rFonts w:ascii="Times New Roman" w:hAnsi="Times New Roman" w:cs="Times New Roman"/>
          <w:b/>
          <w:sz w:val="28"/>
          <w:szCs w:val="28"/>
        </w:rPr>
        <w:t>Дороденковой</w:t>
      </w:r>
      <w:proofErr w:type="spellEnd"/>
      <w:r w:rsidR="00FE5C20" w:rsidRPr="00FE5C20">
        <w:rPr>
          <w:rFonts w:ascii="Times New Roman" w:hAnsi="Times New Roman" w:cs="Times New Roman"/>
          <w:b/>
          <w:sz w:val="28"/>
          <w:szCs w:val="28"/>
        </w:rPr>
        <w:t xml:space="preserve"> Н.А. </w:t>
      </w:r>
      <w:r w:rsidRPr="00FE5C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C20" w:rsidRPr="00FE5C20" w:rsidRDefault="00A503F8" w:rsidP="00A5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0">
        <w:rPr>
          <w:rFonts w:ascii="Times New Roman" w:hAnsi="Times New Roman" w:cs="Times New Roman"/>
          <w:b/>
          <w:sz w:val="28"/>
          <w:szCs w:val="28"/>
        </w:rPr>
        <w:t>по</w:t>
      </w:r>
      <w:r w:rsidR="00FE5C20" w:rsidRPr="00FE5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C20">
        <w:rPr>
          <w:rFonts w:ascii="Times New Roman" w:hAnsi="Times New Roman" w:cs="Times New Roman"/>
          <w:b/>
          <w:sz w:val="28"/>
          <w:szCs w:val="28"/>
        </w:rPr>
        <w:t>вопросу: «Отчет о работе Контрольно-сч</w:t>
      </w:r>
      <w:r w:rsidR="00FE5C20" w:rsidRPr="00FE5C20">
        <w:rPr>
          <w:rFonts w:ascii="Times New Roman" w:hAnsi="Times New Roman" w:cs="Times New Roman"/>
          <w:b/>
          <w:sz w:val="28"/>
          <w:szCs w:val="28"/>
        </w:rPr>
        <w:t>ё</w:t>
      </w:r>
      <w:r w:rsidRPr="00FE5C20">
        <w:rPr>
          <w:rFonts w:ascii="Times New Roman" w:hAnsi="Times New Roman" w:cs="Times New Roman"/>
          <w:b/>
          <w:sz w:val="28"/>
          <w:szCs w:val="28"/>
        </w:rPr>
        <w:t xml:space="preserve">тной палаты </w:t>
      </w:r>
    </w:p>
    <w:p w:rsidR="00A503F8" w:rsidRPr="00FE5C20" w:rsidRDefault="00FE5C20" w:rsidP="00A5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0">
        <w:rPr>
          <w:rFonts w:ascii="Times New Roman" w:hAnsi="Times New Roman" w:cs="Times New Roman"/>
          <w:b/>
          <w:sz w:val="28"/>
          <w:szCs w:val="28"/>
        </w:rPr>
        <w:t xml:space="preserve">Дубровского района </w:t>
      </w:r>
      <w:r w:rsidR="00A503F8" w:rsidRPr="00FE5C20">
        <w:rPr>
          <w:rFonts w:ascii="Times New Roman" w:hAnsi="Times New Roman" w:cs="Times New Roman"/>
          <w:b/>
          <w:sz w:val="28"/>
          <w:szCs w:val="28"/>
        </w:rPr>
        <w:t>в 2018 году»</w:t>
      </w:r>
    </w:p>
    <w:p w:rsidR="00FE5C20" w:rsidRDefault="00FE5C20" w:rsidP="00D74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5E6" w:rsidRDefault="004255E6" w:rsidP="004255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Контрольно-счётной палатой Дубровского района за 2018 год проведено 45 мероприятий: </w:t>
      </w:r>
    </w:p>
    <w:p w:rsidR="004255E6" w:rsidRDefault="004255E6" w:rsidP="004255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3 контрольных, </w:t>
      </w:r>
    </w:p>
    <w:p w:rsidR="004255E6" w:rsidRDefault="004255E6" w:rsidP="004255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4255E6" w:rsidRDefault="004255E6" w:rsidP="00425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 в сфере закупок,  </w:t>
      </w:r>
    </w:p>
    <w:p w:rsidR="004255E6" w:rsidRDefault="004255E6" w:rsidP="00425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с элементами аудита в сфере закупок,  </w:t>
      </w:r>
    </w:p>
    <w:p w:rsidR="004255E6" w:rsidRDefault="004255E6" w:rsidP="00425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с элементами аудита эффективности. </w:t>
      </w:r>
    </w:p>
    <w:p w:rsidR="004255E6" w:rsidRDefault="004255E6" w:rsidP="004255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предложений главы администрации Дубровского района  проведено 1 контрольное мероприятие, внесены изменений  в бюджет 2018 года и подготовлено 7 заключения. </w:t>
      </w:r>
    </w:p>
    <w:p w:rsidR="004255E6" w:rsidRDefault="004255E6" w:rsidP="004255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Контрольно-счетной палатой Брянской области проведено 3 мероприятия (2 -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совместных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1 - параллельное). </w:t>
      </w:r>
    </w:p>
    <w:p w:rsidR="004255E6" w:rsidRDefault="004255E6" w:rsidP="004255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Охвачено мероприятиями 49 объектов. </w:t>
      </w: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проверенных средств составил 425 096,4 тыс. рублей, в том числе: </w:t>
      </w: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Брянской области 17 556,2 тыс. рублей, </w:t>
      </w: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местных бюджетов 406 826,9 тыс. рублей, </w:t>
      </w: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от приносящей доход деятельности 713,3 тыс. рублей.</w:t>
      </w: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объем выявленных нарушений за 2018 год – 2 791,8 тыс. рублей, из них средства:</w:t>
      </w: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года – 139,0 тыс. рублей,</w:t>
      </w: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года – 2 304,9 тыс. рублей,</w:t>
      </w: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2016 года – 326,5 тыс. рублей,</w:t>
      </w: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неправомерное использование бюджетных средств – 0,3 тыс. рублей (выплата сотруднику образования денежных средств без подтверждающих документов),</w:t>
      </w: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неэффективное использование бюджетных средств – 2285,7 тыс. рублей (уплата пени и судебных актов по муниципальным образованиям Дубровского района),</w:t>
      </w: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нарушения в сфере закупок – 117,5 тыс. рублей (завышение стоимости и объема выполненных работ  по ремонту </w:t>
      </w:r>
      <w:proofErr w:type="spellStart"/>
      <w:r>
        <w:rPr>
          <w:rFonts w:ascii="Times New Roman" w:hAnsi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культуры),</w:t>
      </w: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при формировании и исполнении бюджетов (неверное применение бюджетной классификации администрацией Дубровского района) – 62,5 тыс. рублей.</w:t>
      </w:r>
    </w:p>
    <w:p w:rsidR="004255E6" w:rsidRDefault="004255E6" w:rsidP="004255E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непринятие мер по взиманию просроченной задолженности по арендной плате за пользование муниципальным имуществом – 325,8 тыс. рублей. </w:t>
      </w: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зависимости от характера выявленных нарушений и недостатков, принимались соответствующие меры в рамках установленной компетенции и представленных полномочий. В ряде случаев устранение нарушений осуществлялось непосредственно в ходе контрольных мероприятий.</w:t>
      </w: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5E6" w:rsidRDefault="004255E6" w:rsidP="004255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 </w:t>
      </w:r>
      <w:proofErr w:type="gramStart"/>
      <w:r>
        <w:rPr>
          <w:rFonts w:ascii="Times New Roman" w:hAnsi="Times New Roman"/>
          <w:sz w:val="28"/>
          <w:szCs w:val="28"/>
        </w:rPr>
        <w:t>нарушений, подлежащих устранению за 2018 год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505,0 тыс. рублей, за 2017 год -78,0 тыс. рублей, из них устранено в ходе контрольных мероприятий 524,9 тыс. рублей, в том числе возмещено в бюджет по проверке 2017 года – 78,0 тыс. рублей.</w:t>
      </w:r>
    </w:p>
    <w:p w:rsidR="004255E6" w:rsidRDefault="004255E6" w:rsidP="00425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Подано исковое заявление о возмещении расходов на сумму 58,1 тыс. рублей по оплате коммунальных услуг, оказанных стороннему потребителю. </w:t>
      </w:r>
    </w:p>
    <w:p w:rsidR="004255E6" w:rsidRDefault="004255E6" w:rsidP="00425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допущенные нарушения привлечено к дисциплинарной ответственности </w:t>
      </w:r>
      <w:r>
        <w:rPr>
          <w:rFonts w:ascii="Times New Roman" w:hAnsi="Times New Roman"/>
          <w:sz w:val="28"/>
          <w:szCs w:val="28"/>
        </w:rPr>
        <w:tab/>
        <w:t>4 должностных лиц, которым объявлены 3 замечания и 1 выговор.</w:t>
      </w:r>
    </w:p>
    <w:p w:rsidR="004255E6" w:rsidRDefault="004255E6" w:rsidP="004255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Руководителям проверяемых учреждение направлены  118 предложений, которые реализованы. </w:t>
      </w:r>
      <w:proofErr w:type="gramEnd"/>
    </w:p>
    <w:p w:rsidR="004255E6" w:rsidRDefault="004255E6" w:rsidP="004255E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контрольных и экспертно-аналитических мероприятий подготовлено 4 акта,  45 заключений. </w:t>
      </w:r>
    </w:p>
    <w:p w:rsidR="004255E6" w:rsidRDefault="004255E6" w:rsidP="004255E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55E6" w:rsidRDefault="004255E6" w:rsidP="004255E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Дубровского района». </w:t>
      </w:r>
    </w:p>
    <w:p w:rsidR="004255E6" w:rsidRDefault="004255E6" w:rsidP="004255E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Контрольная и экспертно-аналитическая деятельность Контрольно-счетной палаты направлена на решение актуальных вопросов: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255E6" w:rsidRDefault="004255E6" w:rsidP="004255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эффективность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организации предоставления и использования бюджетных средств, </w:t>
      </w:r>
    </w:p>
    <w:p w:rsidR="004255E6" w:rsidRDefault="004255E6" w:rsidP="004255E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эффективность использования муниципального имущества, </w:t>
      </w:r>
    </w:p>
    <w:p w:rsidR="004255E6" w:rsidRDefault="004255E6" w:rsidP="004255E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мониторинг реализации Федерального </w:t>
      </w:r>
      <w:r>
        <w:rPr>
          <w:rFonts w:ascii="Times New Roman" w:hAnsi="Times New Roman"/>
          <w:sz w:val="28"/>
          <w:szCs w:val="28"/>
        </w:rPr>
        <w:t xml:space="preserve">закона от 5 апреля 2013 года № 44-ФЗ «О контрактной системе в сфере закупок товаров, работ, услуг для обеспечения государственных и муниципальных нужд» на территории Дубровского района». </w:t>
      </w:r>
    </w:p>
    <w:p w:rsidR="004255E6" w:rsidRDefault="004255E6" w:rsidP="00425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палатой будет продолжена работа по дальнейшему укреплению и развитию единой системы контроля, формирования и исполнения бюджета муниципального образования «Дубровский район, бюджета городского и 6 сельских поселений.                  </w:t>
      </w:r>
    </w:p>
    <w:p w:rsidR="004255E6" w:rsidRDefault="004255E6" w:rsidP="00425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Внедрение в контрольную практику новых форм и методов работы, совершенствование правового, методологического и информационного обеспечения муниципального финансового контроля на территории Дубровского района, расширение взаимодействия с правоохранительными органами, органами муниципальной власти и  контрольно-счетными органами муниципальных образований.</w:t>
      </w:r>
    </w:p>
    <w:p w:rsidR="004255E6" w:rsidRDefault="004255E6" w:rsidP="0042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255E6" w:rsidRDefault="004255E6" w:rsidP="0042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</w:p>
    <w:p w:rsidR="004255E6" w:rsidRDefault="004255E6" w:rsidP="004255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Информация в разрезе видов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нарушений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структуре Классификатора нарушений выявленных в ходе контроля представлена в таблице.</w:t>
      </w:r>
    </w:p>
    <w:p w:rsidR="004255E6" w:rsidRDefault="004255E6" w:rsidP="004255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2405"/>
        <w:gridCol w:w="1241"/>
        <w:gridCol w:w="1241"/>
        <w:gridCol w:w="1241"/>
        <w:gridCol w:w="1241"/>
        <w:gridCol w:w="1242"/>
      </w:tblGrid>
      <w:tr w:rsidR="004255E6" w:rsidTr="004255E6">
        <w:trPr>
          <w:trHeight w:val="7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по Классификатору нарушений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нарушений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Общий объем  нарушений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 средства:</w:t>
            </w:r>
          </w:p>
        </w:tc>
      </w:tr>
      <w:tr w:rsidR="004255E6" w:rsidTr="004255E6">
        <w:trPr>
          <w:trHeight w:val="991"/>
        </w:trPr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</w:t>
            </w:r>
          </w:p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Сумма, тыс. рублей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2017 год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2016 года</w:t>
            </w:r>
          </w:p>
        </w:tc>
      </w:tr>
      <w:tr w:rsidR="004255E6" w:rsidTr="004255E6">
        <w:trPr>
          <w:trHeight w:val="645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506,1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325,8</w:t>
            </w: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62,5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E6" w:rsidRDefault="004255E6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Нарушения в ходе формирования бюджетов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Нарушения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1.2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Нарушения в ходе исполнения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62,5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62,5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1.2.006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1.2.098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Неосуществление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1.2.101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Нарушения при выполнении или невыполнении государственных (муниципальных) задач и функций государственными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органами и органами местного самоуправления, органами государственных внебюджетных фондов (за исключением нарушений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указанных в иных пунктах классификатора)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Нарушения ведения бухгалтерского учета, составления и предоставления бухгалтерской (финансовой) отчетности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2.02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Нарушение требований, предъявляемых к оформлению фактов хозяйственной жизни экономического субъекта первичными учетными документами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2.03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Нарушение требований предъявляемых к регистру бухгалтерского учета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2.09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Нарушение требований, предъявляемых к применению правил ведения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РФ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325,8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325,8</w:t>
            </w: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Нарушение порядка учета и ведения реестра государственного  (муниципального) имущества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Несоблюдение требования государственной регистрации права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3.44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Несоблюдение порядка купли-продажи земельных участков, находящихся в государственной (муниципальной) собственности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неразграниченных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земельных участков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3.60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Непринятие мер по взиманию просроченной задолженности по арендной плате за пользование государственным (муниципальным) имуществом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325,8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325,8</w:t>
            </w: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Нарушения при осуществлении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муниципальных закупок (44-ФЗ)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117,5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117,5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4.05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РФ о контрактной системе в сфере закупок товаров, работ, услуг   для обеспечения государственных (муниципальных) нужд.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4.45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Приемка и оплата поставленных товаров, выполненных работ, оказанных услуг, несоответствующих условиям контракта (договора)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4.53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содержащего сведения, составляющие государственную тайну, или направление недостоверной информации (сведений)  и или документов, содержащих недостоверную информацию.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55E6" w:rsidRDefault="004255E6" w:rsidP="004255E6">
      <w:pPr>
        <w:spacing w:after="0" w:line="240" w:lineRule="auto"/>
        <w:ind w:firstLine="708"/>
        <w:jc w:val="both"/>
        <w:rPr>
          <w:rFonts w:ascii="Calibri" w:eastAsia="Times New Roman" w:hAnsi="Calibri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Нарушения не включенных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Классификатор нарушений 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405"/>
        <w:gridCol w:w="1241"/>
        <w:gridCol w:w="1241"/>
        <w:gridCol w:w="1241"/>
        <w:gridCol w:w="1241"/>
        <w:gridCol w:w="1242"/>
      </w:tblGrid>
      <w:tr w:rsidR="004255E6" w:rsidTr="004255E6">
        <w:trPr>
          <w:trHeight w:val="7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включенные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 Классификатор нарушений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нарушений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Общий объем  нарушений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 средства:</w:t>
            </w:r>
          </w:p>
        </w:tc>
      </w:tr>
      <w:tr w:rsidR="004255E6" w:rsidTr="004255E6">
        <w:trPr>
          <w:trHeight w:val="99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</w:t>
            </w:r>
          </w:p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Сумма, тыс. рублей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2017 год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2016 года</w:t>
            </w:r>
          </w:p>
        </w:tc>
      </w:tr>
      <w:tr w:rsidR="004255E6" w:rsidTr="004255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55E6" w:rsidRDefault="004255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E6" w:rsidRDefault="004255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Необеспечение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эффективности и результативности использования средств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2285,7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2124,9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6" w:rsidRDefault="00425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</w:tr>
    </w:tbl>
    <w:p w:rsidR="004255E6" w:rsidRDefault="004255E6" w:rsidP="004255E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255E6" w:rsidRPr="00A503F8" w:rsidRDefault="004255E6" w:rsidP="00D74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55E6" w:rsidRPr="00A503F8" w:rsidSect="00FD013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FE" w:rsidRDefault="00F712FE" w:rsidP="00FD0131">
      <w:pPr>
        <w:spacing w:after="0" w:line="240" w:lineRule="auto"/>
      </w:pPr>
      <w:r>
        <w:separator/>
      </w:r>
    </w:p>
  </w:endnote>
  <w:endnote w:type="continuationSeparator" w:id="0">
    <w:p w:rsidR="00F712FE" w:rsidRDefault="00F712FE" w:rsidP="00FD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FE" w:rsidRDefault="00F712FE" w:rsidP="00FD0131">
      <w:pPr>
        <w:spacing w:after="0" w:line="240" w:lineRule="auto"/>
      </w:pPr>
      <w:r>
        <w:separator/>
      </w:r>
    </w:p>
  </w:footnote>
  <w:footnote w:type="continuationSeparator" w:id="0">
    <w:p w:rsidR="00F712FE" w:rsidRDefault="00F712FE" w:rsidP="00FD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719"/>
      <w:docPartObj>
        <w:docPartGallery w:val="Page Numbers (Top of Page)"/>
        <w:docPartUnique/>
      </w:docPartObj>
    </w:sdtPr>
    <w:sdtContent>
      <w:p w:rsidR="00FD0131" w:rsidRDefault="005369EE">
        <w:pPr>
          <w:pStyle w:val="a5"/>
          <w:jc w:val="center"/>
        </w:pPr>
        <w:fldSimple w:instr=" PAGE   \* MERGEFORMAT ">
          <w:r w:rsidR="00C3091B">
            <w:rPr>
              <w:noProof/>
            </w:rPr>
            <w:t>7</w:t>
          </w:r>
        </w:fldSimple>
      </w:p>
    </w:sdtContent>
  </w:sdt>
  <w:p w:rsidR="00FD0131" w:rsidRDefault="00FD01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733"/>
    <w:multiLevelType w:val="hybridMultilevel"/>
    <w:tmpl w:val="24286CB6"/>
    <w:lvl w:ilvl="0" w:tplc="B236571C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503F8"/>
    <w:rsid w:val="001B6306"/>
    <w:rsid w:val="004255E6"/>
    <w:rsid w:val="005369EE"/>
    <w:rsid w:val="006206F0"/>
    <w:rsid w:val="006F06AE"/>
    <w:rsid w:val="00A503F8"/>
    <w:rsid w:val="00C3091B"/>
    <w:rsid w:val="00D74E3F"/>
    <w:rsid w:val="00F712FE"/>
    <w:rsid w:val="00FC2352"/>
    <w:rsid w:val="00FD0131"/>
    <w:rsid w:val="00FE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E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131"/>
  </w:style>
  <w:style w:type="paragraph" w:styleId="a7">
    <w:name w:val="footer"/>
    <w:basedOn w:val="a"/>
    <w:link w:val="a8"/>
    <w:uiPriority w:val="99"/>
    <w:semiHidden/>
    <w:unhideWhenUsed/>
    <w:rsid w:val="00FD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0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1280</Words>
  <Characters>7296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2019-11-19T05:59:00Z</dcterms:created>
  <dcterms:modified xsi:type="dcterms:W3CDTF">2019-11-19T06:31:00Z</dcterms:modified>
</cp:coreProperties>
</file>