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D6470" w14:textId="77777777"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ПРОЕКТ</w:t>
      </w:r>
    </w:p>
    <w:p w14:paraId="0D12F029" w14:textId="77777777" w:rsidR="00114C47" w:rsidRPr="00180E4F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ПРОГРАММА</w:t>
      </w:r>
    </w:p>
    <w:p w14:paraId="2A9415B6" w14:textId="50CC1C4A" w:rsidR="00114C47" w:rsidRPr="0006549A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муниципального 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</w:t>
      </w:r>
      <w:r w:rsidR="00437766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в сфере благоустройства на территории Д</w:t>
      </w:r>
      <w:r w:rsidR="004114AE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убровского </w:t>
      </w:r>
      <w:r w:rsidR="00437766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городского поселения Дубровского </w:t>
      </w:r>
      <w:r w:rsidR="004114AE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муниципального района Брянской области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</w:t>
      </w:r>
      <w:r w:rsidR="006B460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5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p w14:paraId="0E119F2B" w14:textId="77777777"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0" w:name="_Hlk84593958"/>
      <w:r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A132B9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территории Дубровского городского поселения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654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bookmarkEnd w:id="0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тексту-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территории Дубровского городского поселения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14:paraId="5513E300" w14:textId="77777777" w:rsidR="00114C47" w:rsidRPr="00114C47" w:rsidRDefault="00114C47" w:rsidP="002746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</w:t>
      </w:r>
      <w:r w:rsidR="0027461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вида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контроля, описание текущего развития профилактической деятельности </w:t>
      </w:r>
      <w:r w:rsidR="00DF13C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администрации Дубровского муниципального района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, характеристика проблем, на решение которых направлена программа профилактики</w:t>
      </w:r>
    </w:p>
    <w:p w14:paraId="76F8618C" w14:textId="77777777" w:rsidR="00114C47" w:rsidRPr="00114C47" w:rsidRDefault="0027461E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06549A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Дубровского городского поселения 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</w:t>
      </w:r>
      <w:r w:rsidR="00DA783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</w:t>
      </w:r>
      <w:r w:rsidR="0006549A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 Дубровского района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Администрация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14:paraId="31C31CF0" w14:textId="77777777" w:rsidR="005E7F18" w:rsidRPr="00DD0AB8" w:rsidRDefault="005E7F18" w:rsidP="005E7F1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 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 деятельность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 контролю за соблюдением </w:t>
      </w:r>
      <w:r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Дубровское городское поселение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14:paraId="2539FE61" w14:textId="77777777" w:rsidR="005E7F18" w:rsidRPr="005E7F18" w:rsidRDefault="005E7F18" w:rsidP="005E7F18">
      <w:pPr>
        <w:widowControl w:val="0"/>
        <w:suppressAutoHyphens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591F30" w:rsidRPr="005E7F1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>Под о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бъектами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благоустройства 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муниципального контроля в сфере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>благоустройства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6350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r w:rsidR="006F6350" w:rsidRPr="00142037">
        <w:rPr>
          <w:rFonts w:ascii="Times New Roman" w:hAnsi="Times New Roman" w:cs="Times New Roman"/>
          <w:color w:val="000000"/>
          <w:sz w:val="24"/>
          <w:szCs w:val="24"/>
        </w:rPr>
        <w:t>Дубровского городского поселения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Дубровского муниципального района Брянской области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понимаются территории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различного функционального назначения, на которых осуществляется деятельность</w:t>
      </w:r>
      <w:r w:rsidRPr="005E7F18">
        <w:rPr>
          <w:rFonts w:ascii="Times New Roman" w:hAnsi="Times New Roman" w:cs="Times New Roman"/>
          <w:color w:val="000000"/>
          <w:sz w:val="24"/>
          <w:szCs w:val="24"/>
        </w:rPr>
        <w:t xml:space="preserve"> по благоустройству, в том числе:</w:t>
      </w:r>
    </w:p>
    <w:p w14:paraId="3CE084E3" w14:textId="77777777"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1) элементы планировочной структуры (микрорайоны, территории размещения садоводческих, огороднических некоммерческих объединений граждан);</w:t>
      </w:r>
    </w:p>
    <w:p w14:paraId="0C56D468" w14:textId="77777777"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2) элементы улично-дорожной сети (переулки, площади, проезды, тупики, улицы);</w:t>
      </w:r>
    </w:p>
    <w:p w14:paraId="7A1F4862" w14:textId="77777777"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3) дворовые территории;</w:t>
      </w:r>
    </w:p>
    <w:p w14:paraId="1D28D70F" w14:textId="77777777"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4) детские и спортивные площадки;</w:t>
      </w:r>
    </w:p>
    <w:p w14:paraId="42CF0CE0" w14:textId="77777777"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5) площадки для выгула животных;</w:t>
      </w:r>
    </w:p>
    <w:p w14:paraId="1C2DD095" w14:textId="77777777"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6) парковки (парковочные места);</w:t>
      </w:r>
    </w:p>
    <w:p w14:paraId="24A7AA7D" w14:textId="77777777"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7) парки, скверы, иные зеленые зоны;</w:t>
      </w:r>
    </w:p>
    <w:p w14:paraId="4F444664" w14:textId="77777777"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8) технические и санитарно-защитные зоны;</w:t>
      </w:r>
    </w:p>
    <w:p w14:paraId="094D4106" w14:textId="77777777"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 ограждающими </w:t>
      </w:r>
      <w:r w:rsidR="00654E73" w:rsidRPr="005E7F18">
        <w:rPr>
          <w:rFonts w:ascii="Times New Roman" w:hAnsi="Times New Roman" w:cs="Times New Roman"/>
          <w:color w:val="000000"/>
          <w:sz w:val="24"/>
          <w:szCs w:val="24"/>
        </w:rPr>
        <w:t>устройствами понимаются</w:t>
      </w:r>
      <w:r w:rsidRPr="005E7F18">
        <w:rPr>
          <w:rFonts w:ascii="Times New Roman" w:hAnsi="Times New Roman" w:cs="Times New Roman"/>
          <w:color w:val="000000"/>
          <w:sz w:val="24"/>
          <w:szCs w:val="24"/>
        </w:rPr>
        <w:t xml:space="preserve"> ворота, калитки, шлагбаумы, в том числе автоматические, и декоративные ограждения (заборы).</w:t>
      </w:r>
    </w:p>
    <w:p w14:paraId="73C43CB9" w14:textId="77777777" w:rsidR="000D582D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714D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Главной задачей контролирующего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органа при осуществлении муниципального контроля является переориентация контр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ольной деятельности и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усиление профилактической работы в отношении всех объектов контроля.</w:t>
      </w:r>
    </w:p>
    <w:p w14:paraId="4A5A723A" w14:textId="047D017D" w:rsidR="00066303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муниципального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6303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406BC1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</w:t>
      </w:r>
      <w:r w:rsidR="00714D90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="00066303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устранения причин,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факторов и условий, способствующих указ</w:t>
      </w:r>
      <w:r w:rsidR="00714D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анным нарушениям, контролирующим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органом осуществлялись мероприятия по профилактике таких нарушений в соответствии с программой по профилактике нарушений в 202</w:t>
      </w:r>
      <w:r w:rsidR="006B460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году.</w:t>
      </w:r>
    </w:p>
    <w:p w14:paraId="0ADD0001" w14:textId="77777777" w:rsidR="00056D50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частности, в 202</w:t>
      </w:r>
      <w:r w:rsidR="00654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видам контроля, в том числе перечня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обязательных требований,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памяток, разъяснений, полезной информации, действующих нормативных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правовых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актов</w:t>
      </w:r>
      <w:r w:rsidR="00A121D5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направлениям видов контроля.</w:t>
      </w:r>
    </w:p>
    <w:p w14:paraId="5B55CD2D" w14:textId="77777777" w:rsidR="004F10BE" w:rsidRPr="00FE35A8" w:rsidRDefault="004F10BE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В 2023 году муниципальный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проводится 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(в редакции  от 19.06.2023г.). Контрольные мероприятия без взаимодействия с контролируемым лицом проводятся в соответствии с частью 3 статьи 56, частью 2 статьи 57, статьей 75 Федерального закона от 31 июля 2021 г. № 248-ФЗ «О государственном контроле (надзоре) и муниципальном ко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нтроле в Российской Федерации», 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соответствии с пунктом 10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14:paraId="05AD14A3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 осуществляется посредством:</w:t>
      </w:r>
    </w:p>
    <w:p w14:paraId="5BFD6A29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юридическими лицами, индивидуальными предпринимателями и гражданами обязательных требований Правил благоустройства территории муниципального образования Дубровское городское поселение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14:paraId="23DE8289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ваний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14:paraId="2A427ADE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537059DC" w14:textId="77777777" w:rsid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14:paraId="18342424" w14:textId="77777777" w:rsidR="00D50A0C" w:rsidRPr="00114C47" w:rsidRDefault="00714D90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</w:t>
      </w:r>
      <w:r w:rsidR="008D09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Дубровского городского поселения Дубровского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</w:t>
      </w:r>
      <w:r w:rsidR="008D09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района 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Брянской области Программы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при осущест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влении муниципального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</w:t>
      </w:r>
      <w:r w:rsidR="00406BC1" w:rsidRP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</w:t>
      </w:r>
      <w:r w:rsidR="00654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будет способствовать повышению ответственности</w:t>
      </w:r>
      <w:r w:rsidR="000D16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части исполнения подконтрольными субъектами обязательных требований действующего законодательства Российской Федерации в указанной сфере</w:t>
      </w:r>
      <w:r w:rsid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Работа контролиру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ющего органа 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будет ориентирована на проведение профилактических мероприятий. Администрация Дубровского района на 202</w:t>
      </w:r>
      <w:r w:rsidR="00654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не разрабатывала и не</w:t>
      </w:r>
      <w:r w:rsidR="000D16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утверждала плановые контрольно-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надзорные мероприятия в связи с тем, что категории риска объектам контроля не присваивались.</w:t>
      </w:r>
    </w:p>
    <w:p w14:paraId="235B3D0A" w14:textId="77777777"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2.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реализации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 </w:t>
      </w:r>
    </w:p>
    <w:p w14:paraId="7E4178CD" w14:textId="77777777"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14:paraId="30C45E50" w14:textId="77777777" w:rsidR="00D50A0C" w:rsidRDefault="00D50A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предупреждение нарушений обязательных требований по данному виду муниципального контроля;</w:t>
      </w:r>
    </w:p>
    <w:p w14:paraId="7862F70E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14:paraId="07ACC5AE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A2865C7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создание условий для доведения обязательных требований до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лиц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повышение информированности о способах их соблюдения.</w:t>
      </w:r>
    </w:p>
    <w:p w14:paraId="4AD5344C" w14:textId="77777777"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14:paraId="70441981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7F935827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</w:t>
      </w:r>
      <w:r w:rsidR="000D16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ретных подконтрольных субъектов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проведение профилактических мероприятий с учетом данных факторов;</w:t>
      </w:r>
    </w:p>
    <w:p w14:paraId="52A9DEC1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59D3856D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14:paraId="22B29558" w14:textId="77777777" w:rsidR="00F94BFC" w:rsidRPr="00114C47" w:rsidRDefault="00114C47" w:rsidP="00F94BF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14:paraId="38181647" w14:textId="77777777" w:rsid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 сроки (периодичность) их проведения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14:paraId="0F1B7C4F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осуществлении контрольным органом муниципального контроля в сфере благоустройства могут проводиться следующие виды профилактических мероприятий:</w:t>
      </w:r>
    </w:p>
    <w:p w14:paraId="2C7CA65C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информирование;</w:t>
      </w:r>
    </w:p>
    <w:p w14:paraId="4506F216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обобщение правоприменительной практики;</w:t>
      </w:r>
    </w:p>
    <w:p w14:paraId="36820797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объявление предостережений;</w:t>
      </w:r>
    </w:p>
    <w:p w14:paraId="3569FE47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консультирование;</w:t>
      </w:r>
    </w:p>
    <w:p w14:paraId="3E4CBC24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5) профилактический визит.</w:t>
      </w:r>
    </w:p>
    <w:p w14:paraId="20DA7C75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Информирование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контрольным органом по вопросам соблюдения обязательных требований посредством размещения соответствующих сведений на сайте Дубровского муниципального района Брянской области в информационно-телекоммуникационной сети «Интернет» (далее – сайт) в специальном разделе, посвященном контрольной деятельности (доступ к специальному разделу должен осуществляться с главной (основной) страницы сайта),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78E56400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Контрольный орган обязан размещать и поддерживать в актуальном состоянии на сайте в специальном разделе, посвященном контрольной деятельности, сведения, предусмотренные </w:t>
      </w:r>
      <w:hyperlink r:id="rId6" w:history="1">
        <w:r w:rsidRPr="006045A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ч. 3 ст. 46</w:t>
        </w:r>
      </w:hyperlink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133A497E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Контрольный орган также вправе информировать население, проживающее на территории Дубровского городского поселения Дубровского муниципального района Брянской области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собраниях и конференциях граждан об обязательных требованиях, предъявляемых к объектам контроля.</w:t>
      </w:r>
    </w:p>
    <w:p w14:paraId="3E22130E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Обобщение правоприменительной практики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контрольным органом посредством сбора и анализа данных о проведенных контрольных мероприятиях и их результатах.</w:t>
      </w:r>
    </w:p>
    <w:p w14:paraId="3C41E756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 итогам обобщения правоприменительной практики должностными лицами, уполномоченными осуществлять муниципальный контроль в сфере благоустройства, ежегодно готовится доклад, содержащий результаты обобщения правоприменительной практики по осуществлению муниципального контроля в сфере благоустройства и утверждаемый распоряжением контрольного органа.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Указанный доклад размещается в срок до 01 июля года, следующего за отчетным годом, на сайте в специальном разделе, посвященном контрольной деятельности.</w:t>
      </w:r>
    </w:p>
    <w:p w14:paraId="4754B39F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Предостережение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руководителем контрольного органа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177BAB63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 xml:space="preserve">«О типовых формах документов, используемых контрольным (надзорным) органом». </w:t>
      </w:r>
    </w:p>
    <w:p w14:paraId="7E6AB985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5F5C2B3C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контрольным органом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6DF389D1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Консультирование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контролируемых лиц осуществляется должностным лицом, уполномоченным осуществлять муниципальный контроль в сфере благоустройства,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32FAFBC8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Личный прием граждан проводится руководителем контрольного органа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(или) должностным лицом, уполномоченным осуществлять муниципальный контроль в сфере благоустройства. Информация о месте приема, а также об установленных для приема днях и часах размещается на сайте в специальном разделе, посвященном контрольной деятельности.</w:t>
      </w:r>
    </w:p>
    <w:p w14:paraId="6199EE03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Консультирование осуществляется в устной или письменной форме по следующим вопросам:</w:t>
      </w:r>
    </w:p>
    <w:p w14:paraId="694CD86E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организация и осуществление муниципального контроля в сфере благоустройства;</w:t>
      </w:r>
    </w:p>
    <w:p w14:paraId="4417F104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порядок осуществления контрольных мероприятий, установленных настоящим Положением;</w:t>
      </w:r>
    </w:p>
    <w:p w14:paraId="6586065C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14:paraId="61AEE471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</w:r>
    </w:p>
    <w:p w14:paraId="0D7EA7E8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4EFC357D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2.10. Консультирование в письменной форме осуществляется должностным лицом, уполномоченным осуществлять муниципальный контроль в сфере благоустройства, в следующих случаях:</w:t>
      </w:r>
    </w:p>
    <w:p w14:paraId="3C9CDDD1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8F679DC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за время консультирования предоставить в устной форме ответ на поставленные вопросы невозможно;</w:t>
      </w:r>
    </w:p>
    <w:p w14:paraId="52ADCC14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ответ на поставленные вопросы требует дополнительного запроса сведений.</w:t>
      </w:r>
    </w:p>
    <w:p w14:paraId="707B0F54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осуществлении консультирования должностное лицо, уполномоченное осуществлять муниципальный контроль в сфере благоустройства,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3C07F138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в сфере благоустройства,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7BDB3CF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14:paraId="63A7C418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лицами, уполномоченными осуществлять муниципальный контроль в сфере благоустройства, ведется журнал учета консультирований.</w:t>
      </w:r>
    </w:p>
    <w:p w14:paraId="361AB9E4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разделе, посвященном контрольной деятельности, письменного разъяснения, подписанного руководителем контрольного органа или должностным лицом, уполномоченным осуществлять муниципальный контроль в сфере благоустройства.</w:t>
      </w:r>
    </w:p>
    <w:p w14:paraId="3A5A2C41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Профилактический визит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30609DF2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059808B6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3492DFA5" w14:textId="77777777" w:rsidR="006045A1" w:rsidRPr="00114C47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019A9942" w14:textId="77777777" w:rsidR="00F94BFC" w:rsidRPr="00F94BFC" w:rsidRDefault="00F94BFC" w:rsidP="00F94BF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9937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4095"/>
        <w:gridCol w:w="1801"/>
        <w:gridCol w:w="1324"/>
      </w:tblGrid>
      <w:tr w:rsidR="00F94BFC" w:rsidRPr="00F94BFC" w14:paraId="0445B964" w14:textId="77777777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2F62410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14:paraId="57D23E4C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7ACCFB3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BA8DF57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88CFA3A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3685304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F94BFC" w:rsidRPr="00F94BFC" w14:paraId="0ADBB909" w14:textId="77777777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1E5EB67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C847920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127AEFF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 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14:paraId="5A714C78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сайте Дубровского муниципального района Брянской области в информационно-телекоммуникационной сети "Интернет" и в иных формах.</w:t>
            </w:r>
          </w:p>
          <w:p w14:paraId="478F7DA5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размещает и поддерживает в актуальном состоянии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на сайте Дубровского муниципального района Брянской области в сети «Интернет»:</w:t>
            </w:r>
          </w:p>
          <w:p w14:paraId="66D40BEA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14:paraId="6FD9FC34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14:paraId="18AD3BD2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14:paraId="48DCB48A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14:paraId="5606F663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14:paraId="64270F27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14:paraId="497D272E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154EBA5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  <w:p w14:paraId="11E11447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2D39A86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94BFC" w:rsidRPr="00F94BFC" w14:paraId="6E8D5FC6" w14:textId="77777777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A564426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A8120EA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6D887A9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14:paraId="4BD94E0A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 сайте Дубровского муниципального района Брянской области сети "Интернет", до 1 апреля года, следующего за отчетным годом.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A93A1D5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CB45E2B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F94BFC" w:rsidRPr="00F94BFC" w14:paraId="7441928D" w14:textId="77777777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0A02C0F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BC72279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18272CC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наличии у Администрации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утвержденным индикаторам риска нарушения обязательных требований, Администрация объявляет подконтрольному субъекту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47AB2BC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22799BB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94BFC" w:rsidRPr="00F94BFC" w14:paraId="4BEF3A05" w14:textId="77777777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2A0104E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19E352A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D6A41E8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14:paraId="006F3D39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14:paraId="468C6250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14:paraId="12A47028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14:paraId="496F6C59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14:paraId="529C668D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14:paraId="55170F5B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подконтрольных субъектов и их представителей по указанным вопросам, консультирование осуществляется посредствам размещения на  сайте Дубровского муниципального района Брянской области в информационно-телекоммуникационной сети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«Интернет» в разделе «Муниципальный контроль»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0B4F19E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8A63940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94BFC" w:rsidRPr="00F94BFC" w14:paraId="5DF47C0B" w14:textId="77777777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391AFA1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70B76D9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DDB47FD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заявленной области.</w:t>
            </w:r>
          </w:p>
          <w:p w14:paraId="306570C7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14:paraId="3EA46127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видео-конференц-связи.</w:t>
            </w:r>
          </w:p>
          <w:p w14:paraId="432FED5C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подконтрольный субъект информируется об обязательных требованиях, предъявляемых к его деятельности либо к используемым им объектам контроля.</w:t>
            </w:r>
          </w:p>
          <w:p w14:paraId="20B1B43F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подконтрольного субъекта в порядке, установленном п. 4 настоящего Перечня, а также ст. 50 Федерального закона от 31.07.2020 № 248-ФЗ.</w:t>
            </w:r>
          </w:p>
          <w:p w14:paraId="5C5C95D9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подконтрольным субъектам не выдаются предписания об устранении нарушений обязательных требований. Разъяснения, полученные подконтрольным субъектом в ходе профилактического визита, носят рекомендательный характер.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6ED922D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30DBB36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14:paraId="00D3F1EB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14:paraId="07478A44" w14:textId="77777777" w:rsidR="00F94BFC" w:rsidRPr="00F94BFC" w:rsidRDefault="00F94BFC" w:rsidP="00F94BFC">
      <w:pPr>
        <w:rPr>
          <w:rFonts w:ascii="Times New Roman" w:hAnsi="Times New Roman" w:cs="Times New Roman"/>
          <w:sz w:val="24"/>
          <w:szCs w:val="24"/>
        </w:rPr>
      </w:pPr>
    </w:p>
    <w:p w14:paraId="5E901098" w14:textId="77777777" w:rsidR="00114C47" w:rsidRDefault="0061368D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 настоящей Программе.</w:t>
      </w:r>
    </w:p>
    <w:p w14:paraId="57D97268" w14:textId="77777777" w:rsidR="00F94BFC" w:rsidRPr="00114C47" w:rsidRDefault="00F94BFC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4C06DBCB" w14:textId="77777777" w:rsidR="00114C47" w:rsidRDefault="0061368D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Показатели результативности и эффективности Программы. </w:t>
      </w:r>
    </w:p>
    <w:p w14:paraId="3E2AD6AF" w14:textId="77777777"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Показатели результативности Программы профилактики определяются в соответствии со следующей таблицей:</w:t>
      </w:r>
    </w:p>
    <w:p w14:paraId="0C7ACC8C" w14:textId="77777777"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1077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6379"/>
        <w:gridCol w:w="3827"/>
      </w:tblGrid>
      <w:tr w:rsidR="00BA470F" w:rsidRPr="00BA470F" w14:paraId="5E443D40" w14:textId="77777777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C996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5836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C57E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A470F" w:rsidRPr="00BA470F" w14:paraId="5C3D8F3A" w14:textId="77777777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AF37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D18F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2919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100 %</w:t>
            </w:r>
          </w:p>
        </w:tc>
      </w:tr>
      <w:tr w:rsidR="00BA470F" w:rsidRPr="00BA470F" w14:paraId="7AD4669B" w14:textId="77777777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9A88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33EA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700D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</w:tr>
      <w:tr w:rsidR="00BA470F" w:rsidRPr="00BA470F" w14:paraId="7B970228" w14:textId="77777777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37E1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8396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EAF4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100 %</w:t>
            </w:r>
          </w:p>
          <w:p w14:paraId="6E778E32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BA470F" w:rsidRPr="00BA470F" w14:paraId="7E3A9C88" w14:textId="77777777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AB3F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6D53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D01C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0%</w:t>
            </w:r>
          </w:p>
        </w:tc>
      </w:tr>
      <w:tr w:rsidR="00BA470F" w:rsidRPr="00BA470F" w14:paraId="297F2F9F" w14:textId="77777777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0FDC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278A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B0F2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0%</w:t>
            </w:r>
          </w:p>
        </w:tc>
      </w:tr>
      <w:tr w:rsidR="00BA470F" w:rsidRPr="00BA470F" w14:paraId="44D18E64" w14:textId="77777777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BC55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CCFC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1D37E406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730E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исполнено/не исполнено</w:t>
            </w:r>
          </w:p>
        </w:tc>
      </w:tr>
    </w:tbl>
    <w:p w14:paraId="365075E9" w14:textId="77777777"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47C82E7B" w14:textId="77777777"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BA470F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по итогам проведенных профилактических мероприятий. </w:t>
      </w:r>
    </w:p>
    <w:p w14:paraId="65ABFF6B" w14:textId="77777777" w:rsidR="00BA470F" w:rsidRPr="00BA470F" w:rsidRDefault="00BA470F" w:rsidP="00F47F2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Ежегодная оценка результативности и эффективности Программы профилактики осуществляется 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органом муниципального контроля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Брянской области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14:paraId="1272AACD" w14:textId="77777777"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Для осуществления ежегодной оценки результативности и эффективности Программы профилактики не позднее 1 июля года, следующего за отчетным, 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уполномоченное лицо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E479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BA470F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. </w:t>
      </w:r>
    </w:p>
    <w:p w14:paraId="540F48C6" w14:textId="2DA5A297"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ри осуществлении муниципального к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онтроля 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</w:t>
      </w:r>
      <w:r w:rsidR="00E479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Дубровского 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района Брянской области на 202</w:t>
      </w:r>
      <w:r w:rsidR="006B460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 </w:t>
      </w:r>
    </w:p>
    <w:p w14:paraId="6967A6A6" w14:textId="77777777"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48711C86" w14:textId="77777777"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66021F0" w14:textId="77777777" w:rsidR="00BA470F" w:rsidRDefault="00BA470F" w:rsidP="00FE35A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2102C530" w14:textId="77777777" w:rsidR="00F90BB6" w:rsidRDefault="00E4250B" w:rsidP="00BA47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</w:t>
      </w:r>
    </w:p>
    <w:p w14:paraId="0253837B" w14:textId="77777777" w:rsidR="00306641" w:rsidRDefault="00F90BB6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 </w:t>
      </w:r>
    </w:p>
    <w:p w14:paraId="58E7AC45" w14:textId="77777777" w:rsidR="00306641" w:rsidRDefault="00306641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4AC8C1D0" w14:textId="77777777" w:rsidR="00E4250B" w:rsidRDefault="00E4250B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12C024E1" w14:textId="77777777"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705376D2" w14:textId="77777777"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4D024123" w14:textId="77777777"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6A89B673" w14:textId="77777777"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402958B5" w14:textId="77777777"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0D3CE60F" w14:textId="77777777"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745279CE" w14:textId="77777777"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1B17C20F" w14:textId="77777777"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797C746A" w14:textId="77777777"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368B04D6" w14:textId="77777777"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0E45692D" w14:textId="77777777"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17E09840" w14:textId="77777777"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1E3D8BDF" w14:textId="77777777"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3A2B9B77" w14:textId="77777777" w:rsidR="00A138B2" w:rsidRDefault="00A138B2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br w:type="page"/>
      </w:r>
    </w:p>
    <w:p w14:paraId="35F7F993" w14:textId="77777777" w:rsidR="00C06198" w:rsidRDefault="00C06198" w:rsidP="00A138B2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sectPr w:rsidR="00C06198" w:rsidSect="00BA470F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14:paraId="052E51F9" w14:textId="77777777" w:rsidR="000622E0" w:rsidRPr="000622E0" w:rsidRDefault="000622E0" w:rsidP="000622E0">
      <w:pPr>
        <w:spacing w:after="0" w:line="240" w:lineRule="auto"/>
        <w:ind w:left="652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22E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</w:p>
    <w:p w14:paraId="5D0B8191" w14:textId="77777777" w:rsidR="000622E0" w:rsidRPr="000622E0" w:rsidRDefault="000622E0" w:rsidP="000622E0">
      <w:pPr>
        <w:spacing w:after="0" w:line="240" w:lineRule="auto"/>
        <w:ind w:left="6521"/>
        <w:rPr>
          <w:rFonts w:ascii="Times New Roman" w:eastAsia="Calibri" w:hAnsi="Times New Roman" w:cs="Times New Roman"/>
          <w:sz w:val="24"/>
          <w:szCs w:val="24"/>
        </w:rPr>
      </w:pPr>
      <w:r w:rsidRPr="000622E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1D7675CA" w14:textId="33F8F9F2" w:rsidR="000622E0" w:rsidRPr="000622E0" w:rsidRDefault="000622E0" w:rsidP="000622E0">
      <w:pPr>
        <w:shd w:val="clear" w:color="auto" w:fill="FFFFFF"/>
        <w:jc w:val="center"/>
        <w:outlineLvl w:val="1"/>
        <w:rPr>
          <w:rFonts w:ascii="Times New Roman" w:eastAsia="Calibri" w:hAnsi="Times New Roman" w:cs="Times New Roman"/>
          <w:b/>
          <w:bCs/>
          <w:color w:val="010101"/>
          <w:sz w:val="24"/>
          <w:szCs w:val="24"/>
        </w:rPr>
      </w:pPr>
      <w:r w:rsidRPr="0006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  <w:r w:rsidRPr="000622E0">
        <w:rPr>
          <w:rFonts w:ascii="Times New Roman" w:eastAsia="Calibri" w:hAnsi="Times New Roman" w:cs="Times New Roman"/>
          <w:b/>
          <w:bCs/>
          <w:sz w:val="24"/>
          <w:szCs w:val="24"/>
        </w:rPr>
        <w:t>контролируемых лиц для проведения профилактических визитов в 202</w:t>
      </w:r>
      <w:r w:rsidR="006B460E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0622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году</w:t>
      </w:r>
    </w:p>
    <w:tbl>
      <w:tblPr>
        <w:tblStyle w:val="1"/>
        <w:tblpPr w:leftFromText="180" w:rightFromText="180" w:vertAnchor="text" w:horzAnchor="margin" w:tblpY="47"/>
        <w:tblW w:w="15248" w:type="dxa"/>
        <w:tblLayout w:type="fixed"/>
        <w:tblLook w:val="04A0" w:firstRow="1" w:lastRow="0" w:firstColumn="1" w:lastColumn="0" w:noHBand="0" w:noVBand="1"/>
      </w:tblPr>
      <w:tblGrid>
        <w:gridCol w:w="633"/>
        <w:gridCol w:w="2298"/>
        <w:gridCol w:w="2740"/>
        <w:gridCol w:w="2126"/>
        <w:gridCol w:w="2204"/>
        <w:gridCol w:w="1494"/>
        <w:gridCol w:w="1643"/>
        <w:gridCol w:w="2110"/>
      </w:tblGrid>
      <w:tr w:rsidR="000622E0" w:rsidRPr="000622E0" w14:paraId="5CC6F753" w14:textId="77777777" w:rsidTr="00C50F0F">
        <w:trPr>
          <w:trHeight w:val="1634"/>
        </w:trPr>
        <w:tc>
          <w:tcPr>
            <w:tcW w:w="633" w:type="dxa"/>
            <w:shd w:val="clear" w:color="auto" w:fill="auto"/>
            <w:vAlign w:val="center"/>
          </w:tcPr>
          <w:p w14:paraId="64917F40" w14:textId="77777777" w:rsidR="000622E0" w:rsidRPr="000622E0" w:rsidRDefault="000622E0" w:rsidP="000622E0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3CCBB548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6DF66EBC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22030B80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место осуществления деятельности (место проведения проф. визита)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DCE1DF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59D226F0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6E2CB9D9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риска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4E2B2EB" w14:textId="77777777" w:rsidR="000622E0" w:rsidRPr="000622E0" w:rsidRDefault="000622E0" w:rsidP="0006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47F6A93A" w14:textId="77777777" w:rsidR="000622E0" w:rsidRPr="000622E0" w:rsidRDefault="000622E0" w:rsidP="0006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622E0" w:rsidRPr="000622E0" w14:paraId="0F12D38A" w14:textId="77777777" w:rsidTr="00C50F0F">
        <w:trPr>
          <w:trHeight w:val="1566"/>
        </w:trPr>
        <w:tc>
          <w:tcPr>
            <w:tcW w:w="633" w:type="dxa"/>
          </w:tcPr>
          <w:p w14:paraId="580B2283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98" w:type="dxa"/>
          </w:tcPr>
          <w:p w14:paraId="3E37E2FE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shd w:val="clear" w:color="auto" w:fill="auto"/>
          </w:tcPr>
          <w:p w14:paraId="010BF73B" w14:textId="77777777"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3183474" w14:textId="77777777" w:rsidR="000622E0" w:rsidRPr="000622E0" w:rsidRDefault="000622E0" w:rsidP="00062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14:paraId="12A10B74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14:paraId="474120C1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14:paraId="28926E1F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14:paraId="14976538" w14:textId="77777777"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2E0" w:rsidRPr="000622E0" w14:paraId="2E587973" w14:textId="77777777" w:rsidTr="00C50F0F">
        <w:trPr>
          <w:trHeight w:val="461"/>
        </w:trPr>
        <w:tc>
          <w:tcPr>
            <w:tcW w:w="633" w:type="dxa"/>
          </w:tcPr>
          <w:p w14:paraId="6049FF77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98" w:type="dxa"/>
          </w:tcPr>
          <w:p w14:paraId="11DA6A20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740" w:type="dxa"/>
          </w:tcPr>
          <w:p w14:paraId="032604B4" w14:textId="77777777" w:rsidR="000622E0" w:rsidRPr="000622E0" w:rsidRDefault="000622E0" w:rsidP="000622E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48F0DE8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14:paraId="5F15770A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14:paraId="5584B1D8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14:paraId="5EA784EE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14:paraId="5BA39A04" w14:textId="77777777"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2E0" w:rsidRPr="000622E0" w14:paraId="7EDB2E2E" w14:textId="77777777" w:rsidTr="00C50F0F">
        <w:trPr>
          <w:trHeight w:val="461"/>
        </w:trPr>
        <w:tc>
          <w:tcPr>
            <w:tcW w:w="633" w:type="dxa"/>
          </w:tcPr>
          <w:p w14:paraId="1337FD22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98" w:type="dxa"/>
          </w:tcPr>
          <w:p w14:paraId="65F6B859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14:paraId="450B149C" w14:textId="77777777" w:rsidR="000622E0" w:rsidRPr="000622E0" w:rsidRDefault="000622E0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5227C30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14:paraId="27031D46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14:paraId="3D86C61F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14:paraId="766B55DF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14:paraId="0ECA3836" w14:textId="77777777"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2E0" w:rsidRPr="000622E0" w14:paraId="3FCF1EF9" w14:textId="77777777" w:rsidTr="00C50F0F">
        <w:trPr>
          <w:trHeight w:val="461"/>
        </w:trPr>
        <w:tc>
          <w:tcPr>
            <w:tcW w:w="633" w:type="dxa"/>
          </w:tcPr>
          <w:p w14:paraId="39878E40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98" w:type="dxa"/>
          </w:tcPr>
          <w:p w14:paraId="20690AB0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14:paraId="78CBC8D1" w14:textId="77777777" w:rsidR="000622E0" w:rsidRPr="000622E0" w:rsidRDefault="000622E0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CE3F3AF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14:paraId="100860DC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14:paraId="2C789B0F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14:paraId="29E15EB3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14:paraId="45FAC11C" w14:textId="77777777"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7E3FB18" w14:textId="77777777" w:rsidR="000622E0" w:rsidRPr="000622E0" w:rsidRDefault="000622E0" w:rsidP="00062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2489E1" w14:textId="77777777" w:rsidR="000622E0" w:rsidRPr="000622E0" w:rsidRDefault="000622E0" w:rsidP="000622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CA657D" w14:textId="77777777" w:rsidR="000622E0" w:rsidRPr="000622E0" w:rsidRDefault="000622E0" w:rsidP="000622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A443B5" w14:textId="77777777" w:rsidR="000622E0" w:rsidRPr="000622E0" w:rsidRDefault="000622E0" w:rsidP="000622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C61B51" w14:textId="77777777" w:rsidR="000622E0" w:rsidRPr="000622E0" w:rsidRDefault="000622E0" w:rsidP="000622E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12E4D6" w14:textId="77777777" w:rsidR="00A138B2" w:rsidRPr="00114C47" w:rsidRDefault="00A138B2" w:rsidP="00A138B2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sectPr w:rsidR="00A138B2" w:rsidRPr="00114C47" w:rsidSect="000622E0">
      <w:pgSz w:w="16838" w:h="11906" w:orient="landscape"/>
      <w:pgMar w:top="1134" w:right="295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357568"/>
    <w:multiLevelType w:val="hybridMultilevel"/>
    <w:tmpl w:val="36C6DCDE"/>
    <w:lvl w:ilvl="0" w:tplc="89867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C47"/>
    <w:rsid w:val="0004744C"/>
    <w:rsid w:val="000478AC"/>
    <w:rsid w:val="00056D50"/>
    <w:rsid w:val="000622E0"/>
    <w:rsid w:val="0006549A"/>
    <w:rsid w:val="00066303"/>
    <w:rsid w:val="000D16AE"/>
    <w:rsid w:val="000D582D"/>
    <w:rsid w:val="00114C47"/>
    <w:rsid w:val="00142037"/>
    <w:rsid w:val="0015665C"/>
    <w:rsid w:val="00180E4F"/>
    <w:rsid w:val="00196686"/>
    <w:rsid w:val="001D7E30"/>
    <w:rsid w:val="00261652"/>
    <w:rsid w:val="00271EE3"/>
    <w:rsid w:val="0027461E"/>
    <w:rsid w:val="002F45AE"/>
    <w:rsid w:val="00306641"/>
    <w:rsid w:val="00361C20"/>
    <w:rsid w:val="003B2FC8"/>
    <w:rsid w:val="003D114C"/>
    <w:rsid w:val="003E0450"/>
    <w:rsid w:val="00405B99"/>
    <w:rsid w:val="00406BC1"/>
    <w:rsid w:val="004114AE"/>
    <w:rsid w:val="00437766"/>
    <w:rsid w:val="0047508A"/>
    <w:rsid w:val="0048540C"/>
    <w:rsid w:val="00495062"/>
    <w:rsid w:val="004B52EB"/>
    <w:rsid w:val="004F10BE"/>
    <w:rsid w:val="00514A9D"/>
    <w:rsid w:val="00591F30"/>
    <w:rsid w:val="005B70A5"/>
    <w:rsid w:val="005E742A"/>
    <w:rsid w:val="005E7F18"/>
    <w:rsid w:val="005F3CBB"/>
    <w:rsid w:val="006045A1"/>
    <w:rsid w:val="00606432"/>
    <w:rsid w:val="00606D48"/>
    <w:rsid w:val="0061368D"/>
    <w:rsid w:val="006274F6"/>
    <w:rsid w:val="00654E73"/>
    <w:rsid w:val="00676DEC"/>
    <w:rsid w:val="00686D9D"/>
    <w:rsid w:val="006B460E"/>
    <w:rsid w:val="006F6350"/>
    <w:rsid w:val="00714D90"/>
    <w:rsid w:val="00732AB3"/>
    <w:rsid w:val="008D09F4"/>
    <w:rsid w:val="009039CD"/>
    <w:rsid w:val="00941EC1"/>
    <w:rsid w:val="009730A2"/>
    <w:rsid w:val="009F221A"/>
    <w:rsid w:val="00A121D5"/>
    <w:rsid w:val="00A132B9"/>
    <w:rsid w:val="00A138B2"/>
    <w:rsid w:val="00A50E1F"/>
    <w:rsid w:val="00A67A1C"/>
    <w:rsid w:val="00B2675C"/>
    <w:rsid w:val="00BA470F"/>
    <w:rsid w:val="00BF7ABC"/>
    <w:rsid w:val="00C06198"/>
    <w:rsid w:val="00C407E7"/>
    <w:rsid w:val="00CB6436"/>
    <w:rsid w:val="00D22A8C"/>
    <w:rsid w:val="00D50A0C"/>
    <w:rsid w:val="00D912C2"/>
    <w:rsid w:val="00DA7830"/>
    <w:rsid w:val="00DC7D41"/>
    <w:rsid w:val="00DD0AB8"/>
    <w:rsid w:val="00DF13CB"/>
    <w:rsid w:val="00E4250B"/>
    <w:rsid w:val="00E47926"/>
    <w:rsid w:val="00E86374"/>
    <w:rsid w:val="00EB512B"/>
    <w:rsid w:val="00F12AF4"/>
    <w:rsid w:val="00F455F2"/>
    <w:rsid w:val="00F47F2A"/>
    <w:rsid w:val="00F90BB6"/>
    <w:rsid w:val="00F94BFC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8CE8D"/>
  <w15:docId w15:val="{728E636F-CC20-4EB1-9B58-8B3EEA83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5F2"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4C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7A1C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06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06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DC302-37DB-4E1D-811F-F1EA966E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3480</Words>
  <Characters>19837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cp:lastPrinted>2022-09-23T08:22:00Z</cp:lastPrinted>
  <dcterms:created xsi:type="dcterms:W3CDTF">2022-09-23T12:19:00Z</dcterms:created>
  <dcterms:modified xsi:type="dcterms:W3CDTF">2024-10-08T08:39:00Z</dcterms:modified>
</cp:coreProperties>
</file>