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1FEA22B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64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2EBF84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65.65pt" o:ole="" fillcolor="window">
            <v:imagedata r:id="rId8" o:title="" gain="192753f" blacklevel="-3932f"/>
          </v:shape>
          <o:OLEObject Type="Embed" ProgID="Photoshop.Image.6" ShapeID="_x0000_i1025" DrawAspect="Content" ObjectID="_1816153137" r:id="rId9">
            <o:FieldCodes>\s</o:FieldCodes>
          </o:OLEObject>
        </w:object>
      </w:r>
    </w:p>
    <w:p w14:paraId="60A03532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59661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6F190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DF18F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8E964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E97A4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C412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49AC2F1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6D97487D" w14:textId="74453481" w:rsidR="00CC6834" w:rsidRDefault="00CC6834" w:rsidP="00555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555E34">
        <w:rPr>
          <w:rFonts w:ascii="Times New Roman" w:hAnsi="Times New Roman" w:cs="Times New Roman"/>
          <w:b/>
          <w:sz w:val="28"/>
          <w:szCs w:val="28"/>
        </w:rPr>
        <w:t xml:space="preserve">Дубровского городского </w:t>
      </w:r>
      <w:r w:rsidR="005D359E">
        <w:rPr>
          <w:rFonts w:ascii="Times New Roman" w:hAnsi="Times New Roman" w:cs="Times New Roman"/>
          <w:b/>
          <w:sz w:val="28"/>
          <w:szCs w:val="28"/>
        </w:rPr>
        <w:t>поселения Дубровского</w:t>
      </w:r>
      <w:r w:rsidR="00555E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55E34"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5FC4DA05" w14:textId="6F48BCF4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F24A9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="005D359E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DECE057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71A03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DA59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6EDD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F5CB3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401B7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2964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C3FF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ED193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AF55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36EC4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AD0C5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FA68C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51822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5BB0F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F9FD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39483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51FCF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2273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70262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3332F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F53C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E2B53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0D8C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36BA45E1" w14:textId="2C4B5540" w:rsidR="00CC6834" w:rsidRDefault="005D359E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E010D6">
        <w:rPr>
          <w:rFonts w:ascii="Times New Roman" w:hAnsi="Times New Roman" w:cs="Times New Roman"/>
          <w:b/>
          <w:sz w:val="28"/>
          <w:szCs w:val="28"/>
        </w:rPr>
        <w:t>г.</w:t>
      </w:r>
    </w:p>
    <w:p w14:paraId="0275B390" w14:textId="12C59FD1" w:rsidR="00E010D6" w:rsidRDefault="008C6572" w:rsidP="008C65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рп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Дубровка                                                                                      </w:t>
      </w:r>
      <w:r w:rsidR="006E578A">
        <w:rPr>
          <w:rFonts w:ascii="Times New Roman" w:hAnsi="Times New Roman" w:cs="Times New Roman"/>
          <w:bCs/>
          <w:sz w:val="28"/>
          <w:szCs w:val="28"/>
        </w:rPr>
        <w:t>0</w:t>
      </w:r>
      <w:r w:rsidR="005D359E">
        <w:rPr>
          <w:rFonts w:ascii="Times New Roman" w:hAnsi="Times New Roman" w:cs="Times New Roman"/>
          <w:bCs/>
          <w:sz w:val="28"/>
          <w:szCs w:val="28"/>
        </w:rPr>
        <w:t>8</w:t>
      </w:r>
      <w:r w:rsidR="00E010D6" w:rsidRPr="00E010D6">
        <w:rPr>
          <w:rFonts w:ascii="Times New Roman" w:hAnsi="Times New Roman" w:cs="Times New Roman"/>
          <w:bCs/>
          <w:sz w:val="28"/>
          <w:szCs w:val="28"/>
        </w:rPr>
        <w:t>.0</w:t>
      </w:r>
      <w:r w:rsidR="006F24A9">
        <w:rPr>
          <w:rFonts w:ascii="Times New Roman" w:hAnsi="Times New Roman" w:cs="Times New Roman"/>
          <w:bCs/>
          <w:sz w:val="28"/>
          <w:szCs w:val="28"/>
        </w:rPr>
        <w:t>8</w:t>
      </w:r>
      <w:r w:rsidR="00E010D6" w:rsidRPr="00E010D6">
        <w:rPr>
          <w:rFonts w:ascii="Times New Roman" w:hAnsi="Times New Roman" w:cs="Times New Roman"/>
          <w:bCs/>
          <w:sz w:val="28"/>
          <w:szCs w:val="28"/>
        </w:rPr>
        <w:t>.</w:t>
      </w:r>
      <w:r w:rsidR="005D359E">
        <w:rPr>
          <w:rFonts w:ascii="Times New Roman" w:hAnsi="Times New Roman" w:cs="Times New Roman"/>
          <w:bCs/>
          <w:sz w:val="28"/>
          <w:szCs w:val="28"/>
        </w:rPr>
        <w:t>2025</w:t>
      </w:r>
      <w:r w:rsidR="00E010D6" w:rsidRPr="00E010D6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4C3C76E3" w14:textId="77777777" w:rsidR="008C6572" w:rsidRPr="00E010D6" w:rsidRDefault="008C6572" w:rsidP="008C65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DE8CC3" w14:textId="61D97366" w:rsidR="00ED1660" w:rsidRPr="00CF470C" w:rsidRDefault="00CC6834" w:rsidP="00CF470C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60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2DC2EB35" w14:textId="4290C255" w:rsidR="008C6572" w:rsidRDefault="008C6572" w:rsidP="008C657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Дубровского района на отчет об исполнении бюджета муниципального образования  за </w:t>
      </w:r>
      <w:r w:rsidR="006F24A9">
        <w:rPr>
          <w:rFonts w:ascii="Times New Roman" w:hAnsi="Times New Roman" w:cs="Times New Roman"/>
          <w:sz w:val="28"/>
          <w:szCs w:val="28"/>
        </w:rPr>
        <w:t>1 полугодие</w:t>
      </w:r>
      <w:r w:rsidR="005D359E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года,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</w:t>
      </w:r>
      <w:r w:rsidRPr="00456684">
        <w:rPr>
          <w:rFonts w:ascii="Times New Roman" w:hAnsi="Times New Roman" w:cs="Times New Roman"/>
          <w:sz w:val="28"/>
          <w:szCs w:val="28"/>
        </w:rPr>
        <w:t>1.2.</w:t>
      </w:r>
      <w:r w:rsidR="006F24A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</w:t>
      </w:r>
      <w:r w:rsidR="005D359E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год. Заключение Контрольно-счетной палаты оформлено по результатам оперативного анализа и контроля за организацией исполнения бюджета в </w:t>
      </w:r>
      <w:r w:rsidR="005D359E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за </w:t>
      </w:r>
      <w:r w:rsidR="006F24A9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5D359E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0180ED1" w14:textId="77777777" w:rsidR="005D359E" w:rsidRPr="005D359E" w:rsidRDefault="005D359E" w:rsidP="005D359E">
      <w:pPr>
        <w:spacing w:after="0" w:line="240" w:lineRule="auto"/>
        <w:ind w:firstLine="64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359E">
        <w:rPr>
          <w:rFonts w:ascii="Times New Roman" w:eastAsiaTheme="minorEastAsia" w:hAnsi="Times New Roman"/>
          <w:sz w:val="28"/>
          <w:szCs w:val="28"/>
          <w:lang w:eastAsia="ru-RU"/>
        </w:rPr>
        <w:t>Показатели бюджета на 2025 год первоначально утверждены решением Дубровского поселкового Совета народных депутатов от 12.12.2024 года № 21 «О бюджете  Дубровского городского поселения Дубровского муниципального района Брянской области на 2025 год и плановый период 2026 и 2027 годов»,  по доходам в объеме 47 944,6  рублей,  в том числе налоговые и неналоговые (далее – собственные) доходы в сумме 30 383,00 рублей, по расходам в  сумме   47 944,6  рублей,  сбалансированным.</w:t>
      </w:r>
    </w:p>
    <w:p w14:paraId="65FD6714" w14:textId="4432C2C8" w:rsidR="005D359E" w:rsidRDefault="005D359E" w:rsidP="005D35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359E">
        <w:rPr>
          <w:rFonts w:ascii="Times New Roman" w:eastAsiaTheme="minorEastAsia" w:hAnsi="Times New Roman"/>
          <w:sz w:val="28"/>
          <w:szCs w:val="28"/>
          <w:lang w:eastAsia="ru-RU"/>
        </w:rPr>
        <w:t>В течение отчетного периода в установленном порядке в решение 1 раз вносились изменения (Решения от 27.06.2025 г. № 39). С учетом изменений бюджет на 2025 год утвержден по доходам в объеме 55 857,9 тыс.</w:t>
      </w:r>
      <w:r w:rsidRPr="005D35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рублей</w:t>
      </w:r>
      <w:r w:rsidRPr="005D359E">
        <w:rPr>
          <w:rFonts w:ascii="Times New Roman" w:eastAsiaTheme="minorEastAsia" w:hAnsi="Times New Roman"/>
          <w:sz w:val="28"/>
          <w:szCs w:val="28"/>
          <w:lang w:eastAsia="ru-RU"/>
        </w:rPr>
        <w:t xml:space="preserve">, в том числе собственные доходы 30 383,00 тыс. рублей, </w:t>
      </w:r>
      <w:r w:rsidRPr="005D35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расходам в объеме 57 227,5 тыс. рублей, дефицит бюджета утвержден в</w:t>
      </w:r>
      <w:r w:rsidRPr="005D359E">
        <w:rPr>
          <w:rFonts w:ascii="Times New Roman" w:eastAsiaTheme="minorEastAsia" w:hAnsi="Times New Roman"/>
          <w:sz w:val="28"/>
          <w:szCs w:val="28"/>
          <w:lang w:eastAsia="ru-RU"/>
        </w:rPr>
        <w:t xml:space="preserve"> сумме 1 369,6 тыс. рублей.</w:t>
      </w:r>
      <w:r w:rsidRPr="005D35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состав источников внутреннего финансирования дефицита бюджета включены остатки средств на счетах по учету средств бюджета в сумме </w:t>
      </w:r>
      <w:r w:rsidRPr="005D359E">
        <w:rPr>
          <w:rFonts w:ascii="Times New Roman" w:eastAsiaTheme="minorEastAsia" w:hAnsi="Times New Roman"/>
          <w:sz w:val="28"/>
          <w:szCs w:val="28"/>
          <w:lang w:eastAsia="ru-RU"/>
        </w:rPr>
        <w:t xml:space="preserve">1 369,6 </w:t>
      </w:r>
      <w:r w:rsidRPr="005D35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тыс. рублей. </w:t>
      </w:r>
    </w:p>
    <w:p w14:paraId="1705A049" w14:textId="4B4C21B3" w:rsidR="0021628F" w:rsidRDefault="0021628F" w:rsidP="0021628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 w:rsidRPr="00E161CD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за 1 полугодия 2025 года</w:t>
      </w:r>
      <w:r w:rsidRPr="00E161CD">
        <w:rPr>
          <w:rFonts w:ascii="Times New Roman" w:hAnsi="Times New Roman" w:cs="Times New Roman"/>
          <w:sz w:val="28"/>
          <w:szCs w:val="28"/>
        </w:rPr>
        <w:t xml:space="preserve"> бюджет исполнен по доходам в </w:t>
      </w:r>
      <w:r w:rsidRPr="00BE733C">
        <w:rPr>
          <w:rFonts w:ascii="Times New Roman" w:hAnsi="Times New Roman" w:cs="Times New Roman"/>
          <w:sz w:val="28"/>
          <w:szCs w:val="28"/>
        </w:rPr>
        <w:t xml:space="preserve">объеме </w:t>
      </w:r>
      <w:r>
        <w:rPr>
          <w:rFonts w:ascii="Times New Roman" w:hAnsi="Times New Roman" w:cs="Times New Roman"/>
          <w:sz w:val="28"/>
          <w:szCs w:val="28"/>
        </w:rPr>
        <w:t>34074,3</w:t>
      </w:r>
      <w:r w:rsidRPr="00BE733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61,0</w:t>
      </w:r>
      <w:r w:rsidRPr="00BE7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E733C">
        <w:rPr>
          <w:rFonts w:ascii="Times New Roman" w:hAnsi="Times New Roman" w:cs="Times New Roman"/>
          <w:sz w:val="28"/>
          <w:szCs w:val="28"/>
        </w:rPr>
        <w:t xml:space="preserve"> к утвержденному годовому плану, по расходам в сумме </w:t>
      </w:r>
      <w:r>
        <w:rPr>
          <w:rFonts w:ascii="Times New Roman" w:hAnsi="Times New Roman" w:cs="Times New Roman"/>
          <w:sz w:val="28"/>
          <w:szCs w:val="28"/>
        </w:rPr>
        <w:t>35088,4</w:t>
      </w:r>
      <w:r w:rsidRPr="00BE733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61,3%</w:t>
      </w:r>
      <w:r w:rsidRPr="00BE733C">
        <w:rPr>
          <w:rFonts w:ascii="Times New Roman" w:hAnsi="Times New Roman" w:cs="Times New Roman"/>
          <w:sz w:val="28"/>
          <w:szCs w:val="28"/>
        </w:rPr>
        <w:t xml:space="preserve"> к годовым назначениям уточненной бюджетной росписи, 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BE733C">
        <w:rPr>
          <w:rFonts w:ascii="Times New Roman" w:hAnsi="Times New Roman" w:cs="Times New Roman"/>
          <w:sz w:val="28"/>
          <w:szCs w:val="28"/>
        </w:rPr>
        <w:t xml:space="preserve"> бюджета составил </w:t>
      </w:r>
      <w:r>
        <w:rPr>
          <w:rFonts w:ascii="Times New Roman" w:hAnsi="Times New Roman" w:cs="Times New Roman"/>
          <w:sz w:val="28"/>
          <w:szCs w:val="28"/>
        </w:rPr>
        <w:t>1 014,1</w:t>
      </w:r>
      <w:r w:rsidRPr="00BE733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7608945" w14:textId="77777777" w:rsidR="00E010D6" w:rsidRPr="009C0F1A" w:rsidRDefault="00E010D6" w:rsidP="007315A1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14:paraId="520FB7D6" w14:textId="68BBC658" w:rsidR="00CC6834" w:rsidRDefault="008C6572" w:rsidP="00E010D6">
      <w:pPr>
        <w:pStyle w:val="a7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C6834" w:rsidRPr="009743D6">
        <w:rPr>
          <w:rFonts w:ascii="Times New Roman" w:hAnsi="Times New Roman" w:cs="Times New Roman"/>
          <w:b/>
          <w:sz w:val="28"/>
          <w:szCs w:val="28"/>
        </w:rPr>
        <w:t>Анализ исполнения доходов бюджета</w:t>
      </w:r>
      <w:r w:rsidR="00CC6834" w:rsidRPr="00ED1660">
        <w:rPr>
          <w:rFonts w:ascii="Times New Roman" w:hAnsi="Times New Roman" w:cs="Times New Roman"/>
          <w:b/>
          <w:sz w:val="28"/>
          <w:szCs w:val="28"/>
        </w:rPr>
        <w:t>.</w:t>
      </w:r>
    </w:p>
    <w:p w14:paraId="06B519C1" w14:textId="77777777" w:rsidR="00956130" w:rsidRPr="00ED1660" w:rsidRDefault="00956130" w:rsidP="00E010D6">
      <w:pPr>
        <w:pStyle w:val="a7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50AB4" w14:textId="77777777" w:rsidR="00956130" w:rsidRPr="006117F0" w:rsidRDefault="00956130" w:rsidP="00956130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Доходная часть бюджета за 1 </w:t>
      </w:r>
      <w:r>
        <w:rPr>
          <w:rFonts w:ascii="Times New Roman" w:hAnsi="Times New Roman"/>
          <w:color w:val="000000" w:themeColor="text1"/>
          <w:sz w:val="28"/>
          <w:szCs w:val="28"/>
        </w:rPr>
        <w:t>полугодие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года исполнена в сумме </w:t>
      </w:r>
      <w:r>
        <w:rPr>
          <w:rFonts w:ascii="Times New Roman" w:hAnsi="Times New Roman"/>
          <w:color w:val="000000" w:themeColor="text1"/>
          <w:sz w:val="28"/>
          <w:szCs w:val="28"/>
        </w:rPr>
        <w:t>34 074,3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color w:val="000000" w:themeColor="text1"/>
          <w:sz w:val="28"/>
          <w:szCs w:val="28"/>
        </w:rPr>
        <w:t>61,0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% к утвержденным годовым назначениям. По сравнению с соответствующим периодом </w:t>
      </w:r>
      <w:r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года,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>доход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увеличилось 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>5 152,3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 на 17,8 процента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. В 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структуре доходов бюджета удельный вес собственных доходов составил </w:t>
      </w:r>
      <w:r>
        <w:rPr>
          <w:rFonts w:ascii="Times New Roman" w:hAnsi="Times New Roman"/>
          <w:color w:val="000000" w:themeColor="text1"/>
          <w:sz w:val="28"/>
          <w:szCs w:val="28"/>
        </w:rPr>
        <w:t>32,1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%, что </w:t>
      </w:r>
      <w:r>
        <w:rPr>
          <w:rFonts w:ascii="Times New Roman" w:hAnsi="Times New Roman"/>
          <w:color w:val="000000" w:themeColor="text1"/>
          <w:sz w:val="28"/>
          <w:szCs w:val="28"/>
        </w:rPr>
        <w:t>ниже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соответствующего периода </w:t>
      </w:r>
      <w:r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года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6,5 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>процентн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пункта. </w:t>
      </w:r>
      <w:r>
        <w:rPr>
          <w:rFonts w:ascii="Times New Roman" w:hAnsi="Times New Roman"/>
          <w:color w:val="000000" w:themeColor="text1"/>
          <w:sz w:val="28"/>
          <w:szCs w:val="28"/>
        </w:rPr>
        <w:t>Поступление собственных доходов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в сравнении с отчетным периодом </w:t>
      </w:r>
      <w:r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>
        <w:rPr>
          <w:rFonts w:ascii="Times New Roman" w:hAnsi="Times New Roman"/>
          <w:color w:val="000000" w:themeColor="text1"/>
          <w:sz w:val="28"/>
          <w:szCs w:val="28"/>
        </w:rPr>
        <w:t>снизилось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szCs w:val="28"/>
        </w:rPr>
        <w:t>218,4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или 2,0 процента. 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На долю безвозмездных поступлений приходится </w:t>
      </w:r>
      <w:r>
        <w:rPr>
          <w:rFonts w:ascii="Times New Roman" w:hAnsi="Times New Roman"/>
          <w:color w:val="000000" w:themeColor="text1"/>
          <w:sz w:val="28"/>
          <w:szCs w:val="28"/>
        </w:rPr>
        <w:t>67,9</w:t>
      </w:r>
      <w:r w:rsidRPr="00BB0525">
        <w:rPr>
          <w:rFonts w:ascii="Times New Roman" w:hAnsi="Times New Roman"/>
          <w:color w:val="000000" w:themeColor="text1"/>
          <w:sz w:val="28"/>
          <w:szCs w:val="28"/>
        </w:rPr>
        <w:t xml:space="preserve"> процент</w:t>
      </w:r>
      <w:r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14:paraId="36384E7E" w14:textId="77777777" w:rsidR="00956130" w:rsidRDefault="00956130" w:rsidP="00956130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560DC9">
        <w:rPr>
          <w:rFonts w:ascii="Times New Roman" w:hAnsi="Times New Roman"/>
          <w:bCs/>
          <w:i/>
          <w:iCs/>
          <w:sz w:val="28"/>
          <w:szCs w:val="28"/>
        </w:rPr>
        <w:t xml:space="preserve">Сведения о поступлении доходов за </w:t>
      </w:r>
      <w:r w:rsidRPr="00560DC9">
        <w:rPr>
          <w:rFonts w:ascii="Times New Roman" w:hAnsi="Times New Roman"/>
          <w:sz w:val="26"/>
          <w:szCs w:val="26"/>
        </w:rPr>
        <w:t xml:space="preserve">первое полугодие </w:t>
      </w:r>
      <w:r w:rsidRPr="00560DC9">
        <w:rPr>
          <w:rFonts w:ascii="Times New Roman" w:hAnsi="Times New Roman"/>
          <w:bCs/>
          <w:i/>
          <w:iCs/>
          <w:sz w:val="28"/>
          <w:szCs w:val="28"/>
        </w:rPr>
        <w:t>202</w:t>
      </w:r>
      <w:r>
        <w:rPr>
          <w:rFonts w:ascii="Times New Roman" w:hAnsi="Times New Roman"/>
          <w:bCs/>
          <w:i/>
          <w:iCs/>
          <w:sz w:val="28"/>
          <w:szCs w:val="28"/>
        </w:rPr>
        <w:t>5</w:t>
      </w:r>
      <w:r w:rsidRPr="00560DC9">
        <w:rPr>
          <w:rFonts w:ascii="Times New Roman" w:hAnsi="Times New Roman"/>
          <w:bCs/>
          <w:i/>
          <w:iCs/>
          <w:sz w:val="28"/>
          <w:szCs w:val="28"/>
        </w:rPr>
        <w:t xml:space="preserve"> года приведены в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</w:t>
      </w:r>
    </w:p>
    <w:p w14:paraId="29280CF8" w14:textId="77777777" w:rsidR="00956130" w:rsidRPr="002C1993" w:rsidRDefault="00956130" w:rsidP="00956130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</w:t>
      </w:r>
      <w:r w:rsidRPr="002C1993">
        <w:rPr>
          <w:rFonts w:ascii="Times New Roman" w:hAnsi="Times New Roman"/>
          <w:bCs/>
          <w:i/>
          <w:iCs/>
          <w:sz w:val="28"/>
          <w:szCs w:val="28"/>
        </w:rPr>
        <w:t xml:space="preserve">таблице         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</w:t>
      </w:r>
      <w:proofErr w:type="gramStart"/>
      <w:r w:rsidRPr="002C1993">
        <w:rPr>
          <w:rFonts w:ascii="Times New Roman" w:hAnsi="Times New Roman"/>
          <w:bCs/>
          <w:i/>
          <w:iCs/>
          <w:sz w:val="28"/>
          <w:szCs w:val="28"/>
        </w:rPr>
        <w:t xml:space="preserve">   </w:t>
      </w:r>
      <w:r w:rsidRPr="002C1993">
        <w:rPr>
          <w:rFonts w:ascii="Times New Roman" w:hAnsi="Times New Roman"/>
          <w:i/>
          <w:iCs/>
        </w:rPr>
        <w:t>(</w:t>
      </w:r>
      <w:proofErr w:type="gramEnd"/>
      <w:r w:rsidRPr="002C1993">
        <w:rPr>
          <w:rFonts w:ascii="Times New Roman" w:hAnsi="Times New Roman"/>
          <w:i/>
          <w:iCs/>
        </w:rPr>
        <w:t>тыс. руб.)</w:t>
      </w:r>
      <w:r w:rsidRPr="00560DC9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935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1276"/>
        <w:gridCol w:w="992"/>
        <w:gridCol w:w="1276"/>
        <w:gridCol w:w="1134"/>
        <w:gridCol w:w="1134"/>
      </w:tblGrid>
      <w:tr w:rsidR="00956130" w:rsidRPr="00560DC9" w14:paraId="744D7602" w14:textId="77777777" w:rsidTr="00956130">
        <w:trPr>
          <w:cantSplit/>
          <w:trHeight w:val="1215"/>
          <w:tblHeader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864DBB" w14:textId="77777777" w:rsidR="00956130" w:rsidRPr="00560DC9" w:rsidRDefault="00956130" w:rsidP="000E4312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60DC9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60A4EC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5A3CF1A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Исполнено</w:t>
            </w:r>
          </w:p>
          <w:p w14:paraId="784CBD75" w14:textId="77777777" w:rsidR="00956130" w:rsidRPr="00C748F1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полугодие </w:t>
            </w:r>
            <w:r w:rsidRPr="00560DC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560DC9">
              <w:rPr>
                <w:rFonts w:ascii="Times New Roman" w:hAnsi="Times New Roman"/>
              </w:rPr>
              <w:t>г.</w:t>
            </w:r>
          </w:p>
        </w:tc>
        <w:tc>
          <w:tcPr>
            <w:tcW w:w="992" w:type="dxa"/>
            <w:vAlign w:val="center"/>
          </w:tcPr>
          <w:p w14:paraId="330D275E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Уточнено</w:t>
            </w:r>
          </w:p>
          <w:p w14:paraId="1AAC105A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60DC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60DC9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FBFFF2" w14:textId="77777777" w:rsidR="00956130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F96CA0B" w14:textId="77777777" w:rsidR="00956130" w:rsidRPr="00FD5012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FD5012">
              <w:rPr>
                <w:rFonts w:ascii="Times New Roman" w:hAnsi="Times New Roman"/>
              </w:rPr>
              <w:t>Исполнено</w:t>
            </w:r>
          </w:p>
          <w:p w14:paraId="16D1EDC0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1 полугодие </w:t>
            </w:r>
            <w:r w:rsidRPr="00FD501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FD5012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vAlign w:val="center"/>
          </w:tcPr>
          <w:p w14:paraId="0E9AABDB" w14:textId="77777777" w:rsidR="00956130" w:rsidRPr="009A6D74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% исполнения</w:t>
            </w:r>
          </w:p>
          <w:p w14:paraId="5EBFA083" w14:textId="77777777" w:rsidR="00956130" w:rsidRPr="009A6D74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7DA504" w14:textId="77777777" w:rsidR="00956130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7308C15" w14:textId="77777777" w:rsidR="00956130" w:rsidRPr="009A6D74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%</w:t>
            </w:r>
          </w:p>
          <w:p w14:paraId="6C7ABE65" w14:textId="77777777" w:rsidR="00956130" w:rsidRPr="009A6D74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исполнения</w:t>
            </w:r>
          </w:p>
          <w:p w14:paraId="3BE70E72" w14:textId="77777777" w:rsidR="00956130" w:rsidRPr="009A6D74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9A6D7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9A6D74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4</w:t>
            </w:r>
          </w:p>
          <w:p w14:paraId="2A21F8AB" w14:textId="77777777" w:rsidR="00956130" w:rsidRPr="009A6D74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56130" w:rsidRPr="00560DC9" w14:paraId="1FE75F2D" w14:textId="77777777" w:rsidTr="00956130">
        <w:trPr>
          <w:trHeight w:val="325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B52C47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707BE1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</w:tcPr>
          <w:p w14:paraId="3D4D49A5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0F0FCA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560DC9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4" w:type="dxa"/>
          </w:tcPr>
          <w:p w14:paraId="31DD91D9" w14:textId="77777777" w:rsidR="00956130" w:rsidRPr="009A6D74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9A6D7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310707" w14:textId="77777777" w:rsidR="00956130" w:rsidRPr="009A6D74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9A6D74">
              <w:rPr>
                <w:rFonts w:ascii="Times New Roman" w:hAnsi="Times New Roman"/>
                <w:bCs/>
              </w:rPr>
              <w:t>6</w:t>
            </w:r>
          </w:p>
        </w:tc>
      </w:tr>
      <w:tr w:rsidR="00956130" w:rsidRPr="00560DC9" w14:paraId="6F27A22F" w14:textId="77777777" w:rsidTr="00956130">
        <w:trPr>
          <w:trHeight w:val="325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3B0DB4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16896964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9CE13E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28 922,0</w:t>
            </w:r>
          </w:p>
        </w:tc>
        <w:tc>
          <w:tcPr>
            <w:tcW w:w="992" w:type="dxa"/>
            <w:vAlign w:val="center"/>
          </w:tcPr>
          <w:p w14:paraId="0D79DF0B" w14:textId="77777777" w:rsidR="00956130" w:rsidRPr="00B1484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55 857,9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6E6278" w14:textId="77777777" w:rsidR="00956130" w:rsidRPr="00B1484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34 074,3</w:t>
            </w:r>
          </w:p>
        </w:tc>
        <w:tc>
          <w:tcPr>
            <w:tcW w:w="1134" w:type="dxa"/>
            <w:vAlign w:val="center"/>
          </w:tcPr>
          <w:p w14:paraId="00C45549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089422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117,8</w:t>
            </w:r>
          </w:p>
        </w:tc>
      </w:tr>
      <w:tr w:rsidR="00956130" w:rsidRPr="00560DC9" w14:paraId="1B1C801A" w14:textId="77777777" w:rsidTr="00956130">
        <w:trPr>
          <w:trHeight w:val="393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85D581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5C91CD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11164,4</w:t>
            </w:r>
          </w:p>
        </w:tc>
        <w:tc>
          <w:tcPr>
            <w:tcW w:w="992" w:type="dxa"/>
            <w:vAlign w:val="center"/>
          </w:tcPr>
          <w:p w14:paraId="2D523A71" w14:textId="77777777" w:rsidR="00956130" w:rsidRPr="00B1484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30 383,0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98DA24" w14:textId="77777777" w:rsidR="00956130" w:rsidRPr="00B1484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10 946,0</w:t>
            </w:r>
          </w:p>
        </w:tc>
        <w:tc>
          <w:tcPr>
            <w:tcW w:w="1134" w:type="dxa"/>
            <w:vAlign w:val="center"/>
          </w:tcPr>
          <w:p w14:paraId="70F56FCA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34,8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CE9AFC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98,0</w:t>
            </w:r>
          </w:p>
        </w:tc>
      </w:tr>
      <w:tr w:rsidR="00956130" w:rsidRPr="00560DC9" w14:paraId="1F89B137" w14:textId="77777777" w:rsidTr="00956130">
        <w:trPr>
          <w:trHeight w:val="472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6B3505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Налоговые доходы,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DDD6E9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9 938,0</w:t>
            </w:r>
          </w:p>
        </w:tc>
        <w:tc>
          <w:tcPr>
            <w:tcW w:w="992" w:type="dxa"/>
            <w:vAlign w:val="center"/>
          </w:tcPr>
          <w:p w14:paraId="5F8A772B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38659B">
              <w:rPr>
                <w:rFonts w:ascii="Times New Roman" w:hAnsi="Times New Roman"/>
                <w:b/>
                <w:bCs/>
              </w:rPr>
              <w:t>28 284,0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0A943F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10 561,8</w:t>
            </w:r>
          </w:p>
        </w:tc>
        <w:tc>
          <w:tcPr>
            <w:tcW w:w="1134" w:type="dxa"/>
            <w:vAlign w:val="center"/>
          </w:tcPr>
          <w:p w14:paraId="56E616BE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035967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106,3</w:t>
            </w:r>
          </w:p>
        </w:tc>
      </w:tr>
      <w:tr w:rsidR="00956130" w:rsidRPr="00560DC9" w14:paraId="4906A190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605AEF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 w:cs="Times New Roman"/>
              </w:rPr>
              <w:t>Акцизы по подакцизным товарам (нефтепродукты)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D2F09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2 192,9</w:t>
            </w:r>
          </w:p>
        </w:tc>
        <w:tc>
          <w:tcPr>
            <w:tcW w:w="992" w:type="dxa"/>
            <w:vAlign w:val="center"/>
          </w:tcPr>
          <w:p w14:paraId="42522631" w14:textId="77777777" w:rsidR="00956130" w:rsidRPr="0072420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</w:rPr>
              <w:t xml:space="preserve">4961,0 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8FF750" w14:textId="77777777" w:rsidR="00956130" w:rsidRPr="0072420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</w:rPr>
              <w:t>2012,6</w:t>
            </w:r>
          </w:p>
        </w:tc>
        <w:tc>
          <w:tcPr>
            <w:tcW w:w="1134" w:type="dxa"/>
            <w:vAlign w:val="center"/>
          </w:tcPr>
          <w:p w14:paraId="020F9A99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AA8D97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91,8</w:t>
            </w:r>
          </w:p>
        </w:tc>
      </w:tr>
      <w:tr w:rsidR="00956130" w:rsidRPr="00560DC9" w14:paraId="0B424E75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70FBA3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6F726C63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Налог на доходы физических лиц</w:t>
            </w:r>
          </w:p>
          <w:p w14:paraId="13B4F972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D2380C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5 064,8</w:t>
            </w:r>
          </w:p>
        </w:tc>
        <w:tc>
          <w:tcPr>
            <w:tcW w:w="992" w:type="dxa"/>
            <w:vAlign w:val="center"/>
          </w:tcPr>
          <w:p w14:paraId="3BBCEF97" w14:textId="77777777" w:rsidR="00956130" w:rsidRPr="0072420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  <w:bCs/>
              </w:rPr>
              <w:t>13 657,0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40356B" w14:textId="77777777" w:rsidR="00956130" w:rsidRPr="0072420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  <w:bCs/>
              </w:rPr>
              <w:t>5982,8</w:t>
            </w:r>
          </w:p>
        </w:tc>
        <w:tc>
          <w:tcPr>
            <w:tcW w:w="1134" w:type="dxa"/>
            <w:vAlign w:val="center"/>
          </w:tcPr>
          <w:p w14:paraId="6C4E213C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DF30F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118,1</w:t>
            </w:r>
          </w:p>
        </w:tc>
      </w:tr>
      <w:tr w:rsidR="00956130" w:rsidRPr="00560DC9" w14:paraId="7F2485FF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C8A756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C856FF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vAlign w:val="center"/>
          </w:tcPr>
          <w:p w14:paraId="2DBE5CCA" w14:textId="77777777" w:rsidR="00956130" w:rsidRPr="0072420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</w:rPr>
              <w:t>3,0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FA7770" w14:textId="77777777" w:rsidR="00956130" w:rsidRPr="0072420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24209">
              <w:rPr>
                <w:rFonts w:ascii="Times New Roman" w:hAnsi="Times New Roman"/>
              </w:rPr>
              <w:t>0,3</w:t>
            </w:r>
          </w:p>
        </w:tc>
        <w:tc>
          <w:tcPr>
            <w:tcW w:w="1134" w:type="dxa"/>
            <w:vAlign w:val="center"/>
          </w:tcPr>
          <w:p w14:paraId="75C4FD85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3EBEA5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</w:tr>
      <w:tr w:rsidR="00956130" w:rsidRPr="00560DC9" w14:paraId="2807B4ED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358179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B4BFEC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168,5</w:t>
            </w:r>
          </w:p>
        </w:tc>
        <w:tc>
          <w:tcPr>
            <w:tcW w:w="992" w:type="dxa"/>
            <w:vAlign w:val="center"/>
          </w:tcPr>
          <w:p w14:paraId="233386B8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3554,0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C40D59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270,2</w:t>
            </w:r>
          </w:p>
        </w:tc>
        <w:tc>
          <w:tcPr>
            <w:tcW w:w="1134" w:type="dxa"/>
            <w:vAlign w:val="center"/>
          </w:tcPr>
          <w:p w14:paraId="1E40D445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1C12BD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1,6 раза</w:t>
            </w:r>
          </w:p>
        </w:tc>
      </w:tr>
      <w:tr w:rsidR="00956130" w:rsidRPr="00560DC9" w14:paraId="7E081B0F" w14:textId="77777777" w:rsidTr="00956130">
        <w:trPr>
          <w:trHeight w:val="35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B4C0E3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Земельный налог</w:t>
            </w:r>
          </w:p>
          <w:p w14:paraId="1358A7AC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2537D7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2493,8</w:t>
            </w:r>
          </w:p>
        </w:tc>
        <w:tc>
          <w:tcPr>
            <w:tcW w:w="992" w:type="dxa"/>
            <w:vAlign w:val="center"/>
          </w:tcPr>
          <w:p w14:paraId="6DDC2272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6109,0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226C78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2296,0</w:t>
            </w:r>
          </w:p>
        </w:tc>
        <w:tc>
          <w:tcPr>
            <w:tcW w:w="1134" w:type="dxa"/>
            <w:vAlign w:val="center"/>
          </w:tcPr>
          <w:p w14:paraId="10A81795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9D5665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</w:tr>
      <w:tr w:rsidR="00956130" w:rsidRPr="00560DC9" w14:paraId="20082E91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2FB66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Неналоговые доходы,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732FBA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1226,3</w:t>
            </w:r>
          </w:p>
        </w:tc>
        <w:tc>
          <w:tcPr>
            <w:tcW w:w="992" w:type="dxa"/>
            <w:vAlign w:val="center"/>
          </w:tcPr>
          <w:p w14:paraId="6EFACAD5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2099,0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444C89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384,1</w:t>
            </w:r>
          </w:p>
        </w:tc>
        <w:tc>
          <w:tcPr>
            <w:tcW w:w="1134" w:type="dxa"/>
            <w:vAlign w:val="center"/>
          </w:tcPr>
          <w:p w14:paraId="2538E0B0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108D44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</w:tr>
      <w:tr w:rsidR="00956130" w:rsidRPr="00560DC9" w14:paraId="7D7151B4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EF2160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E062A1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7F346C9D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4727B"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37B0BC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1134" w:type="dxa"/>
            <w:vAlign w:val="center"/>
          </w:tcPr>
          <w:p w14:paraId="0883CCC7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53B5C6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56130" w:rsidRPr="00560DC9" w14:paraId="616F8CE9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58725A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27F295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293,9</w:t>
            </w:r>
          </w:p>
        </w:tc>
        <w:tc>
          <w:tcPr>
            <w:tcW w:w="992" w:type="dxa"/>
            <w:vAlign w:val="center"/>
          </w:tcPr>
          <w:p w14:paraId="3A924321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1 033,0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260C5A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282,0</w:t>
            </w:r>
          </w:p>
        </w:tc>
        <w:tc>
          <w:tcPr>
            <w:tcW w:w="1134" w:type="dxa"/>
            <w:vAlign w:val="center"/>
          </w:tcPr>
          <w:p w14:paraId="06B4977D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245220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956130" w:rsidRPr="00560DC9" w14:paraId="410A8D72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7DA715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Доходы от продажи земельных участков, находящихся в собственности сельских, (городских) поселений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7F7B56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932,5</w:t>
            </w:r>
          </w:p>
        </w:tc>
        <w:tc>
          <w:tcPr>
            <w:tcW w:w="992" w:type="dxa"/>
            <w:vAlign w:val="center"/>
          </w:tcPr>
          <w:p w14:paraId="4FAB809C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71CFDF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90,9</w:t>
            </w:r>
          </w:p>
        </w:tc>
        <w:tc>
          <w:tcPr>
            <w:tcW w:w="1134" w:type="dxa"/>
            <w:vAlign w:val="center"/>
          </w:tcPr>
          <w:p w14:paraId="06404068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F39791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</w:tr>
      <w:tr w:rsidR="00956130" w:rsidRPr="00560DC9" w14:paraId="29375526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E11AFE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D54E2C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7C24EE42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D558FB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vAlign w:val="center"/>
          </w:tcPr>
          <w:p w14:paraId="26C36A87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DA929D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</w:tr>
      <w:tr w:rsidR="00956130" w:rsidRPr="00560DC9" w14:paraId="1DB52E15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CA4A8D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A721AC">
              <w:rPr>
                <w:rFonts w:ascii="Times New Roman" w:hAnsi="Times New Roman" w:cs="Times New Roman"/>
                <w:sz w:val="28"/>
                <w:szCs w:val="28"/>
              </w:rPr>
              <w:t>Доходы от оказания платных услуг (работ) и компенсации затрат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9AE275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49EE772C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4727B">
              <w:rPr>
                <w:rFonts w:ascii="Times New Roman" w:hAnsi="Times New Roman"/>
              </w:rPr>
              <w:t>2,0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5EB690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88E9B83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F0CB54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</w:tr>
      <w:tr w:rsidR="00956130" w:rsidRPr="00560DC9" w14:paraId="77E2890C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B5A9EE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DC9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44E22F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0BA5ECEF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7F47B7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68EF2ED7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E4D595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38659B">
              <w:rPr>
                <w:rFonts w:ascii="Times New Roman" w:hAnsi="Times New Roman"/>
                <w:b/>
              </w:rPr>
              <w:t>0,0</w:t>
            </w:r>
          </w:p>
        </w:tc>
      </w:tr>
      <w:tr w:rsidR="00956130" w:rsidRPr="00560DC9" w14:paraId="6C3455BA" w14:textId="77777777" w:rsidTr="00956130">
        <w:trPr>
          <w:trHeight w:val="330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B07BFB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560DC9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91384E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17757,6</w:t>
            </w:r>
          </w:p>
        </w:tc>
        <w:tc>
          <w:tcPr>
            <w:tcW w:w="992" w:type="dxa"/>
            <w:vAlign w:val="center"/>
          </w:tcPr>
          <w:p w14:paraId="1F29E64C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25474,9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74C2E9" w14:textId="77777777" w:rsidR="00956130" w:rsidRPr="00C4727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23 128,3</w:t>
            </w:r>
          </w:p>
        </w:tc>
        <w:tc>
          <w:tcPr>
            <w:tcW w:w="1134" w:type="dxa"/>
            <w:vAlign w:val="center"/>
          </w:tcPr>
          <w:p w14:paraId="0B661B32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90,8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2E09A1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130,2</w:t>
            </w:r>
          </w:p>
        </w:tc>
      </w:tr>
      <w:tr w:rsidR="00956130" w:rsidRPr="00560DC9" w14:paraId="6B798635" w14:textId="77777777" w:rsidTr="00956130">
        <w:trPr>
          <w:trHeight w:val="315"/>
        </w:trPr>
        <w:tc>
          <w:tcPr>
            <w:tcW w:w="354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C9C485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Дотации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84F737" w14:textId="77777777" w:rsidR="00956130" w:rsidRPr="00735B82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410CA4BD" w14:textId="77777777" w:rsidR="00956130" w:rsidRPr="00735B82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35B8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18C380" w14:textId="77777777" w:rsidR="00956130" w:rsidRPr="00735B82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735B8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A10BAFF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E2BD00" w14:textId="77777777" w:rsidR="00956130" w:rsidRPr="0038659B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38659B">
              <w:rPr>
                <w:rFonts w:ascii="Times New Roman" w:hAnsi="Times New Roman"/>
              </w:rPr>
              <w:t>0,0</w:t>
            </w:r>
          </w:p>
        </w:tc>
      </w:tr>
      <w:tr w:rsidR="00956130" w:rsidRPr="00560DC9" w14:paraId="7EEFEA7C" w14:textId="77777777" w:rsidTr="00956130">
        <w:trPr>
          <w:trHeight w:val="405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1E9DF5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9E9FD7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17728,2</w:t>
            </w:r>
          </w:p>
        </w:tc>
        <w:tc>
          <w:tcPr>
            <w:tcW w:w="992" w:type="dxa"/>
            <w:vAlign w:val="center"/>
          </w:tcPr>
          <w:p w14:paraId="5D66BACB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25 326,2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18E6B8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23 000,00</w:t>
            </w:r>
          </w:p>
        </w:tc>
        <w:tc>
          <w:tcPr>
            <w:tcW w:w="1134" w:type="dxa"/>
            <w:vAlign w:val="center"/>
          </w:tcPr>
          <w:p w14:paraId="5B580D0A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F91D8F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129,7</w:t>
            </w:r>
          </w:p>
        </w:tc>
      </w:tr>
      <w:tr w:rsidR="00956130" w:rsidRPr="00560DC9" w14:paraId="5E77573F" w14:textId="77777777" w:rsidTr="00956130">
        <w:trPr>
          <w:trHeight w:val="405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039AB2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lastRenderedPageBreak/>
              <w:t>Субвенции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527E0D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25BA74F8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0,2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260311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6508D20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42D878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956130" w:rsidRPr="00560DC9" w14:paraId="55765562" w14:textId="77777777" w:rsidTr="00956130">
        <w:trPr>
          <w:trHeight w:val="284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5AFC0E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847BB3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14:paraId="198A8155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9064BB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B754561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F3865B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  <w:tr w:rsidR="00956130" w:rsidRPr="00560DC9" w14:paraId="560C7C2F" w14:textId="77777777" w:rsidTr="00956130">
        <w:trPr>
          <w:trHeight w:val="574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B6620D" w14:textId="77777777" w:rsidR="00956130" w:rsidRPr="00560DC9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560DC9">
              <w:rPr>
                <w:rFonts w:ascii="Times New Roman" w:hAnsi="Times New Roman"/>
              </w:rPr>
              <w:t>- прочие безвозмездные поступления в бюджеты городских поселений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C5134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</w:tc>
        <w:tc>
          <w:tcPr>
            <w:tcW w:w="992" w:type="dxa"/>
            <w:vAlign w:val="center"/>
          </w:tcPr>
          <w:p w14:paraId="212438D8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A5812D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</w:t>
            </w:r>
          </w:p>
        </w:tc>
        <w:tc>
          <w:tcPr>
            <w:tcW w:w="1134" w:type="dxa"/>
            <w:vAlign w:val="center"/>
          </w:tcPr>
          <w:p w14:paraId="3959527F" w14:textId="77777777" w:rsidR="00956130" w:rsidRPr="00DD3188" w:rsidRDefault="00956130" w:rsidP="000E4312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100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BE9FFD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5,0 раз</w:t>
            </w:r>
          </w:p>
        </w:tc>
      </w:tr>
      <w:tr w:rsidR="00956130" w:rsidRPr="00560DC9" w14:paraId="39795B92" w14:textId="77777777" w:rsidTr="00956130">
        <w:trPr>
          <w:trHeight w:val="3220"/>
        </w:trPr>
        <w:tc>
          <w:tcPr>
            <w:tcW w:w="354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9DC70B" w14:textId="7FAD313D" w:rsidR="00956130" w:rsidRPr="00956130" w:rsidRDefault="00956130" w:rsidP="00956130">
            <w:pPr>
              <w:ind w:firstLineChars="100" w:firstLine="22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CA68A9">
              <w:rPr>
                <w:rFonts w:ascii="Times New Roman" w:hAnsi="Times New Roman" w:cs="Times New Roman"/>
                <w:iCs/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E9B0C3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14:paraId="7C2EF26B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16DAF3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7DA5B4A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DD3188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ED1CDF" w14:textId="77777777" w:rsidR="00956130" w:rsidRPr="00DD3188" w:rsidRDefault="00956130" w:rsidP="000E431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DD3188">
              <w:rPr>
                <w:rFonts w:ascii="Times New Roman" w:hAnsi="Times New Roman"/>
              </w:rPr>
              <w:t>0,0</w:t>
            </w:r>
          </w:p>
        </w:tc>
      </w:tr>
    </w:tbl>
    <w:p w14:paraId="3CE65E70" w14:textId="77777777" w:rsidR="00956130" w:rsidRDefault="00956130" w:rsidP="0095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DCF4D" w14:textId="003AC01C" w:rsidR="00956130" w:rsidRPr="00956130" w:rsidRDefault="00956130" w:rsidP="0095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545040">
        <w:rPr>
          <w:rFonts w:ascii="Times New Roman" w:hAnsi="Times New Roman" w:cs="Times New Roman"/>
          <w:sz w:val="28"/>
          <w:szCs w:val="28"/>
        </w:rPr>
        <w:t xml:space="preserve">собственных доходов сложилось в сумме </w:t>
      </w:r>
      <w:r>
        <w:rPr>
          <w:rFonts w:ascii="Times New Roman" w:hAnsi="Times New Roman" w:cs="Times New Roman"/>
          <w:sz w:val="28"/>
          <w:szCs w:val="28"/>
        </w:rPr>
        <w:t>10946,0</w:t>
      </w:r>
      <w:r w:rsidRPr="00545040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34,8%</w:t>
      </w:r>
      <w:r w:rsidRPr="00545040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уточненному</w:t>
      </w:r>
      <w:r w:rsidRPr="00545040">
        <w:rPr>
          <w:rFonts w:ascii="Times New Roman" w:hAnsi="Times New Roman" w:cs="Times New Roman"/>
          <w:sz w:val="28"/>
          <w:szCs w:val="28"/>
        </w:rPr>
        <w:t xml:space="preserve"> годовому плану.</w:t>
      </w:r>
    </w:p>
    <w:p w14:paraId="145A6961" w14:textId="77777777" w:rsidR="00AC2ADA" w:rsidRPr="00AC2ADA" w:rsidRDefault="00AC2ADA" w:rsidP="00AC2ADA">
      <w:pPr>
        <w:pStyle w:val="a7"/>
        <w:numPr>
          <w:ilvl w:val="1"/>
          <w:numId w:val="6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AC2ADA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6B89617D" w14:textId="77777777" w:rsidR="00AC2ADA" w:rsidRPr="00AC2ADA" w:rsidRDefault="00AC2ADA" w:rsidP="00AC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C2ADA">
        <w:rPr>
          <w:rFonts w:ascii="Times New Roman" w:hAnsi="Times New Roman"/>
          <w:sz w:val="28"/>
          <w:szCs w:val="28"/>
        </w:rPr>
        <w:t xml:space="preserve">На долю налоговых доходов в структуре собственных доходов бюджета приходится 96,5 процента. В абсолютном выражении поступления в бюджет составили 10 561,8 тыс. рублей или 37,3% годовых плановых назначений. Основным налогом, сформировавшим доходную часть налоговых доходов за 1 полугодие 2025 года, является   налог на </w:t>
      </w:r>
      <w:r w:rsidRPr="00AC2ADA">
        <w:rPr>
          <w:rFonts w:ascii="Times New Roman" w:hAnsi="Times New Roman"/>
          <w:i/>
          <w:iCs/>
          <w:sz w:val="28"/>
          <w:szCs w:val="28"/>
        </w:rPr>
        <w:t>доходы физических лиц</w:t>
      </w:r>
      <w:r w:rsidRPr="00AC2ADA">
        <w:rPr>
          <w:rFonts w:ascii="Times New Roman" w:hAnsi="Times New Roman"/>
          <w:sz w:val="28"/>
          <w:szCs w:val="28"/>
        </w:rPr>
        <w:t>, а его долю приходится 56,6% поступивших налоговых доходов.</w:t>
      </w:r>
    </w:p>
    <w:p w14:paraId="106DDB8B" w14:textId="77777777" w:rsidR="00AC2ADA" w:rsidRPr="00AC2ADA" w:rsidRDefault="00AC2ADA" w:rsidP="00AC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C2ADA">
        <w:rPr>
          <w:rFonts w:ascii="Times New Roman" w:hAnsi="Times New Roman" w:cs="Times New Roman"/>
          <w:b/>
          <w:i/>
          <w:sz w:val="28"/>
          <w:szCs w:val="28"/>
        </w:rPr>
        <w:t>Акцизы по подакцизным товарам (нефтепродукты)</w:t>
      </w:r>
      <w:r w:rsidRPr="00AC2ADA">
        <w:rPr>
          <w:rFonts w:ascii="Times New Roman" w:hAnsi="Times New Roman"/>
          <w:sz w:val="28"/>
          <w:szCs w:val="28"/>
        </w:rPr>
        <w:t xml:space="preserve"> поступил в бюджет в сумме 2012,6 тыс. рублей, годовые плановые назначения исполнены на 40,6%, доля налога в собственных доходах составляет 19,0 процента. К уровню аналогичного периода 2024 года доходы уменьшились на 180,3</w:t>
      </w:r>
      <w:r w:rsidRPr="00AC2ADA">
        <w:rPr>
          <w:sz w:val="28"/>
          <w:szCs w:val="28"/>
        </w:rPr>
        <w:t xml:space="preserve"> </w:t>
      </w:r>
      <w:r w:rsidRPr="00AC2ADA">
        <w:rPr>
          <w:rFonts w:ascii="Times New Roman" w:hAnsi="Times New Roman"/>
          <w:sz w:val="28"/>
          <w:szCs w:val="28"/>
        </w:rPr>
        <w:t xml:space="preserve">тыс. рублей, или на 8,2 процента.         </w:t>
      </w:r>
    </w:p>
    <w:p w14:paraId="618C22F5" w14:textId="77777777" w:rsidR="00AC2ADA" w:rsidRPr="00AC2ADA" w:rsidRDefault="00AC2ADA" w:rsidP="00AC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C2ADA">
        <w:rPr>
          <w:rFonts w:ascii="Times New Roman" w:hAnsi="Times New Roman"/>
          <w:b/>
          <w:i/>
          <w:sz w:val="28"/>
          <w:szCs w:val="28"/>
        </w:rPr>
        <w:t>Налог на доходы физических лиц</w:t>
      </w:r>
      <w:r w:rsidRPr="00AC2ADA">
        <w:rPr>
          <w:rFonts w:ascii="Times New Roman" w:hAnsi="Times New Roman"/>
          <w:sz w:val="28"/>
          <w:szCs w:val="28"/>
        </w:rPr>
        <w:t xml:space="preserve"> поступил в бюджет в сумме 5 982,8 тыс. рублей, годовые плановые назначения исполнены на 43,8%, доля в собственных доходах составляет 56,6 процента. К уровню аналогичного периода 2024 года доходы увеличились на 918,0 тыс. рублей, или на 18,1 процента.   </w:t>
      </w:r>
    </w:p>
    <w:p w14:paraId="58260B70" w14:textId="77777777" w:rsidR="00AC2ADA" w:rsidRPr="00AC2ADA" w:rsidRDefault="00AC2ADA" w:rsidP="00AC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C2ADA">
        <w:rPr>
          <w:rFonts w:ascii="Times New Roman" w:hAnsi="Times New Roman"/>
          <w:b/>
          <w:i/>
          <w:sz w:val="28"/>
          <w:szCs w:val="28"/>
        </w:rPr>
        <w:t>Единый сельскохозяйственный налог</w:t>
      </w:r>
      <w:r w:rsidRPr="00AC2ADA">
        <w:rPr>
          <w:rFonts w:ascii="Times New Roman" w:hAnsi="Times New Roman"/>
          <w:sz w:val="28"/>
          <w:szCs w:val="28"/>
        </w:rPr>
        <w:t xml:space="preserve"> поступил в бюджет в сумме 0,3 тыс. рублей, или 10% годовых плановых назначений, доля в собственных доходах составляет менее 1,0 процента.  К уровню аналогичного периода 2024 года поступление дохода снизилось на 17,7 тыс. рублей, или на 98,3 процента.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9199E2" w14:textId="77777777" w:rsidR="00AC2ADA" w:rsidRPr="00AC2ADA" w:rsidRDefault="00AC2ADA" w:rsidP="00AC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C2ADA">
        <w:rPr>
          <w:rFonts w:ascii="Times New Roman" w:hAnsi="Times New Roman"/>
          <w:b/>
          <w:i/>
          <w:sz w:val="28"/>
          <w:szCs w:val="28"/>
        </w:rPr>
        <w:lastRenderedPageBreak/>
        <w:t>Налог на имущество физических лиц</w:t>
      </w:r>
      <w:r w:rsidRPr="00AC2ADA">
        <w:rPr>
          <w:rFonts w:ascii="Times New Roman" w:hAnsi="Times New Roman"/>
          <w:sz w:val="28"/>
          <w:szCs w:val="28"/>
        </w:rPr>
        <w:t xml:space="preserve"> поступил в бюджет в сумме 270,2 тыс. рублей, или 7,6% годовых плановых назначений. Доля налога в собственных доходах составляет 2,6 процента. К уровню аналогичного периода 2024 года доходы увеличились на 101,7тыс. рублей, или в 1,6 раза.        </w:t>
      </w:r>
    </w:p>
    <w:p w14:paraId="0F700E16" w14:textId="77777777" w:rsidR="00AC2ADA" w:rsidRDefault="00AC2ADA" w:rsidP="00AC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C2ADA">
        <w:rPr>
          <w:rFonts w:ascii="Times New Roman" w:hAnsi="Times New Roman"/>
          <w:b/>
          <w:i/>
          <w:sz w:val="28"/>
          <w:szCs w:val="28"/>
        </w:rPr>
        <w:t>Земельный налог</w:t>
      </w:r>
      <w:r w:rsidRPr="00AC2ADA">
        <w:rPr>
          <w:rFonts w:ascii="Times New Roman" w:hAnsi="Times New Roman"/>
          <w:sz w:val="28"/>
          <w:szCs w:val="28"/>
        </w:rPr>
        <w:t xml:space="preserve"> поступил в бюджет в сумме 2 296,0 тыс. рублей, или 37,6% годовых плановых назначений. Доля налога в собственных доходах составляет 21,7 процента.  К уровню аналогичного периода 2024 года поступление дохода снизилось на 197,8 тыс. рублей, или на 20,7 процента.</w:t>
      </w:r>
    </w:p>
    <w:p w14:paraId="5AC956E8" w14:textId="1D9C4782" w:rsidR="00AC2ADA" w:rsidRPr="00AC2ADA" w:rsidRDefault="00AC2ADA" w:rsidP="00AC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C2ADA">
        <w:rPr>
          <w:rFonts w:ascii="Times New Roman" w:hAnsi="Times New Roman"/>
          <w:sz w:val="28"/>
          <w:szCs w:val="28"/>
        </w:rPr>
        <w:t xml:space="preserve">        </w:t>
      </w:r>
    </w:p>
    <w:p w14:paraId="3A0CF416" w14:textId="77777777" w:rsidR="00C76C2C" w:rsidRPr="00C76C2C" w:rsidRDefault="00C76C2C" w:rsidP="00C76C2C">
      <w:pPr>
        <w:numPr>
          <w:ilvl w:val="1"/>
          <w:numId w:val="6"/>
        </w:numPr>
        <w:spacing w:after="0" w:line="240" w:lineRule="auto"/>
        <w:ind w:left="0" w:right="-1" w:firstLine="0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76C2C">
        <w:rPr>
          <w:rFonts w:ascii="Times New Roman" w:eastAsiaTheme="minorEastAsia" w:hAnsi="Times New Roman"/>
          <w:b/>
          <w:sz w:val="28"/>
          <w:szCs w:val="28"/>
          <w:lang w:eastAsia="ru-RU"/>
        </w:rPr>
        <w:t>Неналоговые доходы</w:t>
      </w:r>
    </w:p>
    <w:p w14:paraId="1DFCCD21" w14:textId="77777777" w:rsidR="00C76C2C" w:rsidRPr="00C76C2C" w:rsidRDefault="00C76C2C" w:rsidP="00C76C2C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6C2C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долю неналоговых доходов в структуре собственных доходов бюджета приходится 3,5 процентов.  В абсолютном выражении поступления в бюджет составили 384,1 тыс. рублей или 18,3% годовых плановых назначений. Наибольший удельный вес по группе неналоговых доходов занимают </w:t>
      </w:r>
      <w:r w:rsidRPr="00C76C2C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доходы, получаемые в виде арендной платы за земельные участки сельских, (городских) поселений.</w:t>
      </w:r>
      <w:r w:rsidRPr="00C76C2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bookmarkStart w:id="1" w:name="_Hlk204245333"/>
      <w:bookmarkStart w:id="2" w:name="_Hlk135043628"/>
      <w:r w:rsidRPr="00C76C2C">
        <w:rPr>
          <w:rFonts w:ascii="Times New Roman" w:eastAsiaTheme="minorEastAsia" w:hAnsi="Times New Roman"/>
          <w:sz w:val="28"/>
          <w:szCs w:val="28"/>
          <w:lang w:eastAsia="ru-RU"/>
        </w:rPr>
        <w:t xml:space="preserve">К уровню аналогичного периода 2024 года поступление неналоговых доходов снизилось на 842,2 тыс. рублей, или 68,7 процента.  </w:t>
      </w:r>
    </w:p>
    <w:bookmarkEnd w:id="1"/>
    <w:p w14:paraId="06563C5D" w14:textId="1BE5E906" w:rsidR="00C76C2C" w:rsidRPr="00C76C2C" w:rsidRDefault="00C76C2C" w:rsidP="00C76C2C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6C2C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Доходы от сдачи в аренду имущества </w:t>
      </w:r>
      <w:r w:rsidRPr="00C76C2C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поступили в объеме 11,2 тыс. рублей, или 17,5% годовых плановых назначений. Доля налога в собственных доходах составляет 0,1 процента. </w:t>
      </w:r>
    </w:p>
    <w:p w14:paraId="3556794D" w14:textId="77777777" w:rsidR="00C76C2C" w:rsidRPr="00C76C2C" w:rsidRDefault="00C76C2C" w:rsidP="00C76C2C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6C2C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Доходы, получаемые в виде арендной платы за земельные участки,</w:t>
      </w:r>
      <w:r w:rsidRPr="00C76C2C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поступили в объеме 282 тыс. рублей, или 27,3% годовых плановых назначений. Доля налога в собственных доходах составляет 2,6 процента. </w:t>
      </w:r>
      <w:bookmarkEnd w:id="2"/>
      <w:r w:rsidRPr="00C76C2C">
        <w:rPr>
          <w:rFonts w:ascii="Times New Roman" w:eastAsiaTheme="minorEastAsia" w:hAnsi="Times New Roman"/>
          <w:sz w:val="28"/>
          <w:szCs w:val="28"/>
          <w:lang w:eastAsia="ru-RU"/>
        </w:rPr>
        <w:t xml:space="preserve">К уровню аналогичного периода 2024 года поступление дохода снизилось на 11,9 тыс. рублей, или 0,4 процента.  </w:t>
      </w:r>
    </w:p>
    <w:p w14:paraId="51785DAE" w14:textId="77777777" w:rsidR="00C76C2C" w:rsidRPr="00C76C2C" w:rsidRDefault="00C76C2C" w:rsidP="00C76C2C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6C2C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Доходы от продажи земельных участков, находящихся в собственности сельских, (городских) поселений </w:t>
      </w:r>
      <w:r w:rsidRPr="00C76C2C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поступили в объеме 90,9 тыс. рублей, или 9,1% годовых плановых назначений. Доля налога в собственных доходах составляет 0,8 процента. К уровню аналогичного периода 2024 года поступление дохода снизилось на 841,6 тыс. рублей, или 90,2 процента.  </w:t>
      </w:r>
    </w:p>
    <w:p w14:paraId="11AECCD5" w14:textId="77777777" w:rsidR="00C76C2C" w:rsidRPr="00C76C2C" w:rsidRDefault="00C76C2C" w:rsidP="00C76C2C">
      <w:pPr>
        <w:spacing w:after="0" w:line="240" w:lineRule="auto"/>
        <w:ind w:right="-1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C76C2C">
        <w:rPr>
          <w:rFonts w:ascii="Times New Roman" w:eastAsiaTheme="minorEastAsia" w:hAnsi="Times New Roman"/>
          <w:b/>
          <w:i/>
          <w:iCs/>
          <w:sz w:val="28"/>
          <w:szCs w:val="28"/>
          <w:lang w:eastAsia="ru-RU"/>
        </w:rPr>
        <w:t>Прочие неналоговые поступления</w:t>
      </w:r>
      <w:r w:rsidRPr="00C76C2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C76C2C">
        <w:rPr>
          <w:rFonts w:ascii="Times New Roman" w:eastAsiaTheme="minorEastAsia" w:hAnsi="Times New Roman"/>
          <w:bCs/>
          <w:sz w:val="28"/>
          <w:szCs w:val="28"/>
          <w:lang w:eastAsia="ru-RU"/>
        </w:rPr>
        <w:t>при запланированных назначения в сумме 2,0 тыс. рублей, исполнение составили 0,0 тыс. рублей.</w:t>
      </w:r>
    </w:p>
    <w:p w14:paraId="4ED336B4" w14:textId="77777777" w:rsidR="00C76C2C" w:rsidRPr="008766BC" w:rsidRDefault="00C76C2C" w:rsidP="008766BC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0802B04" w14:textId="77777777" w:rsidR="008766BC" w:rsidRPr="008766BC" w:rsidRDefault="008766BC" w:rsidP="008766BC">
      <w:pPr>
        <w:numPr>
          <w:ilvl w:val="1"/>
          <w:numId w:val="6"/>
        </w:numPr>
        <w:spacing w:after="0" w:line="240" w:lineRule="auto"/>
        <w:ind w:left="709" w:right="-1"/>
        <w:contextualSpacing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8766BC">
        <w:rPr>
          <w:rFonts w:ascii="Times New Roman" w:eastAsiaTheme="minorEastAsia" w:hAnsi="Times New Roman"/>
          <w:b/>
          <w:sz w:val="28"/>
          <w:szCs w:val="28"/>
          <w:lang w:eastAsia="ru-RU"/>
        </w:rPr>
        <w:t>Безвозмездные поступления</w:t>
      </w:r>
    </w:p>
    <w:p w14:paraId="681436B7" w14:textId="60C796CF" w:rsidR="00C76C2C" w:rsidRPr="00C76C2C" w:rsidRDefault="00C76C2C" w:rsidP="00F761B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76C2C">
        <w:rPr>
          <w:rFonts w:ascii="Times New Roman" w:hAnsi="Times New Roman"/>
          <w:sz w:val="28"/>
          <w:szCs w:val="28"/>
        </w:rPr>
        <w:t>За 1 полугодие 2025 года кассовое исполнение безвозмездных поступлений составило 23 128,3 тыс. рублей, или 90,8% утвержденных годовых назначений. По сравнению с аналогичным периодом 2024 года, общий объем безвозмездных поступлений увеличился на   5 370,7 тыс. рублей, или на 30,2 процента.</w:t>
      </w:r>
    </w:p>
    <w:p w14:paraId="053FF5A1" w14:textId="3B312127" w:rsidR="00C76C2C" w:rsidRPr="000C3CB5" w:rsidRDefault="00C76C2C" w:rsidP="000C3CB5">
      <w:pPr>
        <w:spacing w:after="0" w:line="240" w:lineRule="auto"/>
        <w:ind w:firstLineChars="100" w:firstLine="280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</w:pPr>
      <w:r w:rsidRPr="00814E6A">
        <w:rPr>
          <w:rFonts w:ascii="Times New Roman" w:hAnsi="Times New Roman" w:cs="Times New Roman"/>
          <w:sz w:val="28"/>
          <w:szCs w:val="28"/>
        </w:rPr>
        <w:t xml:space="preserve">Структура безвозмездных поступлений сложилась следующим образом: дотации –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814E6A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 xml:space="preserve">субсидии – 99,5%, </w:t>
      </w:r>
      <w:r w:rsidRPr="00814E6A">
        <w:rPr>
          <w:rFonts w:ascii="Times New Roman" w:hAnsi="Times New Roman" w:cs="Times New Roman"/>
          <w:sz w:val="28"/>
          <w:szCs w:val="28"/>
        </w:rPr>
        <w:t xml:space="preserve">субвенции –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814E6A">
        <w:rPr>
          <w:rFonts w:ascii="Times New Roman" w:hAnsi="Times New Roman" w:cs="Times New Roman"/>
          <w:sz w:val="28"/>
          <w:szCs w:val="28"/>
        </w:rPr>
        <w:t xml:space="preserve">%, межбюджетные трансферты – </w:t>
      </w:r>
      <w:r>
        <w:rPr>
          <w:rFonts w:ascii="Times New Roman" w:hAnsi="Times New Roman" w:cs="Times New Roman"/>
          <w:sz w:val="28"/>
          <w:szCs w:val="28"/>
        </w:rPr>
        <w:t xml:space="preserve">0,0%, </w:t>
      </w:r>
      <w:r w:rsidR="00F761BD" w:rsidRPr="00F761BD">
        <w:rPr>
          <w:rFonts w:ascii="Times New Roman" w:hAnsi="Times New Roman"/>
          <w:sz w:val="28"/>
          <w:szCs w:val="28"/>
        </w:rPr>
        <w:t xml:space="preserve">прочие безвозмездные поступления в бюджеты </w:t>
      </w:r>
      <w:r w:rsidR="00F761BD" w:rsidRPr="00F761BD">
        <w:rPr>
          <w:rFonts w:ascii="Times New Roman" w:hAnsi="Times New Roman"/>
          <w:sz w:val="28"/>
          <w:szCs w:val="28"/>
        </w:rPr>
        <w:lastRenderedPageBreak/>
        <w:t>городских поселений</w:t>
      </w:r>
      <w:r w:rsidR="00F76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0,4</w:t>
      </w:r>
      <w:r w:rsidR="00794FB5">
        <w:rPr>
          <w:rFonts w:ascii="Times New Roman" w:hAnsi="Times New Roman" w:cs="Times New Roman"/>
          <w:sz w:val="28"/>
          <w:szCs w:val="28"/>
        </w:rPr>
        <w:t>%</w:t>
      </w:r>
      <w:r w:rsidR="00F761BD">
        <w:rPr>
          <w:rFonts w:ascii="Times New Roman" w:hAnsi="Times New Roman" w:cs="Times New Roman"/>
          <w:sz w:val="28"/>
          <w:szCs w:val="28"/>
        </w:rPr>
        <w:t>,</w:t>
      </w:r>
      <w:r w:rsidR="00F761BD" w:rsidRPr="00F761BD">
        <w:rPr>
          <w:rFonts w:ascii="Times New Roman" w:eastAsiaTheme="minorEastAsia" w:hAnsi="Times New Roman" w:cs="Times New Roman"/>
          <w:iCs/>
          <w:color w:val="000000"/>
          <w:lang w:eastAsia="ru-RU"/>
        </w:rPr>
        <w:t xml:space="preserve"> </w:t>
      </w:r>
      <w:r w:rsidR="00F761B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F761BD" w:rsidRPr="00F761B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</w:r>
      <w:r w:rsidR="00F761BD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– 0,0 процента.</w:t>
      </w:r>
    </w:p>
    <w:p w14:paraId="18A710AF" w14:textId="77777777" w:rsidR="00AE6255" w:rsidRPr="00AE6255" w:rsidRDefault="00AE6255" w:rsidP="00AE6255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E6255">
        <w:rPr>
          <w:rFonts w:ascii="Times New Roman" w:eastAsiaTheme="minorEastAsia" w:hAnsi="Times New Roman"/>
          <w:sz w:val="28"/>
          <w:szCs w:val="28"/>
          <w:lang w:eastAsia="ru-RU"/>
        </w:rPr>
        <w:t xml:space="preserve">Объем полученных </w:t>
      </w:r>
      <w:r w:rsidRPr="00AE6255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>Субсидии</w:t>
      </w:r>
      <w:r w:rsidRPr="00AE6255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 отчетный период исполнены в сумме 23 000,0 тыс. рублей, что составило 90,8 % плановых назначений. К уровню аналогичного периода 2024 года поступление субсидий в отчетном периоде 2025 года выросло на 5271,8 тыс. рублей или 29,7 процента.</w:t>
      </w:r>
    </w:p>
    <w:p w14:paraId="5C37BC73" w14:textId="77777777" w:rsidR="00AE6255" w:rsidRPr="00AE6255" w:rsidRDefault="00AE6255" w:rsidP="00AE6255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E6255">
        <w:rPr>
          <w:rFonts w:ascii="Times New Roman" w:eastAsiaTheme="minorEastAsia" w:hAnsi="Times New Roman"/>
          <w:b/>
          <w:sz w:val="28"/>
          <w:szCs w:val="28"/>
          <w:lang w:eastAsia="ru-RU"/>
        </w:rPr>
        <w:t>Прочие безвозмездные поступления</w:t>
      </w:r>
      <w:r w:rsidRPr="00AE6255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 отчетный период исполнены в сумме 148,5 тыс. рублей, что составило 100,0 % плановых назначений. К уровню аналогичного периода 2024 года поступление субсидий в отчетном периоде 2025 года выросло на 119,1 тыс. рублей или в 5,0 раза.</w:t>
      </w:r>
    </w:p>
    <w:p w14:paraId="19CB7DC0" w14:textId="77777777" w:rsidR="007D0BB0" w:rsidRPr="007D0BB0" w:rsidRDefault="007D0BB0" w:rsidP="00E010D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E2F9C16" w14:textId="1241B01A" w:rsidR="00E211F3" w:rsidRDefault="00E211F3" w:rsidP="00E211F3">
      <w:pPr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211F3">
        <w:rPr>
          <w:rFonts w:ascii="Times New Roman" w:eastAsiaTheme="minorEastAsia" w:hAnsi="Times New Roman"/>
          <w:b/>
          <w:sz w:val="28"/>
          <w:szCs w:val="28"/>
          <w:lang w:eastAsia="ru-RU"/>
        </w:rPr>
        <w:t>2. Анализ исполнения расходов бюджета</w:t>
      </w:r>
    </w:p>
    <w:p w14:paraId="7D0D8F23" w14:textId="77777777" w:rsidR="00110ECF" w:rsidRPr="00E211F3" w:rsidRDefault="00110ECF" w:rsidP="00E211F3">
      <w:pPr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26448E2" w14:textId="55514395" w:rsidR="00110ECF" w:rsidRPr="00814E6A" w:rsidRDefault="00110ECF" w:rsidP="00110ECF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4E6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год, составляет </w:t>
      </w:r>
      <w:r>
        <w:rPr>
          <w:rFonts w:ascii="Times New Roman" w:hAnsi="Times New Roman" w:cs="Times New Roman"/>
          <w:sz w:val="28"/>
          <w:szCs w:val="28"/>
        </w:rPr>
        <w:t>47944,6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  С учетом изменений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 общий объем расходов составляет </w:t>
      </w:r>
      <w:r>
        <w:rPr>
          <w:rFonts w:ascii="Times New Roman" w:hAnsi="Times New Roman" w:cs="Times New Roman"/>
          <w:sz w:val="28"/>
          <w:szCs w:val="28"/>
        </w:rPr>
        <w:t>57227,5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отчетный период составило </w:t>
      </w:r>
      <w:r>
        <w:rPr>
          <w:rFonts w:ascii="Times New Roman" w:hAnsi="Times New Roman" w:cs="Times New Roman"/>
          <w:sz w:val="28"/>
          <w:szCs w:val="28"/>
        </w:rPr>
        <w:t>35088,4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</w:t>
      </w:r>
      <w:r>
        <w:rPr>
          <w:rFonts w:ascii="Times New Roman" w:hAnsi="Times New Roman" w:cs="Times New Roman"/>
          <w:sz w:val="28"/>
          <w:szCs w:val="28"/>
        </w:rPr>
        <w:t>61,3</w:t>
      </w:r>
      <w:r w:rsidRPr="00814E6A">
        <w:rPr>
          <w:rFonts w:ascii="Times New Roman" w:hAnsi="Times New Roman" w:cs="Times New Roman"/>
          <w:sz w:val="28"/>
          <w:szCs w:val="28"/>
        </w:rPr>
        <w:t xml:space="preserve">% уточненной бюджетной росписи. </w:t>
      </w:r>
      <w:r w:rsidRPr="00814E6A">
        <w:rPr>
          <w:rFonts w:ascii="Times New Roman" w:hAnsi="Times New Roman"/>
          <w:color w:val="000000" w:themeColor="text1"/>
          <w:sz w:val="28"/>
          <w:szCs w:val="28"/>
        </w:rPr>
        <w:t xml:space="preserve">К уровню расходов аналогичного периода </w:t>
      </w:r>
      <w:r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Pr="00814E6A">
        <w:rPr>
          <w:rFonts w:ascii="Times New Roman" w:hAnsi="Times New Roman"/>
          <w:color w:val="000000" w:themeColor="text1"/>
          <w:sz w:val="28"/>
          <w:szCs w:val="28"/>
        </w:rPr>
        <w:t xml:space="preserve"> года, расходы </w:t>
      </w:r>
      <w:r>
        <w:rPr>
          <w:rFonts w:ascii="Times New Roman" w:hAnsi="Times New Roman"/>
          <w:color w:val="000000" w:themeColor="text1"/>
          <w:sz w:val="28"/>
          <w:szCs w:val="28"/>
        </w:rPr>
        <w:t>выросли</w:t>
      </w:r>
      <w:r w:rsidRPr="00814E6A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szCs w:val="28"/>
        </w:rPr>
        <w:t>5525,3</w:t>
      </w:r>
      <w:r w:rsidRPr="00814E6A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color w:val="000000" w:themeColor="text1"/>
          <w:sz w:val="28"/>
          <w:szCs w:val="28"/>
        </w:rPr>
        <w:t>на 18,7 процента</w:t>
      </w:r>
      <w:r w:rsidRPr="00814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99B8BD" w14:textId="77777777" w:rsidR="00E211F3" w:rsidRPr="00E211F3" w:rsidRDefault="00E211F3" w:rsidP="00110ECF">
      <w:pPr>
        <w:spacing w:after="0" w:line="240" w:lineRule="auto"/>
        <w:ind w:right="-1"/>
        <w:contextualSpacing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211F3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2.1 </w:t>
      </w:r>
      <w:r w:rsidRPr="00E211F3">
        <w:rPr>
          <w:rFonts w:ascii="Times New Roman" w:eastAsiaTheme="minorEastAsia" w:hAnsi="Times New Roman"/>
          <w:b/>
          <w:sz w:val="28"/>
          <w:szCs w:val="28"/>
          <w:lang w:eastAsia="ru-RU"/>
        </w:rPr>
        <w:t>Анализ исполнения расходов по разделам и подразделам бюджетной классификации расходов бюджетов</w:t>
      </w:r>
    </w:p>
    <w:p w14:paraId="78512517" w14:textId="2E00BD6E" w:rsidR="00E211F3" w:rsidRPr="00E211F3" w:rsidRDefault="00110ECF" w:rsidP="00110ECF">
      <w:pPr>
        <w:spacing w:after="0" w:line="240" w:lineRule="auto"/>
        <w:ind w:right="-1"/>
        <w:jc w:val="both"/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</w:pPr>
      <w:r w:rsidRPr="00FB026F">
        <w:rPr>
          <w:rFonts w:ascii="Times New Roman" w:hAnsi="Times New Roman"/>
          <w:sz w:val="28"/>
          <w:szCs w:val="28"/>
        </w:rPr>
        <w:t xml:space="preserve">Исполнение расходов бюджета на 2025 года запланировано по </w:t>
      </w:r>
      <w:r>
        <w:rPr>
          <w:rFonts w:ascii="Times New Roman" w:hAnsi="Times New Roman"/>
          <w:sz w:val="28"/>
          <w:szCs w:val="28"/>
        </w:rPr>
        <w:t>7</w:t>
      </w:r>
      <w:r w:rsidRPr="00FB026F">
        <w:rPr>
          <w:rFonts w:ascii="Times New Roman" w:hAnsi="Times New Roman"/>
          <w:sz w:val="28"/>
          <w:szCs w:val="28"/>
        </w:rPr>
        <w:t xml:space="preserve"> разделам бюджетной классификации. По факту, исполнение расходной части бюджет в 1 полугодии 2025 года осуществлялось по </w:t>
      </w:r>
      <w:r>
        <w:rPr>
          <w:rFonts w:ascii="Times New Roman" w:hAnsi="Times New Roman"/>
          <w:sz w:val="28"/>
          <w:szCs w:val="28"/>
        </w:rPr>
        <w:t>7</w:t>
      </w:r>
      <w:r w:rsidRPr="00FB026F">
        <w:rPr>
          <w:rFonts w:ascii="Times New Roman" w:hAnsi="Times New Roman"/>
          <w:sz w:val="28"/>
          <w:szCs w:val="28"/>
        </w:rPr>
        <w:t xml:space="preserve"> разделам бюджетной классификации.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E211F3" w:rsidRPr="00E211F3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Наибольший удельный вес в общем объеме расходов составили расходы по разделу </w:t>
      </w:r>
      <w:r w:rsidR="00E211F3" w:rsidRPr="00E211F3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ru-RU"/>
        </w:rPr>
        <w:t>04 «Национальная экономика»</w:t>
      </w:r>
      <w:r w:rsidR="00E211F3" w:rsidRPr="00E211F3">
        <w:rPr>
          <w:rFonts w:ascii="Times New Roman" w:eastAsiaTheme="minorEastAsia" w:hAnsi="Times New Roman"/>
          <w:sz w:val="28"/>
          <w:szCs w:val="28"/>
          <w:lang w:eastAsia="ru-RU"/>
        </w:rPr>
        <w:t xml:space="preserve"> с удельным весом в общем объеме расходов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66,7</w:t>
      </w:r>
      <w:r w:rsidR="00E211F3" w:rsidRPr="00E211F3">
        <w:rPr>
          <w:rFonts w:ascii="Times New Roman" w:eastAsiaTheme="minorEastAsia" w:hAnsi="Times New Roman"/>
          <w:sz w:val="28"/>
          <w:szCs w:val="28"/>
          <w:lang w:eastAsia="ru-RU"/>
        </w:rPr>
        <w:t xml:space="preserve"> % и разделу </w:t>
      </w:r>
      <w:r w:rsidR="00E211F3" w:rsidRPr="00110ECF">
        <w:rPr>
          <w:rFonts w:ascii="Times New Roman" w:eastAsiaTheme="minorEastAsia" w:hAnsi="Times New Roman"/>
          <w:b/>
          <w:bCs/>
          <w:i/>
          <w:iCs/>
          <w:sz w:val="28"/>
          <w:szCs w:val="28"/>
          <w:lang w:eastAsia="ru-RU"/>
        </w:rPr>
        <w:t>05 «Жилищно-коммунальное хозяйство»</w:t>
      </w:r>
      <w:r w:rsidR="00E211F3" w:rsidRPr="00E211F3">
        <w:rPr>
          <w:rFonts w:ascii="Times New Roman" w:eastAsiaTheme="minorEastAsia" w:hAnsi="Times New Roman"/>
          <w:sz w:val="28"/>
          <w:szCs w:val="28"/>
          <w:lang w:eastAsia="ru-RU"/>
        </w:rPr>
        <w:t xml:space="preserve"> с удельным весом в общем объеме расходов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30,1</w:t>
      </w:r>
      <w:r w:rsidR="00E211F3" w:rsidRPr="00E211F3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процента.</w:t>
      </w:r>
    </w:p>
    <w:p w14:paraId="5C08DBEA" w14:textId="56A9DBEA" w:rsidR="00E211F3" w:rsidRPr="00E211F3" w:rsidRDefault="00E211F3" w:rsidP="00E211F3">
      <w:pPr>
        <w:spacing w:after="0" w:line="240" w:lineRule="auto"/>
        <w:ind w:right="-1"/>
        <w:jc w:val="center"/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</w:pPr>
      <w:r w:rsidRPr="00E211F3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Сведения о расходах за 1 полугодие</w:t>
      </w:r>
      <w:r w:rsidRPr="00E211F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D359E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2025</w:t>
      </w:r>
      <w:r w:rsidRPr="00E211F3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 xml:space="preserve"> года представлены в таблице</w:t>
      </w:r>
    </w:p>
    <w:p w14:paraId="73E18E73" w14:textId="123D0764" w:rsidR="00DD0317" w:rsidRPr="00DD0317" w:rsidRDefault="00E211F3" w:rsidP="00DD0317">
      <w:pPr>
        <w:widowControl w:val="0"/>
        <w:spacing w:after="0" w:line="240" w:lineRule="auto"/>
        <w:ind w:right="-1"/>
        <w:jc w:val="right"/>
        <w:rPr>
          <w:rFonts w:ascii="Times New Roman" w:eastAsiaTheme="minorEastAsia" w:hAnsi="Times New Roman"/>
          <w:i/>
          <w:iCs/>
          <w:lang w:eastAsia="ru-RU"/>
        </w:rPr>
      </w:pPr>
      <w:r w:rsidRPr="00E211F3">
        <w:rPr>
          <w:rFonts w:ascii="Times New Roman" w:eastAsiaTheme="minorEastAsia" w:hAnsi="Times New Roman"/>
          <w:lang w:eastAsia="ru-RU"/>
        </w:rPr>
        <w:t xml:space="preserve">      </w:t>
      </w:r>
      <w:r w:rsidRPr="00110ECF">
        <w:rPr>
          <w:rFonts w:ascii="Times New Roman" w:eastAsiaTheme="minorEastAsia" w:hAnsi="Times New Roman"/>
          <w:i/>
          <w:iCs/>
          <w:lang w:eastAsia="ru-RU"/>
        </w:rPr>
        <w:t>(тыс. руб.</w:t>
      </w:r>
      <w:bookmarkStart w:id="3" w:name="_Hlk204248728"/>
      <w:r w:rsidR="00DD0317">
        <w:rPr>
          <w:rFonts w:ascii="Times New Roman" w:eastAsiaTheme="minorEastAsia" w:hAnsi="Times New Roman"/>
          <w:i/>
          <w:iCs/>
          <w:lang w:eastAsia="ru-RU"/>
        </w:rPr>
        <w:t>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67"/>
        <w:gridCol w:w="1417"/>
        <w:gridCol w:w="1134"/>
        <w:gridCol w:w="1418"/>
        <w:gridCol w:w="1417"/>
        <w:gridCol w:w="1418"/>
      </w:tblGrid>
      <w:tr w:rsidR="00DD0317" w:rsidRPr="00DD0317" w14:paraId="4A687C58" w14:textId="77777777" w:rsidTr="000E4312">
        <w:trPr>
          <w:trHeight w:val="2346"/>
          <w:jc w:val="center"/>
        </w:trPr>
        <w:tc>
          <w:tcPr>
            <w:tcW w:w="2552" w:type="dxa"/>
          </w:tcPr>
          <w:p w14:paraId="2F22D2F4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</w:p>
          <w:p w14:paraId="6603BA2C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</w:p>
          <w:p w14:paraId="380A1A87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</w:p>
          <w:p w14:paraId="76A88023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</w:p>
          <w:p w14:paraId="3948A96A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/>
                <w:lang w:eastAsia="ru-RU"/>
              </w:rPr>
              <w:t>Наименование разделов</w:t>
            </w:r>
          </w:p>
          <w:p w14:paraId="33981429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/>
                <w:lang w:eastAsia="ru-RU"/>
              </w:rPr>
              <w:t>классификации</w:t>
            </w:r>
          </w:p>
          <w:p w14:paraId="6C4A3BC3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6E3A3FE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14:paraId="161746BB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14:paraId="1601265D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14:paraId="45297AA0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14:paraId="635238D8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14:paraId="645BA5CF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417" w:type="dxa"/>
            <w:vAlign w:val="center"/>
          </w:tcPr>
          <w:p w14:paraId="2AF4F342" w14:textId="77777777" w:rsidR="00DD0317" w:rsidRP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  <w:p w14:paraId="1224E486" w14:textId="77777777" w:rsidR="00DD0317" w:rsidRP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  <w:p w14:paraId="2C5FAF57" w14:textId="77777777" w:rsidR="00DD0317" w:rsidRP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Исполнено</w:t>
            </w:r>
          </w:p>
          <w:p w14:paraId="6DD65B18" w14:textId="77777777" w:rsidR="00DD0317" w:rsidRP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1 полугодие 2024г.</w:t>
            </w:r>
          </w:p>
          <w:p w14:paraId="5371944A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i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52BC5D" w14:textId="77777777" w:rsidR="00DD0317" w:rsidRP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Уточнено</w:t>
            </w:r>
          </w:p>
          <w:p w14:paraId="4C1121B0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i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2025г.</w:t>
            </w:r>
          </w:p>
        </w:tc>
        <w:tc>
          <w:tcPr>
            <w:tcW w:w="1418" w:type="dxa"/>
            <w:vAlign w:val="center"/>
          </w:tcPr>
          <w:p w14:paraId="5F7E519F" w14:textId="77777777" w:rsid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  <w:p w14:paraId="484637FA" w14:textId="0DB7CE9F" w:rsidR="00DD0317" w:rsidRP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Исполнено</w:t>
            </w:r>
          </w:p>
          <w:p w14:paraId="48DE3FE5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1 полугодие 2025г.</w:t>
            </w:r>
          </w:p>
        </w:tc>
        <w:tc>
          <w:tcPr>
            <w:tcW w:w="1417" w:type="dxa"/>
            <w:vAlign w:val="center"/>
          </w:tcPr>
          <w:p w14:paraId="17C2ADB8" w14:textId="77777777" w:rsid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  <w:p w14:paraId="11461860" w14:textId="0C0E32E2" w:rsidR="00DD0317" w:rsidRP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% исполнения</w:t>
            </w:r>
          </w:p>
          <w:p w14:paraId="4921C8BB" w14:textId="77777777" w:rsidR="00DD0317" w:rsidRP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949C282" w14:textId="77777777" w:rsid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  <w:p w14:paraId="68BF924D" w14:textId="77777777" w:rsid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  <w:p w14:paraId="301E8E11" w14:textId="228F265D" w:rsidR="00DD0317" w:rsidRP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%</w:t>
            </w:r>
          </w:p>
          <w:p w14:paraId="1F3CFDBE" w14:textId="77777777" w:rsidR="00DD0317" w:rsidRP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исполнения</w:t>
            </w:r>
          </w:p>
          <w:p w14:paraId="01DF1428" w14:textId="77777777" w:rsidR="00DD0317" w:rsidRPr="00DD0317" w:rsidRDefault="00DD0317" w:rsidP="00DD0317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2025/2024</w:t>
            </w:r>
          </w:p>
          <w:p w14:paraId="6614E37F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</w:tc>
      </w:tr>
      <w:tr w:rsidR="00DD0317" w:rsidRPr="00DD0317" w14:paraId="68BBB9B1" w14:textId="77777777" w:rsidTr="000E4312">
        <w:trPr>
          <w:jc w:val="center"/>
        </w:trPr>
        <w:tc>
          <w:tcPr>
            <w:tcW w:w="2552" w:type="dxa"/>
          </w:tcPr>
          <w:p w14:paraId="25771A75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653EAFDA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14:paraId="30ED24A0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4A2CD38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44A78E92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1417" w:type="dxa"/>
          </w:tcPr>
          <w:p w14:paraId="6B155DD7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2DBDE30A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</w:tr>
      <w:tr w:rsidR="00DD0317" w:rsidRPr="00DD0317" w14:paraId="535BE9C3" w14:textId="77777777" w:rsidTr="000E4312">
        <w:trPr>
          <w:jc w:val="center"/>
        </w:trPr>
        <w:tc>
          <w:tcPr>
            <w:tcW w:w="2552" w:type="dxa"/>
            <w:vAlign w:val="center"/>
          </w:tcPr>
          <w:p w14:paraId="04CFAAF3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14:paraId="2DDDD21E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01</w:t>
            </w:r>
          </w:p>
        </w:tc>
        <w:tc>
          <w:tcPr>
            <w:tcW w:w="1417" w:type="dxa"/>
            <w:vAlign w:val="center"/>
          </w:tcPr>
          <w:p w14:paraId="31D29853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36,8</w:t>
            </w:r>
          </w:p>
        </w:tc>
        <w:tc>
          <w:tcPr>
            <w:tcW w:w="1134" w:type="dxa"/>
            <w:vAlign w:val="center"/>
          </w:tcPr>
          <w:p w14:paraId="772A704E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264,2</w:t>
            </w:r>
          </w:p>
        </w:tc>
        <w:tc>
          <w:tcPr>
            <w:tcW w:w="1418" w:type="dxa"/>
            <w:vAlign w:val="center"/>
          </w:tcPr>
          <w:p w14:paraId="32235D78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58,0</w:t>
            </w:r>
          </w:p>
        </w:tc>
        <w:tc>
          <w:tcPr>
            <w:tcW w:w="1417" w:type="dxa"/>
            <w:vAlign w:val="center"/>
          </w:tcPr>
          <w:p w14:paraId="11C58543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21,9</w:t>
            </w:r>
          </w:p>
        </w:tc>
        <w:tc>
          <w:tcPr>
            <w:tcW w:w="1418" w:type="dxa"/>
            <w:vAlign w:val="center"/>
          </w:tcPr>
          <w:p w14:paraId="61960573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157,6</w:t>
            </w:r>
          </w:p>
        </w:tc>
      </w:tr>
      <w:tr w:rsidR="00DD0317" w:rsidRPr="00DD0317" w14:paraId="62454BDD" w14:textId="77777777" w:rsidTr="000E4312">
        <w:trPr>
          <w:jc w:val="center"/>
        </w:trPr>
        <w:tc>
          <w:tcPr>
            <w:tcW w:w="2552" w:type="dxa"/>
            <w:vAlign w:val="center"/>
          </w:tcPr>
          <w:p w14:paraId="0823C7A4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Национальная</w:t>
            </w:r>
          </w:p>
          <w:p w14:paraId="5FAEA456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  <w:vAlign w:val="center"/>
          </w:tcPr>
          <w:p w14:paraId="49E35534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04</w:t>
            </w:r>
          </w:p>
        </w:tc>
        <w:tc>
          <w:tcPr>
            <w:tcW w:w="1417" w:type="dxa"/>
            <w:vAlign w:val="center"/>
          </w:tcPr>
          <w:p w14:paraId="31487D30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15632,0</w:t>
            </w:r>
          </w:p>
        </w:tc>
        <w:tc>
          <w:tcPr>
            <w:tcW w:w="1134" w:type="dxa"/>
            <w:vAlign w:val="center"/>
          </w:tcPr>
          <w:p w14:paraId="44F77759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25617,3</w:t>
            </w:r>
          </w:p>
        </w:tc>
        <w:tc>
          <w:tcPr>
            <w:tcW w:w="1418" w:type="dxa"/>
            <w:vAlign w:val="center"/>
          </w:tcPr>
          <w:p w14:paraId="64AA7429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23405,7</w:t>
            </w:r>
          </w:p>
        </w:tc>
        <w:tc>
          <w:tcPr>
            <w:tcW w:w="1417" w:type="dxa"/>
            <w:vAlign w:val="center"/>
          </w:tcPr>
          <w:p w14:paraId="7A373922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91,3</w:t>
            </w:r>
          </w:p>
        </w:tc>
        <w:tc>
          <w:tcPr>
            <w:tcW w:w="1418" w:type="dxa"/>
            <w:vAlign w:val="center"/>
          </w:tcPr>
          <w:p w14:paraId="3397D14D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149,7</w:t>
            </w:r>
          </w:p>
        </w:tc>
      </w:tr>
      <w:tr w:rsidR="00DD0317" w:rsidRPr="00DD0317" w14:paraId="0709EDBF" w14:textId="77777777" w:rsidTr="000E4312">
        <w:trPr>
          <w:jc w:val="center"/>
        </w:trPr>
        <w:tc>
          <w:tcPr>
            <w:tcW w:w="2552" w:type="dxa"/>
            <w:vAlign w:val="center"/>
          </w:tcPr>
          <w:p w14:paraId="177C55C6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Жилищно-коммунальное</w:t>
            </w:r>
          </w:p>
          <w:p w14:paraId="17F34368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6A6DA247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  <w:p w14:paraId="0AF77229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05</w:t>
            </w:r>
          </w:p>
        </w:tc>
        <w:tc>
          <w:tcPr>
            <w:tcW w:w="1417" w:type="dxa"/>
            <w:vAlign w:val="center"/>
          </w:tcPr>
          <w:p w14:paraId="51E345BE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 xml:space="preserve">   12 424,9</w:t>
            </w:r>
          </w:p>
        </w:tc>
        <w:tc>
          <w:tcPr>
            <w:tcW w:w="1134" w:type="dxa"/>
            <w:vAlign w:val="center"/>
          </w:tcPr>
          <w:p w14:paraId="16F7625E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23009,4</w:t>
            </w:r>
          </w:p>
        </w:tc>
        <w:tc>
          <w:tcPr>
            <w:tcW w:w="1418" w:type="dxa"/>
            <w:vAlign w:val="center"/>
          </w:tcPr>
          <w:p w14:paraId="2B85698C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10550,2</w:t>
            </w:r>
          </w:p>
        </w:tc>
        <w:tc>
          <w:tcPr>
            <w:tcW w:w="1417" w:type="dxa"/>
            <w:vAlign w:val="center"/>
          </w:tcPr>
          <w:p w14:paraId="382ED895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45,8</w:t>
            </w:r>
          </w:p>
        </w:tc>
        <w:tc>
          <w:tcPr>
            <w:tcW w:w="1418" w:type="dxa"/>
            <w:vAlign w:val="center"/>
          </w:tcPr>
          <w:p w14:paraId="783792DC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84,9</w:t>
            </w:r>
          </w:p>
        </w:tc>
      </w:tr>
      <w:tr w:rsidR="00DD0317" w:rsidRPr="00DD0317" w14:paraId="529C9E76" w14:textId="77777777" w:rsidTr="000E4312">
        <w:trPr>
          <w:jc w:val="center"/>
        </w:trPr>
        <w:tc>
          <w:tcPr>
            <w:tcW w:w="2552" w:type="dxa"/>
            <w:vAlign w:val="center"/>
          </w:tcPr>
          <w:p w14:paraId="22F27A8D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4B54359C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vAlign w:val="center"/>
          </w:tcPr>
          <w:p w14:paraId="789978F6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15,0</w:t>
            </w:r>
          </w:p>
        </w:tc>
        <w:tc>
          <w:tcPr>
            <w:tcW w:w="1134" w:type="dxa"/>
            <w:vAlign w:val="center"/>
          </w:tcPr>
          <w:p w14:paraId="32C266A9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15,0</w:t>
            </w:r>
          </w:p>
        </w:tc>
        <w:tc>
          <w:tcPr>
            <w:tcW w:w="1418" w:type="dxa"/>
            <w:vAlign w:val="center"/>
          </w:tcPr>
          <w:p w14:paraId="66E92D72" w14:textId="799497E4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15</w:t>
            </w:r>
            <w:r w:rsidR="002D1853">
              <w:rPr>
                <w:rFonts w:ascii="Times New Roman" w:eastAsiaTheme="minorEastAsia" w:hAnsi="Times New Roman"/>
                <w:bCs/>
                <w:lang w:eastAsia="ru-RU"/>
              </w:rPr>
              <w:t>,0</w:t>
            </w:r>
          </w:p>
        </w:tc>
        <w:tc>
          <w:tcPr>
            <w:tcW w:w="1417" w:type="dxa"/>
            <w:vAlign w:val="center"/>
          </w:tcPr>
          <w:p w14:paraId="1A815644" w14:textId="4D4DD783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  <w:r w:rsidR="002D1853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418" w:type="dxa"/>
            <w:vAlign w:val="center"/>
          </w:tcPr>
          <w:p w14:paraId="6ED73F19" w14:textId="5CE4D609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  <w:r w:rsidR="002D1853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</w:tr>
      <w:tr w:rsidR="00DD0317" w:rsidRPr="00DD0317" w14:paraId="7359A4B8" w14:textId="77777777" w:rsidTr="000E4312">
        <w:trPr>
          <w:jc w:val="center"/>
        </w:trPr>
        <w:tc>
          <w:tcPr>
            <w:tcW w:w="2552" w:type="dxa"/>
            <w:vAlign w:val="center"/>
          </w:tcPr>
          <w:p w14:paraId="5D7802C9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vAlign w:val="center"/>
          </w:tcPr>
          <w:p w14:paraId="600FC4C4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08</w:t>
            </w:r>
          </w:p>
        </w:tc>
        <w:tc>
          <w:tcPr>
            <w:tcW w:w="1417" w:type="dxa"/>
            <w:vAlign w:val="center"/>
          </w:tcPr>
          <w:p w14:paraId="57FC74AF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1 300,0</w:t>
            </w:r>
          </w:p>
        </w:tc>
        <w:tc>
          <w:tcPr>
            <w:tcW w:w="1134" w:type="dxa"/>
            <w:vAlign w:val="center"/>
          </w:tcPr>
          <w:p w14:paraId="0B15437B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8000,0</w:t>
            </w:r>
          </w:p>
        </w:tc>
        <w:tc>
          <w:tcPr>
            <w:tcW w:w="1418" w:type="dxa"/>
            <w:vAlign w:val="center"/>
          </w:tcPr>
          <w:p w14:paraId="49CA7A5C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900,0</w:t>
            </w:r>
          </w:p>
        </w:tc>
        <w:tc>
          <w:tcPr>
            <w:tcW w:w="1417" w:type="dxa"/>
            <w:vAlign w:val="center"/>
          </w:tcPr>
          <w:p w14:paraId="77C4E97E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11,2</w:t>
            </w:r>
          </w:p>
        </w:tc>
        <w:tc>
          <w:tcPr>
            <w:tcW w:w="1418" w:type="dxa"/>
            <w:vAlign w:val="center"/>
          </w:tcPr>
          <w:p w14:paraId="583E9151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69,2</w:t>
            </w:r>
          </w:p>
        </w:tc>
      </w:tr>
      <w:tr w:rsidR="00DD0317" w:rsidRPr="00DD0317" w14:paraId="03E1CC28" w14:textId="77777777" w:rsidTr="000E4312">
        <w:trPr>
          <w:jc w:val="center"/>
        </w:trPr>
        <w:tc>
          <w:tcPr>
            <w:tcW w:w="2552" w:type="dxa"/>
            <w:vAlign w:val="center"/>
          </w:tcPr>
          <w:p w14:paraId="51110DF2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1650D45C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14:paraId="35EF7FED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114,4</w:t>
            </w:r>
          </w:p>
        </w:tc>
        <w:tc>
          <w:tcPr>
            <w:tcW w:w="1134" w:type="dxa"/>
            <w:vAlign w:val="center"/>
          </w:tcPr>
          <w:p w14:paraId="400B6AE8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241,8</w:t>
            </w:r>
          </w:p>
        </w:tc>
        <w:tc>
          <w:tcPr>
            <w:tcW w:w="1418" w:type="dxa"/>
            <w:vAlign w:val="center"/>
          </w:tcPr>
          <w:p w14:paraId="11112EE2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119,5</w:t>
            </w:r>
          </w:p>
        </w:tc>
        <w:tc>
          <w:tcPr>
            <w:tcW w:w="1417" w:type="dxa"/>
            <w:vAlign w:val="center"/>
          </w:tcPr>
          <w:p w14:paraId="5B405D74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49,4</w:t>
            </w:r>
          </w:p>
        </w:tc>
        <w:tc>
          <w:tcPr>
            <w:tcW w:w="1418" w:type="dxa"/>
            <w:vAlign w:val="center"/>
          </w:tcPr>
          <w:p w14:paraId="4F4E24AC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104,4</w:t>
            </w:r>
          </w:p>
        </w:tc>
      </w:tr>
      <w:tr w:rsidR="00DD0317" w:rsidRPr="00DD0317" w14:paraId="5063A855" w14:textId="77777777" w:rsidTr="000E4312">
        <w:trPr>
          <w:jc w:val="center"/>
        </w:trPr>
        <w:tc>
          <w:tcPr>
            <w:tcW w:w="2552" w:type="dxa"/>
            <w:vAlign w:val="center"/>
          </w:tcPr>
          <w:p w14:paraId="0861BCB4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</w:tcPr>
          <w:p w14:paraId="2890F246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lang w:eastAsia="ru-RU"/>
              </w:rPr>
              <w:t>11</w:t>
            </w:r>
          </w:p>
        </w:tc>
        <w:tc>
          <w:tcPr>
            <w:tcW w:w="1417" w:type="dxa"/>
            <w:vAlign w:val="center"/>
          </w:tcPr>
          <w:p w14:paraId="5BAB39B3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40,0</w:t>
            </w:r>
          </w:p>
        </w:tc>
        <w:tc>
          <w:tcPr>
            <w:tcW w:w="1134" w:type="dxa"/>
            <w:vAlign w:val="center"/>
          </w:tcPr>
          <w:p w14:paraId="52D172CD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80,0</w:t>
            </w:r>
          </w:p>
        </w:tc>
        <w:tc>
          <w:tcPr>
            <w:tcW w:w="1418" w:type="dxa"/>
            <w:vAlign w:val="center"/>
          </w:tcPr>
          <w:p w14:paraId="482DF618" w14:textId="16BD6D9D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Cs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Cs/>
                <w:lang w:eastAsia="ru-RU"/>
              </w:rPr>
              <w:t>40</w:t>
            </w:r>
            <w:r w:rsidR="002D1853">
              <w:rPr>
                <w:rFonts w:ascii="Times New Roman" w:eastAsiaTheme="minorEastAsia" w:hAnsi="Times New Roman"/>
                <w:bCs/>
                <w:lang w:eastAsia="ru-RU"/>
              </w:rPr>
              <w:t>,0</w:t>
            </w:r>
          </w:p>
        </w:tc>
        <w:tc>
          <w:tcPr>
            <w:tcW w:w="1417" w:type="dxa"/>
            <w:vAlign w:val="center"/>
          </w:tcPr>
          <w:p w14:paraId="2646C578" w14:textId="60D6A63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  <w:r w:rsidR="002D1853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418" w:type="dxa"/>
            <w:vAlign w:val="center"/>
          </w:tcPr>
          <w:p w14:paraId="041262C4" w14:textId="704A2475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  <w:r w:rsidR="002D1853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</w:tr>
      <w:tr w:rsidR="00DD0317" w:rsidRPr="00DD0317" w14:paraId="1E05B043" w14:textId="77777777" w:rsidTr="000E4312">
        <w:trPr>
          <w:jc w:val="center"/>
        </w:trPr>
        <w:tc>
          <w:tcPr>
            <w:tcW w:w="2552" w:type="dxa"/>
            <w:vAlign w:val="center"/>
          </w:tcPr>
          <w:p w14:paraId="1A3DA863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A7199D5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3275F3E" w14:textId="77777777" w:rsidR="00DD0317" w:rsidRPr="00DD0317" w:rsidRDefault="00DD0317" w:rsidP="00DD031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87D7F5A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/>
                <w:lang w:eastAsia="ru-RU"/>
              </w:rPr>
              <w:t>29563,1</w:t>
            </w:r>
          </w:p>
        </w:tc>
        <w:tc>
          <w:tcPr>
            <w:tcW w:w="1134" w:type="dxa"/>
            <w:vAlign w:val="center"/>
          </w:tcPr>
          <w:p w14:paraId="218B7186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/>
                <w:lang w:eastAsia="ru-RU"/>
              </w:rPr>
              <w:t>57 227,5</w:t>
            </w:r>
          </w:p>
        </w:tc>
        <w:tc>
          <w:tcPr>
            <w:tcW w:w="1418" w:type="dxa"/>
            <w:vAlign w:val="center"/>
          </w:tcPr>
          <w:p w14:paraId="7D8ED347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DD0317">
              <w:rPr>
                <w:rFonts w:ascii="Times New Roman" w:eastAsiaTheme="minorEastAsia" w:hAnsi="Times New Roman"/>
                <w:b/>
                <w:lang w:eastAsia="ru-RU"/>
              </w:rPr>
              <w:t>35088,4</w:t>
            </w:r>
          </w:p>
        </w:tc>
        <w:tc>
          <w:tcPr>
            <w:tcW w:w="1417" w:type="dxa"/>
            <w:vAlign w:val="center"/>
          </w:tcPr>
          <w:p w14:paraId="6B4C546F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/>
                <w:lang w:eastAsia="ru-RU"/>
              </w:rPr>
              <w:t>61,3</w:t>
            </w:r>
          </w:p>
        </w:tc>
        <w:tc>
          <w:tcPr>
            <w:tcW w:w="1418" w:type="dxa"/>
            <w:vAlign w:val="center"/>
          </w:tcPr>
          <w:p w14:paraId="6A501A16" w14:textId="77777777" w:rsidR="00DD0317" w:rsidRPr="00DD0317" w:rsidRDefault="00DD0317" w:rsidP="00DD0317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317">
              <w:rPr>
                <w:rFonts w:ascii="Times New Roman" w:eastAsia="Times New Roman" w:hAnsi="Times New Roman" w:cs="Times New Roman"/>
                <w:b/>
                <w:lang w:eastAsia="ru-RU"/>
              </w:rPr>
              <w:t>118,7</w:t>
            </w:r>
          </w:p>
        </w:tc>
      </w:tr>
      <w:bookmarkEnd w:id="3"/>
    </w:tbl>
    <w:p w14:paraId="67E6DC77" w14:textId="77777777" w:rsidR="00DD0317" w:rsidRPr="00DD0317" w:rsidRDefault="00DD0317" w:rsidP="00DD0317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0251A71" w14:textId="77777777" w:rsidR="002D1853" w:rsidRPr="002D1853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0A74417D" w14:textId="77777777" w:rsidR="002D1853" w:rsidRPr="002D1853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2D185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01 «Общегосударственные вопросы: </w:t>
      </w: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расходы за 1 полугодие 2025 года исполнены в сумме 58 тыс. рублей, или 21,9% к утвержденной бюджетной росписи на 2025 год. Доля расходов по разделу в общей структуре расходов бюджета составила 0,1 процента. К уровню аналогичного периода 2024 года объем расходов вырос на   21,2 тыс. рублей, или на 57,6 процента.       </w:t>
      </w:r>
    </w:p>
    <w:p w14:paraId="2901031F" w14:textId="77777777" w:rsidR="002D1853" w:rsidRPr="002D1853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2D1853">
        <w:rPr>
          <w:rFonts w:ascii="Times New Roman" w:eastAsiaTheme="minorEastAsia" w:hAnsi="Times New Roman"/>
          <w:b/>
          <w:sz w:val="28"/>
          <w:szCs w:val="28"/>
          <w:lang w:eastAsia="ru-RU"/>
        </w:rPr>
        <w:t>04 «Национальная экономика»</w:t>
      </w: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расходы за 1 полугодие 2025 года исполнены в сумме 23 405,7 или 91,3% к утвержденной бюджетной росписи на 2025 год. Доля расходов по разделу в общей структуре расходов бюджета составила 66,7 процентов. К уровню аналогичного периода 2024 года объем расходов вырос на   7 773,7 тыс. рублей, или на 49,7 процента.       </w:t>
      </w:r>
    </w:p>
    <w:p w14:paraId="26E18445" w14:textId="77777777" w:rsidR="002D1853" w:rsidRPr="002D1853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2D1853">
        <w:rPr>
          <w:rFonts w:ascii="Times New Roman" w:eastAsiaTheme="minorEastAsia" w:hAnsi="Times New Roman"/>
          <w:b/>
          <w:sz w:val="28"/>
          <w:szCs w:val="28"/>
          <w:lang w:eastAsia="ru-RU"/>
        </w:rPr>
        <w:t>05 Жилищно-коммунальное хозяйство»</w:t>
      </w: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расходы за 1 полугодие 2025 года исполнены в сумме 10 550,2 тыс. рублей, или 45,8% к утвержденной бюджетной росписи на 2025 год. Доля расходов по разделу в общей структуре расходов бюджета составила 30,1 процента. Структура раздела представлена 3 подразделами:</w:t>
      </w:r>
    </w:p>
    <w:p w14:paraId="349C13E6" w14:textId="77777777" w:rsidR="002D1853" w:rsidRPr="002D1853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853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по подразделу 05 01</w:t>
      </w: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 «Жилищное хозяйство» кассовое исполнение расходов составило 60,0 тыс. рублей, или 0,5% раздела;</w:t>
      </w:r>
    </w:p>
    <w:p w14:paraId="62B4274F" w14:textId="77777777" w:rsidR="002D1853" w:rsidRPr="002D1853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853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по подразделу 05 02</w:t>
      </w: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 «Коммунальное хозяйство» кассовое исполнение расходов составило 965,6 тыс. рублей, или 9,2% раздела;</w:t>
      </w:r>
    </w:p>
    <w:p w14:paraId="3454E9DA" w14:textId="77777777" w:rsidR="002D1853" w:rsidRPr="002D1853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853">
        <w:rPr>
          <w:rFonts w:ascii="Times New Roman" w:eastAsiaTheme="minorEastAsia" w:hAnsi="Times New Roman"/>
          <w:i/>
          <w:iCs/>
          <w:sz w:val="28"/>
          <w:szCs w:val="28"/>
          <w:lang w:eastAsia="ru-RU"/>
        </w:rPr>
        <w:t>по разделу 05 03</w:t>
      </w: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 «Благоустройство» расходы составили 9524,6 тыс. рублей, или 90,3% раздела;</w:t>
      </w:r>
    </w:p>
    <w:p w14:paraId="389C161B" w14:textId="77777777" w:rsidR="002D1853" w:rsidRPr="002D1853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К уровню аналогичного периода 2024 года расходы снизились на 1 874,7 тыс. рублей или 15,1 процента.       </w:t>
      </w:r>
    </w:p>
    <w:p w14:paraId="5708CF57" w14:textId="77777777" w:rsidR="002D1853" w:rsidRPr="002D1853" w:rsidRDefault="002D1853" w:rsidP="002D1853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2D1853">
        <w:rPr>
          <w:rFonts w:ascii="Times New Roman" w:eastAsiaTheme="minorEastAsia" w:hAnsi="Times New Roman"/>
          <w:b/>
          <w:sz w:val="28"/>
          <w:szCs w:val="28"/>
          <w:lang w:eastAsia="ru-RU"/>
        </w:rPr>
        <w:t>07 «Образование»</w:t>
      </w: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2D1853">
        <w:rPr>
          <w:rFonts w:ascii="Times New Roman" w:hAnsi="Times New Roman"/>
          <w:color w:val="000000" w:themeColor="text1"/>
          <w:sz w:val="28"/>
          <w:szCs w:val="28"/>
        </w:rPr>
        <w:t xml:space="preserve">расходы за 1 полугодие 2025 года исполнены в сумме 15,0 тыс. рублей, или 100,0% к утвержденной бюджетной росписью на 2025 год. Доля расходов по разделу в общей структуре расходов бюджета составила 0,4 процента. В сравнении с </w:t>
      </w:r>
      <w:r w:rsidRPr="002D1853">
        <w:rPr>
          <w:rFonts w:ascii="Times New Roman" w:hAnsi="Times New Roman"/>
          <w:color w:val="000000" w:themeColor="text1"/>
          <w:sz w:val="28"/>
          <w:szCs w:val="28"/>
        </w:rPr>
        <w:lastRenderedPageBreak/>
        <w:t>аналогичным периодом 2024 года расходы по данному разделу остались на прежнем уровне.</w:t>
      </w:r>
    </w:p>
    <w:p w14:paraId="08072C07" w14:textId="77777777" w:rsidR="002D1853" w:rsidRPr="002D1853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2D1853">
        <w:rPr>
          <w:rFonts w:ascii="Times New Roman" w:eastAsiaTheme="minorEastAsia" w:hAnsi="Times New Roman"/>
          <w:b/>
          <w:sz w:val="28"/>
          <w:szCs w:val="28"/>
          <w:lang w:eastAsia="ru-RU"/>
        </w:rPr>
        <w:t>08 «Культура, кинематография»</w:t>
      </w: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расходы за 1 полугодие 2025 года исполнены в сумме 900,0 или 11,2 к утвержденной бюджетной росписи на 2025 год. Доля расходов по разделу в общей структуре расходов бюджета составила 2,6 процента. К уровню аналогичного периода 2024 года объем расходов снизился на   400,0 тыс. рублей, или на 30,2 процента. Структура раздела представлена одним подразделом 08 01 «Культура».</w:t>
      </w:r>
    </w:p>
    <w:p w14:paraId="1630BFD8" w14:textId="77777777" w:rsidR="002D1853" w:rsidRPr="002D1853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2D1853">
        <w:rPr>
          <w:rFonts w:ascii="Times New Roman" w:eastAsiaTheme="minorEastAsia" w:hAnsi="Times New Roman"/>
          <w:b/>
          <w:sz w:val="28"/>
          <w:szCs w:val="28"/>
          <w:lang w:eastAsia="ru-RU"/>
        </w:rPr>
        <w:t>10 «Социальная политика»</w:t>
      </w: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расходы за 1 полугодие 2025 года исполнены в сумме 119,5 тыс. рублей, или 49,4% к утвержденной бюджетной росписи на 2025 год. Доля расходов по разделу в общей структуре расходов бюджета составила 0,3 процента. К уровню аналогичного периода 2024 года расходы выросли на 5,1 тыс. рублей или 4,4 процента. Структура раздела представлена одним подразделом 10 01 «Пенсионное обеспечение».</w:t>
      </w:r>
    </w:p>
    <w:p w14:paraId="1D1013A0" w14:textId="26EEB99A" w:rsidR="00B1614C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разделу </w:t>
      </w:r>
      <w:r w:rsidRPr="002D1853">
        <w:rPr>
          <w:rFonts w:ascii="Times New Roman" w:eastAsiaTheme="minorEastAsia" w:hAnsi="Times New Roman"/>
          <w:b/>
          <w:sz w:val="28"/>
          <w:szCs w:val="28"/>
          <w:lang w:eastAsia="ru-RU"/>
        </w:rPr>
        <w:t>11 «Физическая культура и спорт»</w:t>
      </w: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расходы за 1 полугодие 2025 года исполнены в сумме 40,0 тыс. рублей, или 50,0% к утвержденной бюджетной росписи на 2025 год. Доля расходов по разделу в общей структуре расходов бюджета составила 0,1 процента. </w:t>
      </w:r>
      <w:r w:rsidRPr="002D1853">
        <w:rPr>
          <w:rFonts w:ascii="Times New Roman" w:hAnsi="Times New Roman"/>
          <w:color w:val="000000" w:themeColor="text1"/>
          <w:sz w:val="28"/>
          <w:szCs w:val="28"/>
        </w:rPr>
        <w:t xml:space="preserve">В сравнении с аналогичным периодом 2024 года расходы по данному разделу остались на прежнем уровне. </w:t>
      </w:r>
      <w:r w:rsidRPr="002D1853">
        <w:rPr>
          <w:rFonts w:ascii="Times New Roman" w:eastAsiaTheme="minorEastAsia" w:hAnsi="Times New Roman"/>
          <w:sz w:val="28"/>
          <w:szCs w:val="28"/>
          <w:lang w:eastAsia="ru-RU"/>
        </w:rPr>
        <w:t>Структура раздела представлена одним подразделом – 11 02 «Массовый спорт».</w:t>
      </w:r>
    </w:p>
    <w:p w14:paraId="2F5305DD" w14:textId="77777777" w:rsidR="002D1853" w:rsidRPr="00CF470C" w:rsidRDefault="002D1853" w:rsidP="002D1853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88E6FFD" w14:textId="7DAE868B" w:rsidR="00EE355A" w:rsidRDefault="00EE355A" w:rsidP="00EE355A">
      <w:pPr>
        <w:spacing w:after="0" w:line="240" w:lineRule="auto"/>
        <w:ind w:left="568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E355A">
        <w:rPr>
          <w:rFonts w:ascii="Times New Roman" w:eastAsiaTheme="minorEastAsia" w:hAnsi="Times New Roman"/>
          <w:b/>
          <w:sz w:val="28"/>
          <w:szCs w:val="28"/>
          <w:lang w:eastAsia="ru-RU"/>
        </w:rPr>
        <w:t>3. Реализация муниципальной программы</w:t>
      </w:r>
    </w:p>
    <w:p w14:paraId="2B6C8266" w14:textId="77777777" w:rsidR="000E4312" w:rsidRPr="00EE355A" w:rsidRDefault="000E4312" w:rsidP="00EE355A">
      <w:pPr>
        <w:spacing w:after="0" w:line="240" w:lineRule="auto"/>
        <w:ind w:left="568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35B87D4" w14:textId="77777777" w:rsidR="00167553" w:rsidRDefault="000E4312" w:rsidP="000E4312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3.1 </w:t>
      </w:r>
      <w:r w:rsidR="00EE355A" w:rsidRPr="00EE355A">
        <w:rPr>
          <w:rFonts w:ascii="Times New Roman" w:eastAsiaTheme="minorEastAsia" w:hAnsi="Times New Roman"/>
          <w:b/>
          <w:sz w:val="28"/>
          <w:szCs w:val="28"/>
          <w:lang w:eastAsia="ru-RU"/>
        </w:rPr>
        <w:t>Муниципальная программа «</w:t>
      </w:r>
      <w:r w:rsidR="00EE355A" w:rsidRPr="00EE35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Реализация отдельных полномочий </w:t>
      </w:r>
      <w:r w:rsidR="00EE355A" w:rsidRPr="00EE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Дубровского городского поселения Дубровского муниципального района</w:t>
      </w:r>
      <w:r w:rsidR="00EE355A" w:rsidRPr="00EE355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на </w:t>
      </w:r>
      <w:r w:rsidR="005D359E">
        <w:rPr>
          <w:rFonts w:ascii="Times New Roman" w:eastAsiaTheme="minorEastAsia" w:hAnsi="Times New Roman"/>
          <w:b/>
          <w:sz w:val="28"/>
          <w:szCs w:val="28"/>
          <w:lang w:eastAsia="ru-RU"/>
        </w:rPr>
        <w:t>2025</w:t>
      </w:r>
      <w:r w:rsidR="00EE355A" w:rsidRPr="00EE355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6</w:t>
      </w:r>
      <w:r w:rsidR="00EE355A" w:rsidRPr="00EE355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7</w:t>
      </w:r>
      <w:r w:rsidR="00EE355A" w:rsidRPr="00EE355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годов»</w:t>
      </w:r>
      <w:r w:rsidR="00EE355A" w:rsidRPr="00EE355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bookmarkStart w:id="4" w:name="_Hlk204260292"/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утверждена постановлением администрации Дубровского района Брянской области  «20» декабря 2024 года № 483 с  объемом финансирования на 2025 год в сумме  </w:t>
      </w:r>
      <w:r w:rsidRPr="000E4312">
        <w:rPr>
          <w:rFonts w:ascii="Times New Roman" w:eastAsiaTheme="minorEastAsia" w:hAnsi="Times New Roman" w:cs="Times New Roman"/>
          <w:sz w:val="28"/>
          <w:szCs w:val="28"/>
          <w:lang w:eastAsia="ru-RU"/>
        </w:rPr>
        <w:t>44 959,6</w:t>
      </w:r>
      <w:r w:rsidRPr="000E43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>тыс. рублей, в т</w:t>
      </w:r>
      <w:r w:rsidR="00167553">
        <w:rPr>
          <w:rFonts w:ascii="Times New Roman" w:eastAsiaTheme="minorEastAsia" w:hAnsi="Times New Roman"/>
          <w:sz w:val="28"/>
          <w:szCs w:val="28"/>
          <w:lang w:eastAsia="ru-RU"/>
        </w:rPr>
        <w:t>.ч.:</w:t>
      </w:r>
    </w:p>
    <w:p w14:paraId="70215F8A" w14:textId="77777777" w:rsidR="00167553" w:rsidRDefault="000E4312" w:rsidP="0016755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>30 293,9 тыс. рублей - средства местного бюджета</w:t>
      </w:r>
      <w:r w:rsidR="00167553">
        <w:rPr>
          <w:rFonts w:ascii="Times New Roman" w:eastAsiaTheme="minorEastAsia" w:hAnsi="Times New Roman"/>
          <w:sz w:val="28"/>
          <w:szCs w:val="28"/>
          <w:lang w:eastAsia="ru-RU"/>
        </w:rPr>
        <w:t>;</w:t>
      </w: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7BE7C73E" w14:textId="45873C4E" w:rsidR="000E4312" w:rsidRPr="000E4312" w:rsidRDefault="000E4312" w:rsidP="0016755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>14 665,7</w:t>
      </w:r>
      <w:r w:rsidRPr="000E4312">
        <w:rPr>
          <w:rFonts w:ascii="Times New Roman" w:eastAsiaTheme="minorEastAsia" w:hAnsi="Times New Roman"/>
          <w:lang w:eastAsia="ru-RU"/>
        </w:rPr>
        <w:t xml:space="preserve"> </w:t>
      </w: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тыс. рублей - средства областного бюджета. </w:t>
      </w:r>
    </w:p>
    <w:p w14:paraId="160686F6" w14:textId="54275774" w:rsidR="000E4312" w:rsidRDefault="000E4312" w:rsidP="0016755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основании дополнительного Соглашения Департамента строительства Брянской области </w:t>
      </w:r>
      <w:r w:rsidRPr="000E4312">
        <w:rPr>
          <w:rFonts w:ascii="TimesNewRoman" w:eastAsiaTheme="minorEastAsia" w:hAnsi="TimesNewRoman"/>
          <w:color w:val="000000"/>
          <w:sz w:val="28"/>
          <w:szCs w:val="28"/>
          <w:lang w:eastAsia="ru-RU"/>
        </w:rPr>
        <w:t>№ 819_15612151_1/1 «08» апреля 2025 г</w:t>
      </w:r>
      <w:r w:rsidRPr="000E4312">
        <w:rPr>
          <w:rFonts w:eastAsiaTheme="minorEastAsia"/>
          <w:lang w:eastAsia="ru-RU"/>
        </w:rPr>
        <w:t xml:space="preserve">.  </w:t>
      </w: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 Уведомления Департамента финансов Брянской области № 1949 от 16.06.2025 года, </w:t>
      </w:r>
      <w:bookmarkStart w:id="5" w:name="_Hlk204259022"/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в течение отчетного периода в </w:t>
      </w:r>
      <w:r w:rsidRPr="000E4312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постановление 1 раза вносились изменения</w:t>
      </w: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. С учетом </w:t>
      </w:r>
      <w:r w:rsidRPr="000E4312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изменений общий объем на 2025 год утвержден в сумме </w:t>
      </w: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>51594,1 тыс. рублей, в т</w:t>
      </w:r>
      <w:r w:rsidR="00167553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ч:</w:t>
      </w:r>
    </w:p>
    <w:p w14:paraId="0D8A0F0A" w14:textId="4CC27522" w:rsidR="000E4312" w:rsidRDefault="000E4312" w:rsidP="000E431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>31 509,9 тыс. рублей - средства местного бюджета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05D39727" w14:textId="046FB6BF" w:rsidR="000E4312" w:rsidRPr="000E4312" w:rsidRDefault="000E4312" w:rsidP="000E431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>20 084,1 тыс. рублей - средства областного бюджета.</w:t>
      </w:r>
    </w:p>
    <w:bookmarkEnd w:id="4"/>
    <w:bookmarkEnd w:id="5"/>
    <w:p w14:paraId="700CDF8B" w14:textId="77F47987" w:rsidR="000E4312" w:rsidRPr="00167553" w:rsidRDefault="000E4312" w:rsidP="0016755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>За 1 полугодие 2025 года расходы бюджета по муниципальной программе исполнены в сумме 32 015,0 тыс. рублей,</w:t>
      </w:r>
      <w:r w:rsidRPr="000E4312">
        <w:rPr>
          <w:rFonts w:ascii="Times New Roman" w:hAnsi="Times New Roman"/>
          <w:color w:val="000000" w:themeColor="text1"/>
          <w:sz w:val="28"/>
          <w:szCs w:val="28"/>
        </w:rPr>
        <w:t xml:space="preserve"> что составляет 62,1% </w:t>
      </w:r>
      <w:r w:rsidRPr="000E4312">
        <w:rPr>
          <w:rFonts w:ascii="Times New Roman" w:hAnsi="Times New Roman"/>
          <w:color w:val="000000" w:themeColor="text1"/>
          <w:sz w:val="28"/>
          <w:szCs w:val="28"/>
        </w:rPr>
        <w:lastRenderedPageBreak/>
        <w:t>утвержденных плановых назначений.</w:t>
      </w:r>
      <w:r w:rsidR="001675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Рост параметров </w:t>
      </w: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814E6A">
        <w:rPr>
          <w:rFonts w:ascii="Times New Roman" w:hAnsi="Times New Roman" w:cs="Times New Roman"/>
          <w:sz w:val="28"/>
          <w:szCs w:val="28"/>
        </w:rPr>
        <w:t xml:space="preserve">бюджета к первоначально утвержденным значениям составил </w:t>
      </w:r>
      <w:r>
        <w:rPr>
          <w:rFonts w:ascii="Times New Roman" w:hAnsi="Times New Roman" w:cs="Times New Roman"/>
          <w:sz w:val="28"/>
          <w:szCs w:val="28"/>
        </w:rPr>
        <w:t>114,8</w:t>
      </w:r>
      <w:r w:rsidRPr="00814E6A">
        <w:rPr>
          <w:rFonts w:ascii="Times New Roman" w:hAnsi="Times New Roman" w:cs="Times New Roman"/>
          <w:sz w:val="28"/>
          <w:szCs w:val="28"/>
        </w:rPr>
        <w:t xml:space="preserve"> % или на </w:t>
      </w:r>
      <w:r>
        <w:rPr>
          <w:rFonts w:ascii="Times New Roman" w:hAnsi="Times New Roman" w:cs="Times New Roman"/>
          <w:sz w:val="28"/>
          <w:szCs w:val="28"/>
        </w:rPr>
        <w:t>6634,5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3FB8AB9" w14:textId="77777777" w:rsidR="000E4312" w:rsidRPr="000E4312" w:rsidRDefault="000E4312" w:rsidP="000E43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5B5CF5" w14:textId="77777777" w:rsidR="00167553" w:rsidRDefault="000E4312" w:rsidP="000E43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3.2 </w:t>
      </w:r>
      <w:r w:rsidR="00EE355A" w:rsidRPr="00EE355A">
        <w:rPr>
          <w:rFonts w:ascii="Times New Roman" w:eastAsiaTheme="minorEastAsia" w:hAnsi="Times New Roman"/>
          <w:b/>
          <w:sz w:val="28"/>
          <w:szCs w:val="28"/>
          <w:lang w:eastAsia="ru-RU"/>
        </w:rPr>
        <w:t>Муниципальная программа</w:t>
      </w:r>
      <w:r w:rsidR="00017B96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EE355A" w:rsidRPr="00EE355A">
        <w:rPr>
          <w:rFonts w:ascii="Times New Roman" w:eastAsiaTheme="minorEastAsia" w:hAnsi="Times New Roman"/>
          <w:b/>
          <w:sz w:val="28"/>
          <w:szCs w:val="28"/>
          <w:lang w:eastAsia="ru-RU"/>
        </w:rPr>
        <w:t>«Формирование современной городской среды на 2018-</w:t>
      </w:r>
      <w:r w:rsidR="005D359E">
        <w:rPr>
          <w:rFonts w:ascii="Times New Roman" w:eastAsiaTheme="minorEastAsia" w:hAnsi="Times New Roman"/>
          <w:b/>
          <w:sz w:val="28"/>
          <w:szCs w:val="28"/>
          <w:lang w:eastAsia="ru-RU"/>
        </w:rPr>
        <w:t>2025</w:t>
      </w:r>
      <w:r w:rsidR="00EE355A" w:rsidRPr="00EE355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год» </w:t>
      </w:r>
      <w:bookmarkStart w:id="6" w:name="_Hlk204260260"/>
      <w:bookmarkStart w:id="7" w:name="_Hlk173328632"/>
      <w:r w:rsidRPr="00064AE4">
        <w:rPr>
          <w:rFonts w:ascii="Times New Roman" w:hAnsi="Times New Roman"/>
          <w:sz w:val="28"/>
          <w:szCs w:val="28"/>
        </w:rPr>
        <w:t>утверждена постановлением администрации Дубровского района «28» ноября 2017 года № 836</w:t>
      </w:r>
      <w:r w:rsidRPr="00064AE4">
        <w:rPr>
          <w:sz w:val="28"/>
          <w:szCs w:val="28"/>
        </w:rPr>
        <w:t xml:space="preserve"> </w:t>
      </w:r>
      <w:r w:rsidRPr="00064AE4">
        <w:rPr>
          <w:rFonts w:ascii="Times New Roman" w:hAnsi="Times New Roman"/>
          <w:sz w:val="28"/>
          <w:szCs w:val="28"/>
        </w:rPr>
        <w:t xml:space="preserve">с объемом финансирования на 2025 год в сумме </w:t>
      </w:r>
      <w:r w:rsidR="00167553">
        <w:rPr>
          <w:rFonts w:ascii="Times New Roman" w:hAnsi="Times New Roman"/>
          <w:sz w:val="28"/>
          <w:szCs w:val="28"/>
        </w:rPr>
        <w:t>2 925,0</w:t>
      </w:r>
      <w:r w:rsidRPr="00064AE4">
        <w:rPr>
          <w:rFonts w:ascii="Times New Roman" w:hAnsi="Times New Roman"/>
          <w:sz w:val="28"/>
          <w:szCs w:val="28"/>
        </w:rPr>
        <w:t xml:space="preserve"> тыс. рублей, в т</w:t>
      </w:r>
      <w:r w:rsidR="00167553">
        <w:rPr>
          <w:rFonts w:ascii="Times New Roman" w:hAnsi="Times New Roman"/>
          <w:sz w:val="28"/>
          <w:szCs w:val="28"/>
        </w:rPr>
        <w:t>.ч:</w:t>
      </w:r>
    </w:p>
    <w:p w14:paraId="31ACC279" w14:textId="592AFDAB" w:rsidR="00167553" w:rsidRDefault="00167553" w:rsidP="00167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29,3</w:t>
      </w:r>
      <w:r w:rsidR="000E4312" w:rsidRPr="00064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4312" w:rsidRPr="00064AE4">
        <w:rPr>
          <w:rFonts w:ascii="Times New Roman" w:hAnsi="Times New Roman"/>
          <w:sz w:val="28"/>
          <w:szCs w:val="28"/>
        </w:rPr>
        <w:t>тыс. рублей - средства местного бюджета</w:t>
      </w:r>
      <w:r>
        <w:rPr>
          <w:rFonts w:ascii="Times New Roman" w:hAnsi="Times New Roman"/>
          <w:sz w:val="28"/>
          <w:szCs w:val="28"/>
        </w:rPr>
        <w:t>;</w:t>
      </w:r>
    </w:p>
    <w:p w14:paraId="3A1432B8" w14:textId="77777777" w:rsidR="00167553" w:rsidRDefault="00167553" w:rsidP="00167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28,9</w:t>
      </w:r>
      <w:r w:rsidR="000E4312" w:rsidRPr="00064A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E4312" w:rsidRPr="00064AE4">
        <w:rPr>
          <w:rFonts w:ascii="Times New Roman" w:hAnsi="Times New Roman"/>
          <w:sz w:val="28"/>
          <w:szCs w:val="28"/>
        </w:rPr>
        <w:t>тыс. рублей - средства областного бюджета</w:t>
      </w:r>
      <w:r>
        <w:rPr>
          <w:rFonts w:ascii="Times New Roman" w:hAnsi="Times New Roman"/>
          <w:sz w:val="28"/>
          <w:szCs w:val="28"/>
        </w:rPr>
        <w:t>;</w:t>
      </w:r>
    </w:p>
    <w:p w14:paraId="72AAD7F0" w14:textId="373E0C07" w:rsidR="000E4312" w:rsidRDefault="00167553" w:rsidP="00167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2866,8 тыс. рублей - средства федерального бюджета.</w:t>
      </w:r>
    </w:p>
    <w:p w14:paraId="1FF48E86" w14:textId="235AEA34" w:rsidR="000E4312" w:rsidRDefault="000E4312" w:rsidP="0016755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 течение отчетного периода в </w:t>
      </w:r>
      <w:r w:rsidRPr="000E4312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постановление 1 раза вносились изменения</w:t>
      </w: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. С учетом </w:t>
      </w:r>
      <w:r w:rsidRPr="000E4312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изменений общий объем на 2025 год утвержден в сумме </w:t>
      </w:r>
      <w:r w:rsidR="00167553">
        <w:rPr>
          <w:rFonts w:ascii="Times New Roman" w:eastAsiaTheme="minorEastAsia" w:hAnsi="Times New Roman"/>
          <w:sz w:val="28"/>
          <w:szCs w:val="28"/>
          <w:lang w:eastAsia="ru-RU"/>
        </w:rPr>
        <w:t>5573,5</w:t>
      </w:r>
      <w:r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 тыс. рублей, в т</w:t>
      </w:r>
      <w:r w:rsidR="00167553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ч:</w:t>
      </w:r>
    </w:p>
    <w:p w14:paraId="040C62E1" w14:textId="08B25AE2" w:rsidR="000E4312" w:rsidRDefault="00167553" w:rsidP="000E431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331,4</w:t>
      </w:r>
      <w:r w:rsidR="000E4312"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 тыс. рублей - средства местного бюджета</w:t>
      </w:r>
      <w:r w:rsidR="000E4312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6A3A0E0E" w14:textId="714E86A7" w:rsidR="000E4312" w:rsidRDefault="00167553" w:rsidP="000E431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2 375,3</w:t>
      </w:r>
      <w:r w:rsidR="000E4312" w:rsidRPr="000E4312">
        <w:rPr>
          <w:rFonts w:ascii="Times New Roman" w:eastAsiaTheme="minorEastAsia" w:hAnsi="Times New Roman"/>
          <w:sz w:val="28"/>
          <w:szCs w:val="28"/>
          <w:lang w:eastAsia="ru-RU"/>
        </w:rPr>
        <w:t xml:space="preserve"> тыс. рублей - средства областного бюджета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6C90B9E3" w14:textId="41BEFF32" w:rsidR="00167553" w:rsidRPr="000E4312" w:rsidRDefault="00167553" w:rsidP="000E431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2866,8 тыс. рублей – средства федерального бюджета</w:t>
      </w:r>
    </w:p>
    <w:bookmarkEnd w:id="6"/>
    <w:p w14:paraId="79483806" w14:textId="77777777" w:rsidR="000E4312" w:rsidRDefault="000E4312" w:rsidP="000E43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7"/>
    <w:p w14:paraId="2E637CDA" w14:textId="526E7503" w:rsidR="00A2559A" w:rsidRPr="00A2559A" w:rsidRDefault="00A2559A" w:rsidP="00A2559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2559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Исполнение расходов муниципальных программ за </w:t>
      </w:r>
      <w:r w:rsidRPr="00A2559A">
        <w:rPr>
          <w:rFonts w:ascii="Times New Roman" w:hAnsi="Times New Roman" w:cs="Times New Roman"/>
          <w:i/>
          <w:iCs/>
          <w:sz w:val="28"/>
          <w:szCs w:val="28"/>
        </w:rPr>
        <w:t xml:space="preserve">1 полугодие 2025 года </w:t>
      </w:r>
      <w:r w:rsidRPr="00A2559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представлено в таблице       </w:t>
      </w:r>
      <w:proofErr w:type="gramStart"/>
      <w:r w:rsidRPr="00A2559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A2559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gramEnd"/>
      <w:r w:rsidRPr="00A2559A"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  <w:bookmarkStart w:id="8" w:name="_Hlk204260323"/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689"/>
        <w:gridCol w:w="1430"/>
        <w:gridCol w:w="1254"/>
        <w:gridCol w:w="1604"/>
        <w:gridCol w:w="1095"/>
      </w:tblGrid>
      <w:tr w:rsidR="00A2559A" w:rsidRPr="00A2559A" w14:paraId="1F59C48E" w14:textId="77777777" w:rsidTr="00A2559A">
        <w:trPr>
          <w:trHeight w:val="190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99575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</w:t>
            </w:r>
          </w:p>
          <w:p w14:paraId="1FA77050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муниципальной программы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797D" w14:textId="775BC8F3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Утверждено</w:t>
            </w: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 xml:space="preserve"> 2025 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D94BE" w14:textId="171C3705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Уточн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ено</w:t>
            </w: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 xml:space="preserve"> 2025 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DFF8E3" w14:textId="7502148C" w:rsid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 xml:space="preserve">Исполнено </w:t>
            </w:r>
          </w:p>
          <w:p w14:paraId="6BDB37DE" w14:textId="1771C420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полугодие</w:t>
            </w:r>
          </w:p>
          <w:p w14:paraId="215C21B1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 xml:space="preserve"> 2025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53547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% исп.</w:t>
            </w:r>
          </w:p>
        </w:tc>
      </w:tr>
      <w:tr w:rsidR="00A2559A" w:rsidRPr="00A2559A" w14:paraId="440B9245" w14:textId="77777777" w:rsidTr="00A2559A">
        <w:trPr>
          <w:trHeight w:val="930"/>
        </w:trPr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344E" w14:textId="77777777" w:rsidR="00A2559A" w:rsidRPr="00A2559A" w:rsidRDefault="00A2559A" w:rsidP="00A2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 xml:space="preserve">Реализация отдельных полномочий Дубровского городского поселения Дубровского муниципального района Брянской области </w:t>
            </w:r>
            <w:r w:rsidRPr="00A2559A">
              <w:rPr>
                <w:rFonts w:ascii="Times New Roman" w:eastAsia="Calibri" w:hAnsi="Times New Roman" w:cs="Times New Roman"/>
                <w:b/>
              </w:rPr>
              <w:t>на 2025 - 2027 годы.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816F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44 959,6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44C8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51 594,1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E951B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32 015,0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0E97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559A">
              <w:rPr>
                <w:rFonts w:ascii="Times New Roman" w:eastAsia="Times New Roman" w:hAnsi="Times New Roman" w:cs="Times New Roman"/>
                <w:b/>
              </w:rPr>
              <w:t>62,1</w:t>
            </w:r>
          </w:p>
        </w:tc>
      </w:tr>
      <w:tr w:rsidR="00A2559A" w:rsidRPr="00A2559A" w14:paraId="53B28CF2" w14:textId="77777777" w:rsidTr="00A2559A">
        <w:trPr>
          <w:trHeight w:val="37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2BA0" w14:textId="77777777" w:rsidR="00A2559A" w:rsidRPr="00A2559A" w:rsidRDefault="00A2559A" w:rsidP="00A25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Cs/>
              </w:rPr>
              <w:t>средства областного бюджета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4256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Cs/>
              </w:rPr>
              <w:t>14 665,7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B356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559A">
              <w:rPr>
                <w:rFonts w:ascii="Times New Roman" w:eastAsia="Calibri" w:hAnsi="Times New Roman" w:cs="Times New Roman"/>
              </w:rPr>
              <w:t>20 084,1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B8C3" w14:textId="77777777" w:rsidR="00A2559A" w:rsidRPr="00A2559A" w:rsidRDefault="00A2559A" w:rsidP="00A2559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559A">
              <w:rPr>
                <w:rFonts w:ascii="Times New Roman" w:eastAsia="Calibri" w:hAnsi="Times New Roman" w:cs="Times New Roman"/>
              </w:rPr>
              <w:t>20 084,1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1ED4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559A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2559A" w:rsidRPr="00A2559A" w14:paraId="5ABC0250" w14:textId="77777777" w:rsidTr="00A2559A">
        <w:trPr>
          <w:trHeight w:val="30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0944" w14:textId="77777777" w:rsidR="00A2559A" w:rsidRPr="00A2559A" w:rsidRDefault="00A2559A" w:rsidP="00A25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Cs/>
              </w:rPr>
              <w:t>средства местного бюджета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3804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Cs/>
              </w:rPr>
              <w:t>30 293,9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7C1C7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Cs/>
              </w:rPr>
              <w:t>31 509,9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BE58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Cs/>
              </w:rPr>
              <w:t>11 930,9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01A5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559A">
              <w:rPr>
                <w:rFonts w:ascii="Times New Roman" w:eastAsia="Times New Roman" w:hAnsi="Times New Roman" w:cs="Times New Roman"/>
              </w:rPr>
              <w:t>37,9</w:t>
            </w:r>
          </w:p>
        </w:tc>
      </w:tr>
      <w:tr w:rsidR="00A2559A" w:rsidRPr="00A2559A" w14:paraId="37FC0020" w14:textId="77777777" w:rsidTr="00A2559A">
        <w:trPr>
          <w:trHeight w:val="30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9C10" w14:textId="77777777" w:rsidR="00A2559A" w:rsidRPr="00A2559A" w:rsidRDefault="00A2559A" w:rsidP="00A25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2559A">
              <w:rPr>
                <w:rFonts w:ascii="Times New Roman" w:eastAsia="Calibri" w:hAnsi="Times New Roman" w:cs="Times New Roman"/>
                <w:b/>
                <w:bCs/>
              </w:rPr>
              <w:t xml:space="preserve">Формирование современной городской среды на 2018-2030 года на территории </w:t>
            </w:r>
            <w:proofErr w:type="spellStart"/>
            <w:r w:rsidRPr="00A2559A">
              <w:rPr>
                <w:rFonts w:ascii="Times New Roman" w:eastAsia="Calibri" w:hAnsi="Times New Roman" w:cs="Times New Roman"/>
                <w:b/>
                <w:bCs/>
              </w:rPr>
              <w:t>р.п</w:t>
            </w:r>
            <w:proofErr w:type="spellEnd"/>
            <w:r w:rsidRPr="00A2559A">
              <w:rPr>
                <w:rFonts w:ascii="Times New Roman" w:eastAsia="Calibri" w:hAnsi="Times New Roman" w:cs="Times New Roman"/>
                <w:b/>
                <w:bCs/>
              </w:rPr>
              <w:t>. Дубровка Дубровского городского поселения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0C52" w14:textId="77777777" w:rsidR="00A2559A" w:rsidRPr="00A2559A" w:rsidRDefault="00A2559A" w:rsidP="00A255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559A">
              <w:rPr>
                <w:rFonts w:ascii="Times New Roman" w:eastAsia="Calibri" w:hAnsi="Times New Roman" w:cs="Times New Roman"/>
                <w:b/>
              </w:rPr>
              <w:t>2 925,0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E7F07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Calibri" w:hAnsi="Times New Roman" w:cs="Times New Roman"/>
                <w:b/>
              </w:rPr>
              <w:t>5 573,5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1632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3 073,5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C5028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559A">
              <w:rPr>
                <w:rFonts w:ascii="Times New Roman" w:eastAsia="Times New Roman" w:hAnsi="Times New Roman" w:cs="Times New Roman"/>
                <w:b/>
              </w:rPr>
              <w:t>55,1</w:t>
            </w:r>
          </w:p>
        </w:tc>
      </w:tr>
      <w:tr w:rsidR="00A2559A" w:rsidRPr="00A2559A" w14:paraId="0738AED4" w14:textId="77777777" w:rsidTr="00A2559A">
        <w:trPr>
          <w:trHeight w:val="30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8D30" w14:textId="77777777" w:rsidR="00A2559A" w:rsidRPr="00A2559A" w:rsidRDefault="00A2559A" w:rsidP="00A2559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средства федерального бюджета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E41CF" w14:textId="77777777" w:rsidR="00A2559A" w:rsidRPr="00A2559A" w:rsidRDefault="00A2559A" w:rsidP="00A2559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2559A">
              <w:rPr>
                <w:rFonts w:ascii="Times New Roman" w:eastAsia="Calibri" w:hAnsi="Times New Roman" w:cs="Times New Roman"/>
                <w:color w:val="000000"/>
              </w:rPr>
              <w:t>2 866,8</w:t>
            </w:r>
          </w:p>
          <w:p w14:paraId="4B6F4DBB" w14:textId="77777777" w:rsidR="00A2559A" w:rsidRPr="00A2559A" w:rsidRDefault="00A2559A" w:rsidP="00A2559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5ED3B" w14:textId="77777777" w:rsidR="00A2559A" w:rsidRPr="00A2559A" w:rsidRDefault="00A2559A" w:rsidP="00A2559A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2 866,8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AB24B" w14:textId="77777777" w:rsidR="00A2559A" w:rsidRPr="00A2559A" w:rsidRDefault="00A2559A" w:rsidP="00A2559A">
            <w:pPr>
              <w:spacing w:after="0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2866,8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6DA7D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559A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2559A" w:rsidRPr="00A2559A" w14:paraId="4A15CB24" w14:textId="77777777" w:rsidTr="00A2559A">
        <w:trPr>
          <w:trHeight w:val="30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9E16" w14:textId="77777777" w:rsidR="00A2559A" w:rsidRPr="00A2559A" w:rsidRDefault="00A2559A" w:rsidP="00A2559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средства областного бюджета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65C4" w14:textId="77777777" w:rsidR="00A2559A" w:rsidRPr="00A2559A" w:rsidRDefault="00A2559A" w:rsidP="00A2559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28,9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FDBF" w14:textId="77777777" w:rsidR="00A2559A" w:rsidRPr="00A2559A" w:rsidRDefault="00A2559A" w:rsidP="00A2559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2 375,3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777A7" w14:textId="77777777" w:rsidR="00A2559A" w:rsidRPr="00A2559A" w:rsidRDefault="00A2559A" w:rsidP="00A2559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29,0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37C1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559A">
              <w:rPr>
                <w:rFonts w:ascii="Times New Roman" w:eastAsia="Times New Roman" w:hAnsi="Times New Roman" w:cs="Times New Roman"/>
              </w:rPr>
              <w:t>1,2</w:t>
            </w:r>
          </w:p>
        </w:tc>
      </w:tr>
      <w:tr w:rsidR="00A2559A" w:rsidRPr="00A2559A" w14:paraId="2683408C" w14:textId="77777777" w:rsidTr="00A2559A">
        <w:trPr>
          <w:trHeight w:val="30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10B9" w14:textId="77777777" w:rsidR="00A2559A" w:rsidRPr="00A2559A" w:rsidRDefault="00A2559A" w:rsidP="00A2559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средства местного бюджета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7195" w14:textId="77777777" w:rsidR="00A2559A" w:rsidRPr="00A2559A" w:rsidRDefault="00A2559A" w:rsidP="00A2559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29,3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F3BF2" w14:textId="77777777" w:rsidR="00A2559A" w:rsidRPr="00A2559A" w:rsidRDefault="00A2559A" w:rsidP="00A2559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52,9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6C15" w14:textId="77777777" w:rsidR="00A2559A" w:rsidRPr="00A2559A" w:rsidRDefault="00A2559A" w:rsidP="00A2559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29,2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522B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559A">
              <w:rPr>
                <w:rFonts w:ascii="Times New Roman" w:eastAsia="Times New Roman" w:hAnsi="Times New Roman" w:cs="Times New Roman"/>
              </w:rPr>
              <w:t>55,2</w:t>
            </w:r>
          </w:p>
        </w:tc>
      </w:tr>
      <w:tr w:rsidR="00A2559A" w:rsidRPr="00A2559A" w14:paraId="22C61F66" w14:textId="77777777" w:rsidTr="00A2559A">
        <w:trPr>
          <w:trHeight w:val="30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F754" w14:textId="77777777" w:rsidR="00A2559A" w:rsidRPr="00A2559A" w:rsidRDefault="00A2559A" w:rsidP="00A2559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за счет заинтересованных лиц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01B65" w14:textId="77777777" w:rsidR="00A2559A" w:rsidRPr="00A2559A" w:rsidRDefault="00A2559A" w:rsidP="00A2559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F46" w14:textId="77777777" w:rsidR="00A2559A" w:rsidRPr="00A2559A" w:rsidRDefault="00A2559A" w:rsidP="00A2559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278,5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7AB9D" w14:textId="77777777" w:rsidR="00A2559A" w:rsidRPr="00A2559A" w:rsidRDefault="00A2559A" w:rsidP="00A2559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2559A">
              <w:rPr>
                <w:rFonts w:ascii="Times New Roman" w:eastAsia="Calibri" w:hAnsi="Times New Roman" w:cs="Times New Roman"/>
              </w:rPr>
              <w:t>148,5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712F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559A">
              <w:rPr>
                <w:rFonts w:ascii="Times New Roman" w:eastAsia="Times New Roman" w:hAnsi="Times New Roman" w:cs="Times New Roman"/>
              </w:rPr>
              <w:t>63,3</w:t>
            </w:r>
          </w:p>
        </w:tc>
      </w:tr>
      <w:tr w:rsidR="00A2559A" w:rsidRPr="00A2559A" w14:paraId="7347EBAA" w14:textId="77777777" w:rsidTr="00A2559A">
        <w:trPr>
          <w:trHeight w:val="30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4155" w14:textId="77777777" w:rsidR="00A2559A" w:rsidRPr="00A2559A" w:rsidRDefault="00A2559A" w:rsidP="00A255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Cs/>
              </w:rPr>
              <w:t>Непрограммная деятельность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12F9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C408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3E20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B1595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559A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</w:tr>
      <w:tr w:rsidR="00A2559A" w:rsidRPr="00A2559A" w14:paraId="285096CE" w14:textId="77777777" w:rsidTr="00A2559A">
        <w:trPr>
          <w:trHeight w:val="30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C063" w14:textId="77777777" w:rsidR="00A2559A" w:rsidRPr="00A2559A" w:rsidRDefault="00A2559A" w:rsidP="00A2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5189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47 944,6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9B7C2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57227,5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B4FCA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559A">
              <w:rPr>
                <w:rFonts w:ascii="Times New Roman" w:eastAsia="Times New Roman" w:hAnsi="Times New Roman" w:cs="Times New Roman"/>
                <w:b/>
                <w:bCs/>
              </w:rPr>
              <w:t>38 088,5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C8B4" w14:textId="77777777" w:rsidR="00A2559A" w:rsidRPr="00A2559A" w:rsidRDefault="00A2559A" w:rsidP="00A2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559A">
              <w:rPr>
                <w:rFonts w:ascii="Times New Roman" w:eastAsia="Times New Roman" w:hAnsi="Times New Roman" w:cs="Times New Roman"/>
                <w:b/>
              </w:rPr>
              <w:t>66,6</w:t>
            </w:r>
          </w:p>
        </w:tc>
      </w:tr>
    </w:tbl>
    <w:p w14:paraId="36B62884" w14:textId="77777777" w:rsidR="00A2559A" w:rsidRPr="00A2559A" w:rsidRDefault="00A2559A" w:rsidP="00A2559A">
      <w:pPr>
        <w:spacing w:after="0" w:line="240" w:lineRule="auto"/>
        <w:ind w:firstLine="64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8"/>
    <w:p w14:paraId="4DFC72D7" w14:textId="1393CDDB" w:rsidR="00E010D6" w:rsidRDefault="00E010D6" w:rsidP="00CF470C">
      <w:pPr>
        <w:pStyle w:val="a7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14:paraId="5B53ADAA" w14:textId="7D8D62C0" w:rsidR="00E010D6" w:rsidRPr="00253245" w:rsidRDefault="00E010D6" w:rsidP="00E010D6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Исполнение непрограммной части расходов бюджета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Дубровского</w:t>
      </w:r>
      <w:r w:rsidRPr="00253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Pr="00253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Дубровского муниципального района Брянской области</w:t>
      </w:r>
    </w:p>
    <w:p w14:paraId="390401C7" w14:textId="518B0C09" w:rsidR="00E010D6" w:rsidRPr="003F628B" w:rsidRDefault="00E010D6" w:rsidP="003F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45">
        <w:rPr>
          <w:rFonts w:ascii="Times New Roman" w:hAnsi="Times New Roman" w:cs="Times New Roman"/>
          <w:sz w:val="28"/>
          <w:szCs w:val="28"/>
        </w:rPr>
        <w:t xml:space="preserve">К непрограммной части расходов бюджета </w:t>
      </w:r>
      <w:r w:rsidR="00A76284">
        <w:rPr>
          <w:rFonts w:ascii="Times New Roman" w:hAnsi="Times New Roman" w:cs="Times New Roman"/>
          <w:sz w:val="28"/>
          <w:szCs w:val="28"/>
        </w:rPr>
        <w:t>Дубровского</w:t>
      </w:r>
      <w:r w:rsidRPr="00253245">
        <w:rPr>
          <w:rFonts w:ascii="Times New Roman" w:hAnsi="Times New Roman" w:cs="Times New Roman"/>
          <w:sz w:val="28"/>
          <w:szCs w:val="28"/>
        </w:rPr>
        <w:t xml:space="preserve"> </w:t>
      </w:r>
      <w:r w:rsidR="00A76284">
        <w:rPr>
          <w:rFonts w:ascii="Times New Roman" w:hAnsi="Times New Roman" w:cs="Times New Roman"/>
          <w:sz w:val="28"/>
          <w:szCs w:val="28"/>
        </w:rPr>
        <w:t>городского</w:t>
      </w:r>
      <w:r w:rsidRPr="00253245">
        <w:rPr>
          <w:rFonts w:ascii="Times New Roman" w:hAnsi="Times New Roman" w:cs="Times New Roman"/>
          <w:sz w:val="28"/>
          <w:szCs w:val="28"/>
        </w:rPr>
        <w:t xml:space="preserve"> поселения Дубровского муниципального района Брянской области относятся «Резервный фонд местной администрации».</w:t>
      </w:r>
      <w:r w:rsidR="003F628B">
        <w:rPr>
          <w:rFonts w:ascii="Times New Roman" w:hAnsi="Times New Roman" w:cs="Times New Roman"/>
          <w:sz w:val="28"/>
          <w:szCs w:val="28"/>
        </w:rPr>
        <w:t xml:space="preserve"> </w:t>
      </w:r>
      <w:r w:rsidRPr="00253245">
        <w:rPr>
          <w:rFonts w:ascii="Times New Roman" w:hAnsi="Times New Roman" w:cs="Times New Roman"/>
          <w:sz w:val="28"/>
          <w:szCs w:val="28"/>
        </w:rPr>
        <w:t>В соответствии со ст.81 Бюджетного кодекса Российской Федерации, Постановлением администрации</w:t>
      </w:r>
      <w:r w:rsidR="00540C19">
        <w:rPr>
          <w:rFonts w:ascii="Times New Roman" w:hAnsi="Times New Roman" w:cs="Times New Roman"/>
          <w:sz w:val="28"/>
          <w:szCs w:val="28"/>
        </w:rPr>
        <w:t xml:space="preserve"> Дубровского района</w:t>
      </w:r>
      <w:r w:rsidRPr="00253245">
        <w:rPr>
          <w:rFonts w:ascii="Times New Roman" w:hAnsi="Times New Roman" w:cs="Times New Roman"/>
          <w:sz w:val="28"/>
          <w:szCs w:val="28"/>
        </w:rPr>
        <w:t xml:space="preserve"> </w:t>
      </w:r>
      <w:r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40C19"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>149</w:t>
      </w:r>
      <w:r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 w:rsidR="00540C19"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40C19"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40C19">
        <w:rPr>
          <w:rFonts w:ascii="Times New Roman" w:hAnsi="Times New Roman" w:cs="Times New Roman"/>
          <w:color w:val="000000" w:themeColor="text1"/>
          <w:sz w:val="28"/>
          <w:szCs w:val="28"/>
        </w:rPr>
        <w:t>.2020</w:t>
      </w:r>
      <w:r w:rsidRPr="00253245">
        <w:rPr>
          <w:rFonts w:ascii="Times New Roman" w:hAnsi="Times New Roman" w:cs="Times New Roman"/>
          <w:sz w:val="28"/>
          <w:szCs w:val="28"/>
        </w:rPr>
        <w:t xml:space="preserve"> года «Об утверждении </w:t>
      </w:r>
      <w:r w:rsidR="00540C19" w:rsidRPr="0054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порядке расходования средств резервного фонда </w:t>
      </w:r>
      <w:r w:rsidR="0054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C19" w:rsidRPr="00540C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Дубровского района  для  предупреждения и ликвидации чрезвычайных ситуаций из бюджета Дубровского городского поселения Дубровского муниципального района</w:t>
      </w:r>
      <w:r w:rsidR="0054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C19" w:rsidRPr="00540C1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 w:rsidRPr="00253245">
        <w:rPr>
          <w:rFonts w:ascii="Times New Roman" w:hAnsi="Times New Roman" w:cs="Times New Roman"/>
          <w:sz w:val="28"/>
          <w:szCs w:val="28"/>
        </w:rPr>
        <w:t xml:space="preserve">» в составе бюджета </w:t>
      </w:r>
      <w:bookmarkStart w:id="9" w:name="_Hlk135058780"/>
      <w:r w:rsidR="00A76284">
        <w:rPr>
          <w:rFonts w:ascii="Times New Roman" w:hAnsi="Times New Roman" w:cs="Times New Roman"/>
          <w:sz w:val="28"/>
          <w:szCs w:val="28"/>
        </w:rPr>
        <w:t>Дубровского</w:t>
      </w:r>
      <w:r w:rsidRPr="00253245">
        <w:rPr>
          <w:rFonts w:ascii="Times New Roman" w:hAnsi="Times New Roman" w:cs="Times New Roman"/>
          <w:sz w:val="28"/>
          <w:szCs w:val="28"/>
        </w:rPr>
        <w:t xml:space="preserve"> </w:t>
      </w:r>
      <w:r w:rsidR="00A76284">
        <w:rPr>
          <w:rFonts w:ascii="Times New Roman" w:hAnsi="Times New Roman" w:cs="Times New Roman"/>
          <w:sz w:val="28"/>
          <w:szCs w:val="28"/>
        </w:rPr>
        <w:t>городского</w:t>
      </w:r>
      <w:r w:rsidRPr="00253245">
        <w:rPr>
          <w:rFonts w:ascii="Times New Roman" w:hAnsi="Times New Roman" w:cs="Times New Roman"/>
          <w:sz w:val="28"/>
          <w:szCs w:val="28"/>
        </w:rPr>
        <w:t xml:space="preserve"> поселения </w:t>
      </w:r>
      <w:bookmarkEnd w:id="9"/>
      <w:r w:rsidRPr="00253245">
        <w:rPr>
          <w:rFonts w:ascii="Times New Roman" w:hAnsi="Times New Roman" w:cs="Times New Roman"/>
          <w:sz w:val="28"/>
          <w:szCs w:val="28"/>
        </w:rPr>
        <w:t>Дубровского муниципального района Брянской области предусмотрены ассигнования для формирования резервного фонда.</w:t>
      </w:r>
    </w:p>
    <w:p w14:paraId="69C50276" w14:textId="3394FBAA" w:rsidR="00E010D6" w:rsidRPr="00253245" w:rsidRDefault="00E010D6" w:rsidP="00E010D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245">
        <w:rPr>
          <w:rFonts w:ascii="Times New Roman" w:hAnsi="Times New Roman" w:cs="Times New Roman"/>
          <w:sz w:val="28"/>
          <w:szCs w:val="28"/>
        </w:rPr>
        <w:t xml:space="preserve">Резервный фонд </w:t>
      </w:r>
      <w:r w:rsidR="00A76284">
        <w:rPr>
          <w:rFonts w:ascii="Times New Roman" w:hAnsi="Times New Roman" w:cs="Times New Roman"/>
          <w:sz w:val="28"/>
          <w:szCs w:val="28"/>
        </w:rPr>
        <w:t>Дубровского</w:t>
      </w:r>
      <w:r w:rsidR="00A76284" w:rsidRPr="00253245">
        <w:rPr>
          <w:rFonts w:ascii="Times New Roman" w:hAnsi="Times New Roman" w:cs="Times New Roman"/>
          <w:sz w:val="28"/>
          <w:szCs w:val="28"/>
        </w:rPr>
        <w:t xml:space="preserve"> </w:t>
      </w:r>
      <w:r w:rsidR="00A76284">
        <w:rPr>
          <w:rFonts w:ascii="Times New Roman" w:hAnsi="Times New Roman" w:cs="Times New Roman"/>
          <w:sz w:val="28"/>
          <w:szCs w:val="28"/>
        </w:rPr>
        <w:t>городского</w:t>
      </w:r>
      <w:r w:rsidR="00A76284" w:rsidRPr="0025324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53245">
        <w:rPr>
          <w:rFonts w:ascii="Times New Roman" w:hAnsi="Times New Roman" w:cs="Times New Roman"/>
          <w:sz w:val="28"/>
          <w:szCs w:val="28"/>
        </w:rPr>
        <w:t xml:space="preserve">Дубровского муниципального района Брянской области запланирован на </w:t>
      </w:r>
      <w:r w:rsidR="005D359E">
        <w:rPr>
          <w:rFonts w:ascii="Times New Roman" w:hAnsi="Times New Roman" w:cs="Times New Roman"/>
          <w:sz w:val="28"/>
          <w:szCs w:val="28"/>
        </w:rPr>
        <w:t>2025</w:t>
      </w:r>
      <w:r w:rsidRPr="00253245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A2559A">
        <w:rPr>
          <w:rFonts w:ascii="Times New Roman" w:hAnsi="Times New Roman" w:cs="Times New Roman"/>
          <w:sz w:val="28"/>
          <w:szCs w:val="28"/>
        </w:rPr>
        <w:t>60,0</w:t>
      </w:r>
      <w:r w:rsidRPr="00253245">
        <w:rPr>
          <w:rFonts w:ascii="Times New Roman" w:hAnsi="Times New Roman" w:cs="Times New Roman"/>
          <w:sz w:val="28"/>
          <w:szCs w:val="28"/>
        </w:rPr>
        <w:t xml:space="preserve"> тыс. рублей. Средства резервного фонда предназначены для финансирования непредвиденных расходов.</w:t>
      </w:r>
    </w:p>
    <w:p w14:paraId="45FC5A89" w14:textId="3A33BCFE" w:rsidR="00E010D6" w:rsidRPr="00F41037" w:rsidRDefault="00E010D6" w:rsidP="00E010D6">
      <w:pPr>
        <w:spacing w:after="0" w:line="252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41037">
        <w:rPr>
          <w:rFonts w:ascii="Times New Roman" w:hAnsi="Times New Roman" w:cs="Times New Roman"/>
          <w:i/>
          <w:iCs/>
          <w:sz w:val="28"/>
          <w:szCs w:val="28"/>
        </w:rPr>
        <w:t xml:space="preserve">Расходы бюджета </w:t>
      </w:r>
      <w:r w:rsidR="00A76284" w:rsidRPr="00A76284">
        <w:rPr>
          <w:rFonts w:ascii="Times New Roman" w:hAnsi="Times New Roman" w:cs="Times New Roman"/>
          <w:i/>
          <w:iCs/>
          <w:sz w:val="28"/>
          <w:szCs w:val="28"/>
        </w:rPr>
        <w:t xml:space="preserve">Дубровского городского поселения </w:t>
      </w:r>
      <w:r w:rsidRPr="00F41037">
        <w:rPr>
          <w:rFonts w:ascii="Times New Roman" w:hAnsi="Times New Roman" w:cs="Times New Roman"/>
          <w:i/>
          <w:iCs/>
          <w:sz w:val="28"/>
          <w:szCs w:val="28"/>
        </w:rPr>
        <w:t>Дубровского муниципального района Брянской области не включенных в муниципальную программу, представлены в таблице</w:t>
      </w:r>
      <w:proofErr w:type="gramStart"/>
      <w:r w:rsidRPr="00F41037"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F41037"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1364"/>
        <w:gridCol w:w="1376"/>
        <w:gridCol w:w="1678"/>
        <w:gridCol w:w="1221"/>
      </w:tblGrid>
      <w:tr w:rsidR="00E010D6" w:rsidRPr="00253245" w14:paraId="42C49D3E" w14:textId="77777777" w:rsidTr="00A2559A">
        <w:trPr>
          <w:cantSplit/>
          <w:trHeight w:val="300"/>
          <w:tblHeader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024C" w14:textId="77777777" w:rsidR="00E010D6" w:rsidRPr="00253245" w:rsidRDefault="00E010D6" w:rsidP="00A7628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FA71738" w14:textId="21691BAE" w:rsidR="00E010D6" w:rsidRPr="00C0642F" w:rsidRDefault="00E010D6" w:rsidP="00A7628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на </w:t>
            </w:r>
            <w:r w:rsidR="005D3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C0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291B0" w14:textId="380CD973" w:rsidR="00E010D6" w:rsidRPr="00C0642F" w:rsidRDefault="00E010D6" w:rsidP="00A7628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Уточнено на </w:t>
            </w:r>
            <w:r w:rsidR="005D3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  <w:r w:rsidRPr="00C0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D72DA" w14:textId="77777777" w:rsidR="008C60BF" w:rsidRDefault="00E010D6" w:rsidP="00A7628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Исполнено </w:t>
            </w:r>
          </w:p>
          <w:p w14:paraId="270BFEAE" w14:textId="4EA721A9" w:rsidR="00E010D6" w:rsidRPr="00C0642F" w:rsidRDefault="00E010D6" w:rsidP="00A7628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r w:rsidR="008C6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полугодие</w:t>
            </w:r>
            <w:r w:rsidRPr="00C0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35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  <w:r w:rsidRPr="00C0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3628B7" w14:textId="72639C37" w:rsidR="00E010D6" w:rsidRPr="00C0642F" w:rsidRDefault="00E010D6" w:rsidP="00A7628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</w:t>
            </w:r>
            <w:r w:rsidR="008C60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олнения</w:t>
            </w:r>
          </w:p>
        </w:tc>
      </w:tr>
      <w:tr w:rsidR="00E010D6" w:rsidRPr="00253245" w14:paraId="257692FA" w14:textId="77777777" w:rsidTr="00A2559A">
        <w:trPr>
          <w:cantSplit/>
          <w:trHeight w:val="30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262C" w14:textId="77777777" w:rsidR="00E010D6" w:rsidRPr="00253245" w:rsidRDefault="00E010D6" w:rsidP="00A7628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26DF" w14:textId="58D5669E" w:rsidR="00E010D6" w:rsidRPr="00253245" w:rsidRDefault="00A76284" w:rsidP="00A76284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E010D6" w:rsidRPr="00253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1E63" w14:textId="358D3DEE" w:rsidR="00E010D6" w:rsidRPr="00253245" w:rsidRDefault="008C60BF" w:rsidP="00A762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E010D6" w:rsidRPr="00253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B306" w14:textId="77777777" w:rsidR="00E010D6" w:rsidRPr="00253245" w:rsidRDefault="00E010D6" w:rsidP="00A762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F13" w14:textId="77777777" w:rsidR="00E010D6" w:rsidRPr="00253245" w:rsidRDefault="00E010D6" w:rsidP="00A762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E010D6" w:rsidRPr="00253245" w14:paraId="062EE023" w14:textId="77777777" w:rsidTr="00A2559A">
        <w:trPr>
          <w:cantSplit/>
          <w:trHeight w:val="30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47B4" w14:textId="2E48FDFB" w:rsidR="00E010D6" w:rsidRPr="00540C19" w:rsidRDefault="00E010D6" w:rsidP="00A7628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Резервный фонд </w:t>
            </w:r>
            <w:r w:rsidR="00540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Дубровского городского поселения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97C9" w14:textId="7C790EAC" w:rsidR="00E010D6" w:rsidRPr="00253245" w:rsidRDefault="00A76284" w:rsidP="00A76284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010D6" w:rsidRPr="0025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DA3B" w14:textId="477E8C9D" w:rsidR="00E010D6" w:rsidRPr="00253245" w:rsidRDefault="00A76284" w:rsidP="00A76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010D6" w:rsidRPr="0025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C599" w14:textId="77777777" w:rsidR="00E010D6" w:rsidRPr="00253245" w:rsidRDefault="00E010D6" w:rsidP="00A76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7951" w14:textId="77777777" w:rsidR="00E010D6" w:rsidRPr="00253245" w:rsidRDefault="00E010D6" w:rsidP="00A762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2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7E83B7A0" w14:textId="75877ABA" w:rsidR="00017B96" w:rsidRDefault="00A76284" w:rsidP="00017B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701DE">
        <w:rPr>
          <w:rFonts w:ascii="Times New Roman" w:hAnsi="Times New Roman"/>
          <w:sz w:val="28"/>
          <w:szCs w:val="28"/>
        </w:rPr>
        <w:t xml:space="preserve">асходы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A76284">
        <w:rPr>
          <w:rFonts w:ascii="Times New Roman" w:hAnsi="Times New Roman"/>
          <w:sz w:val="28"/>
          <w:szCs w:val="28"/>
        </w:rPr>
        <w:t>непрограммной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03F5D">
        <w:rPr>
          <w:rFonts w:ascii="Times New Roman" w:hAnsi="Times New Roman"/>
          <w:bCs/>
          <w:sz w:val="28"/>
          <w:szCs w:val="28"/>
        </w:rPr>
        <w:t>в отчетном</w:t>
      </w:r>
      <w:r w:rsidRPr="00670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периоде </w:t>
      </w:r>
      <w:r w:rsidRPr="006701DE">
        <w:rPr>
          <w:rFonts w:ascii="Times New Roman" w:hAnsi="Times New Roman"/>
          <w:sz w:val="28"/>
          <w:szCs w:val="28"/>
        </w:rPr>
        <w:t>не осуществлялись</w:t>
      </w:r>
      <w:r>
        <w:rPr>
          <w:rFonts w:ascii="Times New Roman" w:hAnsi="Times New Roman"/>
          <w:sz w:val="28"/>
          <w:szCs w:val="28"/>
        </w:rPr>
        <w:t>.</w:t>
      </w:r>
    </w:p>
    <w:p w14:paraId="697C26D5" w14:textId="77777777" w:rsidR="00A2559A" w:rsidRPr="00017B96" w:rsidRDefault="00A2559A" w:rsidP="00017B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7E3C24" w14:textId="40651F9F" w:rsidR="007F0C8D" w:rsidRPr="00CF470C" w:rsidRDefault="004A1C36" w:rsidP="00CF470C">
      <w:pPr>
        <w:pStyle w:val="a7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F0C8D" w:rsidRPr="00CF470C">
        <w:rPr>
          <w:rFonts w:ascii="Times New Roman" w:hAnsi="Times New Roman" w:cs="Times New Roman"/>
          <w:b/>
          <w:sz w:val="28"/>
          <w:szCs w:val="28"/>
        </w:rPr>
        <w:t>Дефицит (профицит) бюджета и источники внутреннего</w:t>
      </w:r>
    </w:p>
    <w:p w14:paraId="6BA84519" w14:textId="39382285" w:rsidR="00B42BE0" w:rsidRDefault="007F0C8D" w:rsidP="00017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70C">
        <w:rPr>
          <w:rFonts w:ascii="Times New Roman" w:hAnsi="Times New Roman" w:cs="Times New Roman"/>
          <w:b/>
          <w:sz w:val="28"/>
          <w:szCs w:val="28"/>
        </w:rPr>
        <w:t>финансирования дефицита бюджета</w:t>
      </w:r>
    </w:p>
    <w:p w14:paraId="39910F20" w14:textId="77777777" w:rsidR="00A2559A" w:rsidRPr="00017B96" w:rsidRDefault="00A2559A" w:rsidP="00017B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2060" w14:textId="0A053440" w:rsidR="00A2559A" w:rsidRPr="00A2559A" w:rsidRDefault="00A2559A" w:rsidP="00A2559A">
      <w:pPr>
        <w:spacing w:after="0" w:line="240" w:lineRule="auto"/>
        <w:ind w:right="-1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0" w:name="_Hlk173329214"/>
      <w:bookmarkStart w:id="11" w:name="_Hlk102726715"/>
      <w:r w:rsidRPr="00A2559A">
        <w:rPr>
          <w:rFonts w:ascii="Times New Roman" w:eastAsiaTheme="minorEastAsia" w:hAnsi="Times New Roman"/>
          <w:sz w:val="28"/>
          <w:szCs w:val="28"/>
          <w:lang w:eastAsia="ru-RU"/>
        </w:rPr>
        <w:t xml:space="preserve">Первоначально бюджет на 2025 год по доходам и расходам утвержден сбалансированным. За 1 полугодие </w:t>
      </w:r>
      <w:r w:rsidR="00080C7E">
        <w:rPr>
          <w:rFonts w:ascii="Times New Roman" w:eastAsiaTheme="minorEastAsia" w:hAnsi="Times New Roman"/>
          <w:sz w:val="28"/>
          <w:szCs w:val="28"/>
          <w:lang w:eastAsia="ru-RU"/>
        </w:rPr>
        <w:t xml:space="preserve">2025 года </w:t>
      </w:r>
      <w:r w:rsidRPr="00A2559A">
        <w:rPr>
          <w:rFonts w:ascii="Times New Roman" w:eastAsiaTheme="minorEastAsia" w:hAnsi="Times New Roman"/>
          <w:sz w:val="28"/>
          <w:szCs w:val="28"/>
          <w:lang w:eastAsia="ru-RU"/>
        </w:rPr>
        <w:t>в решение о бюджете 1 раза вносились изменения (Решения от 27.06.2025 г. 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2559A">
        <w:rPr>
          <w:rFonts w:ascii="Times New Roman" w:eastAsiaTheme="minorEastAsia" w:hAnsi="Times New Roman"/>
          <w:sz w:val="28"/>
          <w:szCs w:val="28"/>
          <w:lang w:eastAsia="ru-RU"/>
        </w:rPr>
        <w:t>39).</w:t>
      </w:r>
      <w:r w:rsidRPr="00A255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состав источников внутреннего финансирования дефицита бюджета включены остатки средств</w:t>
      </w:r>
      <w:r w:rsidRPr="00A2559A">
        <w:rPr>
          <w:rFonts w:eastAsiaTheme="minorEastAsia"/>
          <w:sz w:val="28"/>
          <w:szCs w:val="28"/>
          <w:lang w:eastAsia="ru-RU"/>
        </w:rPr>
        <w:t xml:space="preserve"> </w:t>
      </w:r>
      <w:r w:rsidRPr="00A255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счетах по учету средств бюджета на 01.01.2025 года в сумме </w:t>
      </w:r>
      <w:r w:rsidRPr="00A2559A">
        <w:rPr>
          <w:rFonts w:ascii="Times New Roman" w:eastAsiaTheme="minorEastAsia" w:hAnsi="Times New Roman"/>
          <w:sz w:val="28"/>
          <w:szCs w:val="28"/>
          <w:lang w:eastAsia="ru-RU"/>
        </w:rPr>
        <w:t xml:space="preserve">1 369,6 </w:t>
      </w:r>
      <w:r w:rsidRPr="00A255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тыс. рублей. </w:t>
      </w:r>
    </w:p>
    <w:p w14:paraId="027AFED7" w14:textId="37917006" w:rsidR="004A1C36" w:rsidRPr="008C60BF" w:rsidRDefault="00017B96" w:rsidP="004A1C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1C36" w:rsidRPr="008C60BF">
        <w:rPr>
          <w:rFonts w:ascii="Times New Roman" w:hAnsi="Times New Roman" w:cs="Times New Roman"/>
          <w:sz w:val="28"/>
          <w:szCs w:val="28"/>
        </w:rPr>
        <w:t xml:space="preserve">Остаток денежных средств по состоянию на </w:t>
      </w:r>
      <w:r w:rsidR="00A2559A">
        <w:rPr>
          <w:rFonts w:ascii="Times New Roman" w:hAnsi="Times New Roman" w:cs="Times New Roman"/>
          <w:sz w:val="28"/>
          <w:szCs w:val="28"/>
        </w:rPr>
        <w:t>01.07.</w:t>
      </w:r>
      <w:r w:rsidR="005D359E">
        <w:rPr>
          <w:rFonts w:ascii="Times New Roman" w:hAnsi="Times New Roman" w:cs="Times New Roman"/>
          <w:sz w:val="28"/>
          <w:szCs w:val="28"/>
        </w:rPr>
        <w:t>2025</w:t>
      </w:r>
      <w:r w:rsidR="00A2559A">
        <w:rPr>
          <w:rFonts w:ascii="Times New Roman" w:hAnsi="Times New Roman" w:cs="Times New Roman"/>
          <w:sz w:val="28"/>
          <w:szCs w:val="28"/>
        </w:rPr>
        <w:t xml:space="preserve"> </w:t>
      </w:r>
      <w:r w:rsidR="004A1C36" w:rsidRPr="008C60BF">
        <w:rPr>
          <w:rFonts w:ascii="Times New Roman" w:hAnsi="Times New Roman" w:cs="Times New Roman"/>
          <w:sz w:val="28"/>
          <w:szCs w:val="28"/>
        </w:rPr>
        <w:t xml:space="preserve">года составил </w:t>
      </w:r>
      <w:r w:rsidR="00515740" w:rsidRPr="00515740">
        <w:rPr>
          <w:rFonts w:ascii="Times New Roman" w:hAnsi="Times New Roman" w:cs="Times New Roman"/>
          <w:sz w:val="28"/>
          <w:szCs w:val="28"/>
        </w:rPr>
        <w:t>355,5</w:t>
      </w:r>
      <w:r w:rsidR="004A1C36" w:rsidRPr="008C60BF">
        <w:rPr>
          <w:rFonts w:ascii="Times New Roman" w:hAnsi="Times New Roman" w:cs="Times New Roman"/>
          <w:sz w:val="28"/>
          <w:szCs w:val="28"/>
        </w:rPr>
        <w:t xml:space="preserve"> тыс.  рублей.</w:t>
      </w:r>
    </w:p>
    <w:bookmarkEnd w:id="10"/>
    <w:p w14:paraId="26C1F2DC" w14:textId="68740AC0" w:rsidR="00B42BE0" w:rsidRDefault="00B42BE0" w:rsidP="00CF470C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6CD5BD0" w14:textId="77777777" w:rsidR="00A2559A" w:rsidRPr="00CF470C" w:rsidRDefault="00A2559A" w:rsidP="00CF470C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</w:p>
    <w:bookmarkEnd w:id="11"/>
    <w:p w14:paraId="1C5DD281" w14:textId="129CF001" w:rsidR="00FD2463" w:rsidRPr="00CF470C" w:rsidRDefault="005A0FD8" w:rsidP="00CF47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70C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3489457B" w14:textId="66E6600A" w:rsidR="00762740" w:rsidRPr="00A2559A" w:rsidRDefault="00A76284" w:rsidP="003F62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33F5">
        <w:rPr>
          <w:rFonts w:ascii="Times New Roman" w:hAnsi="Times New Roman" w:cs="Times New Roman"/>
          <w:sz w:val="28"/>
          <w:szCs w:val="28"/>
        </w:rPr>
        <w:t>Представленная к внешней проверке отчетность об исполнении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3F5">
        <w:rPr>
          <w:rFonts w:ascii="Times New Roman" w:hAnsi="Times New Roman" w:cs="Times New Roman"/>
          <w:sz w:val="28"/>
          <w:szCs w:val="28"/>
        </w:rPr>
        <w:t xml:space="preserve"> по составу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  <w:r w:rsidR="00762740" w:rsidRPr="00A2559A">
        <w:rPr>
          <w:rFonts w:ascii="Times New Roman" w:hAnsi="Times New Roman" w:cs="Times New Roman"/>
          <w:i/>
          <w:iCs/>
          <w:sz w:val="28"/>
          <w:szCs w:val="28"/>
        </w:rPr>
        <w:t xml:space="preserve">При анализе показателей отчета об исполнении бюджета за </w:t>
      </w:r>
      <w:r w:rsidR="006F24A9" w:rsidRPr="00A2559A">
        <w:rPr>
          <w:rFonts w:ascii="Times New Roman" w:hAnsi="Times New Roman" w:cs="Times New Roman"/>
          <w:i/>
          <w:iCs/>
          <w:sz w:val="28"/>
          <w:szCs w:val="28"/>
        </w:rPr>
        <w:t>1 полугодие</w:t>
      </w:r>
      <w:r w:rsidR="00E72177" w:rsidRPr="00A255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D359E" w:rsidRPr="00A2559A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="00762740" w:rsidRPr="00A2559A">
        <w:rPr>
          <w:rFonts w:ascii="Times New Roman" w:hAnsi="Times New Roman" w:cs="Times New Roman"/>
          <w:i/>
          <w:iCs/>
          <w:sz w:val="28"/>
          <w:szCs w:val="28"/>
        </w:rPr>
        <w:t xml:space="preserve"> года выявлены несоответствие показателей представленных форм, также арифметические ошибки и неточности.  </w:t>
      </w:r>
    </w:p>
    <w:p w14:paraId="6BEA94F7" w14:textId="77777777" w:rsidR="00017B96" w:rsidRPr="00A833F5" w:rsidRDefault="00017B96" w:rsidP="003F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2793B0" w14:textId="77777777" w:rsidR="00263EDF" w:rsidRPr="00CF470C" w:rsidRDefault="00263EDF" w:rsidP="00CF47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70C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959AF50" w14:textId="148E179E" w:rsidR="00263EDF" w:rsidRPr="00596796" w:rsidRDefault="00263EDF" w:rsidP="00596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96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</w:t>
      </w:r>
      <w:r w:rsidR="0096657E" w:rsidRPr="00596796"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596796">
        <w:rPr>
          <w:rFonts w:ascii="Times New Roman" w:hAnsi="Times New Roman" w:cs="Times New Roman"/>
          <w:sz w:val="28"/>
          <w:szCs w:val="28"/>
        </w:rPr>
        <w:t xml:space="preserve"> на отчет об исполнении бюджета </w:t>
      </w:r>
      <w:r w:rsidR="00625D84" w:rsidRPr="00596796">
        <w:rPr>
          <w:rFonts w:ascii="Times New Roman" w:hAnsi="Times New Roman" w:cs="Times New Roman"/>
          <w:sz w:val="28"/>
          <w:szCs w:val="28"/>
        </w:rPr>
        <w:t>Дубровско</w:t>
      </w:r>
      <w:r w:rsidR="00F57AF1" w:rsidRPr="00596796">
        <w:rPr>
          <w:rFonts w:ascii="Times New Roman" w:hAnsi="Times New Roman" w:cs="Times New Roman"/>
          <w:sz w:val="28"/>
          <w:szCs w:val="28"/>
        </w:rPr>
        <w:t>го</w:t>
      </w:r>
      <w:r w:rsidR="00625D84" w:rsidRPr="0059679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F57AF1" w:rsidRPr="00596796">
        <w:rPr>
          <w:rFonts w:ascii="Times New Roman" w:hAnsi="Times New Roman" w:cs="Times New Roman"/>
          <w:sz w:val="28"/>
          <w:szCs w:val="28"/>
        </w:rPr>
        <w:t>го</w:t>
      </w:r>
      <w:r w:rsidR="00625D84" w:rsidRPr="0059679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57AF1" w:rsidRPr="00596796">
        <w:rPr>
          <w:rFonts w:ascii="Times New Roman" w:hAnsi="Times New Roman" w:cs="Times New Roman"/>
          <w:sz w:val="28"/>
          <w:szCs w:val="28"/>
        </w:rPr>
        <w:t>я</w:t>
      </w:r>
      <w:r w:rsidRPr="00596796">
        <w:rPr>
          <w:rFonts w:ascii="Times New Roman" w:hAnsi="Times New Roman" w:cs="Times New Roman"/>
          <w:sz w:val="28"/>
          <w:szCs w:val="28"/>
        </w:rPr>
        <w:t xml:space="preserve"> </w:t>
      </w:r>
      <w:r w:rsidR="00A76284" w:rsidRPr="00253245">
        <w:rPr>
          <w:rFonts w:ascii="Times New Roman" w:hAnsi="Times New Roman" w:cs="Times New Roman"/>
          <w:sz w:val="28"/>
          <w:szCs w:val="28"/>
        </w:rPr>
        <w:t>Дубровского муниципального района Брянской области</w:t>
      </w:r>
      <w:r w:rsidR="00A76284" w:rsidRPr="00596796">
        <w:rPr>
          <w:rFonts w:ascii="Times New Roman" w:hAnsi="Times New Roman" w:cs="Times New Roman"/>
          <w:sz w:val="28"/>
          <w:szCs w:val="28"/>
        </w:rPr>
        <w:t xml:space="preserve"> </w:t>
      </w:r>
      <w:r w:rsidR="00A76284">
        <w:rPr>
          <w:rFonts w:ascii="Times New Roman" w:hAnsi="Times New Roman" w:cs="Times New Roman"/>
          <w:sz w:val="28"/>
          <w:szCs w:val="28"/>
        </w:rPr>
        <w:t xml:space="preserve">за </w:t>
      </w:r>
      <w:r w:rsidR="006F24A9">
        <w:rPr>
          <w:rFonts w:ascii="Times New Roman" w:hAnsi="Times New Roman" w:cs="Times New Roman"/>
          <w:sz w:val="28"/>
          <w:szCs w:val="28"/>
        </w:rPr>
        <w:t>1 полугодие</w:t>
      </w:r>
      <w:r w:rsidR="00017B96">
        <w:rPr>
          <w:rFonts w:ascii="Times New Roman" w:hAnsi="Times New Roman" w:cs="Times New Roman"/>
          <w:sz w:val="28"/>
          <w:szCs w:val="28"/>
        </w:rPr>
        <w:t xml:space="preserve"> </w:t>
      </w:r>
      <w:r w:rsidR="005D359E">
        <w:rPr>
          <w:rFonts w:ascii="Times New Roman" w:hAnsi="Times New Roman" w:cs="Times New Roman"/>
          <w:sz w:val="28"/>
          <w:szCs w:val="28"/>
        </w:rPr>
        <w:t>2025</w:t>
      </w:r>
      <w:r w:rsidRPr="005967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76284">
        <w:rPr>
          <w:rFonts w:ascii="Times New Roman" w:hAnsi="Times New Roman" w:cs="Times New Roman"/>
          <w:sz w:val="28"/>
          <w:szCs w:val="28"/>
        </w:rPr>
        <w:t xml:space="preserve"> </w:t>
      </w:r>
      <w:r w:rsidR="00A76284" w:rsidRPr="00596796">
        <w:rPr>
          <w:rFonts w:ascii="Times New Roman" w:hAnsi="Times New Roman" w:cs="Times New Roman"/>
          <w:sz w:val="28"/>
          <w:szCs w:val="28"/>
        </w:rPr>
        <w:t>Главе администрации Дубровского района</w:t>
      </w:r>
      <w:r w:rsidR="003A38DD">
        <w:rPr>
          <w:rFonts w:ascii="Times New Roman" w:hAnsi="Times New Roman" w:cs="Times New Roman"/>
          <w:sz w:val="28"/>
          <w:szCs w:val="28"/>
        </w:rPr>
        <w:t>, Главе Дубровского городского поселения</w:t>
      </w:r>
      <w:r w:rsidR="00A76284" w:rsidRPr="00596796">
        <w:rPr>
          <w:rFonts w:ascii="Times New Roman" w:hAnsi="Times New Roman" w:cs="Times New Roman"/>
          <w:sz w:val="28"/>
          <w:szCs w:val="28"/>
        </w:rPr>
        <w:t>.</w:t>
      </w:r>
      <w:r w:rsidR="00762740">
        <w:rPr>
          <w:rFonts w:ascii="Times New Roman" w:hAnsi="Times New Roman" w:cs="Times New Roman"/>
          <w:sz w:val="28"/>
          <w:szCs w:val="28"/>
        </w:rPr>
        <w:t xml:space="preserve"> Не допускать расхождений плановых показателей с показателями отчета по исполнению бюджета Дубровского городского поселения</w:t>
      </w:r>
      <w:r w:rsidR="00762740" w:rsidRPr="00762740">
        <w:rPr>
          <w:rFonts w:ascii="Times New Roman" w:hAnsi="Times New Roman" w:cs="Times New Roman"/>
          <w:sz w:val="28"/>
          <w:szCs w:val="28"/>
        </w:rPr>
        <w:t xml:space="preserve"> </w:t>
      </w:r>
      <w:r w:rsidR="00762740" w:rsidRPr="00253245">
        <w:rPr>
          <w:rFonts w:ascii="Times New Roman" w:hAnsi="Times New Roman" w:cs="Times New Roman"/>
          <w:sz w:val="28"/>
          <w:szCs w:val="28"/>
        </w:rPr>
        <w:t>Дубровского муниципального района Брянской области</w:t>
      </w:r>
      <w:r w:rsidR="00762740">
        <w:rPr>
          <w:rFonts w:ascii="Times New Roman" w:hAnsi="Times New Roman" w:cs="Times New Roman"/>
          <w:sz w:val="28"/>
          <w:szCs w:val="28"/>
        </w:rPr>
        <w:t>.</w:t>
      </w:r>
    </w:p>
    <w:p w14:paraId="71BED2C7" w14:textId="525A67FE" w:rsidR="00FB22F1" w:rsidRDefault="00FB22F1" w:rsidP="00CF470C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71546C43" w14:textId="4ECA433F" w:rsidR="00A76284" w:rsidRDefault="00A76284" w:rsidP="00CF470C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408299EF" w14:textId="77777777" w:rsidR="00A76284" w:rsidRPr="00CF470C" w:rsidRDefault="00A76284" w:rsidP="00CF470C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40A908B7" w14:textId="77777777" w:rsidR="00B6461D" w:rsidRPr="00CF470C" w:rsidRDefault="00B6461D" w:rsidP="00CF470C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1FB8CAD1" w14:textId="77777777" w:rsidR="006D41EE" w:rsidRDefault="00B42BE0" w:rsidP="00833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461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  <w:r w:rsidR="006D41EE">
        <w:rPr>
          <w:rFonts w:ascii="Times New Roman" w:hAnsi="Times New Roman" w:cs="Times New Roman"/>
          <w:sz w:val="28"/>
          <w:szCs w:val="28"/>
        </w:rPr>
        <w:t>Контрольно-счётной палаты</w:t>
      </w:r>
    </w:p>
    <w:p w14:paraId="0FE3B572" w14:textId="701F9424" w:rsidR="00C12E15" w:rsidRPr="008336E4" w:rsidRDefault="006D41EE" w:rsidP="00833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8336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42BE0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B42BE0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2E15" w:rsidRPr="008336E4" w:rsidSect="00357512">
      <w:headerReference w:type="default" r:id="rId10"/>
      <w:pgSz w:w="11906" w:h="16838" w:code="9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CB93F" w14:textId="77777777" w:rsidR="00B2136C" w:rsidRDefault="00B2136C" w:rsidP="00FB1971">
      <w:pPr>
        <w:spacing w:after="0" w:line="240" w:lineRule="auto"/>
      </w:pPr>
      <w:r>
        <w:separator/>
      </w:r>
    </w:p>
  </w:endnote>
  <w:endnote w:type="continuationSeparator" w:id="0">
    <w:p w14:paraId="647195FF" w14:textId="77777777" w:rsidR="00B2136C" w:rsidRDefault="00B2136C" w:rsidP="00FB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032BE" w14:textId="77777777" w:rsidR="00B2136C" w:rsidRDefault="00B2136C" w:rsidP="00FB1971">
      <w:pPr>
        <w:spacing w:after="0" w:line="240" w:lineRule="auto"/>
      </w:pPr>
      <w:r>
        <w:separator/>
      </w:r>
    </w:p>
  </w:footnote>
  <w:footnote w:type="continuationSeparator" w:id="0">
    <w:p w14:paraId="5A71F9F1" w14:textId="77777777" w:rsidR="00B2136C" w:rsidRDefault="00B2136C" w:rsidP="00FB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1358"/>
      <w:docPartObj>
        <w:docPartGallery w:val="Page Numbers (Top of Page)"/>
        <w:docPartUnique/>
      </w:docPartObj>
    </w:sdtPr>
    <w:sdtEndPr/>
    <w:sdtContent>
      <w:p w14:paraId="3ACA57EF" w14:textId="77777777" w:rsidR="000E4312" w:rsidRDefault="000E431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AD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F9C4330" w14:textId="77777777" w:rsidR="000E4312" w:rsidRDefault="000E43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1D4993"/>
    <w:multiLevelType w:val="hybridMultilevel"/>
    <w:tmpl w:val="E384E6FA"/>
    <w:lvl w:ilvl="0" w:tplc="4BAEB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970A0"/>
    <w:multiLevelType w:val="hybridMultilevel"/>
    <w:tmpl w:val="20DAC4F0"/>
    <w:lvl w:ilvl="0" w:tplc="96E8B758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AB359E2"/>
    <w:multiLevelType w:val="hybridMultilevel"/>
    <w:tmpl w:val="CEA2D7A4"/>
    <w:lvl w:ilvl="0" w:tplc="9C5AA30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A41AEA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8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34"/>
    <w:rsid w:val="000047A6"/>
    <w:rsid w:val="0000611A"/>
    <w:rsid w:val="00014E5E"/>
    <w:rsid w:val="00017B96"/>
    <w:rsid w:val="0002246D"/>
    <w:rsid w:val="00030E27"/>
    <w:rsid w:val="00032866"/>
    <w:rsid w:val="000522B2"/>
    <w:rsid w:val="0005626F"/>
    <w:rsid w:val="00065A3F"/>
    <w:rsid w:val="00065D0F"/>
    <w:rsid w:val="0006623F"/>
    <w:rsid w:val="00066A83"/>
    <w:rsid w:val="00071454"/>
    <w:rsid w:val="00072C93"/>
    <w:rsid w:val="000737F1"/>
    <w:rsid w:val="000738F3"/>
    <w:rsid w:val="00074A7D"/>
    <w:rsid w:val="000766EF"/>
    <w:rsid w:val="00080C7E"/>
    <w:rsid w:val="0008211D"/>
    <w:rsid w:val="00082EFA"/>
    <w:rsid w:val="000832F0"/>
    <w:rsid w:val="00086259"/>
    <w:rsid w:val="000962C8"/>
    <w:rsid w:val="000A0EED"/>
    <w:rsid w:val="000A5932"/>
    <w:rsid w:val="000B29A3"/>
    <w:rsid w:val="000B6CF2"/>
    <w:rsid w:val="000C3CB5"/>
    <w:rsid w:val="000C4310"/>
    <w:rsid w:val="000C5A2F"/>
    <w:rsid w:val="000D0645"/>
    <w:rsid w:val="000D177B"/>
    <w:rsid w:val="000D17CE"/>
    <w:rsid w:val="000D455C"/>
    <w:rsid w:val="000D52A2"/>
    <w:rsid w:val="000D53F9"/>
    <w:rsid w:val="000D5EE7"/>
    <w:rsid w:val="000E38D1"/>
    <w:rsid w:val="000E4312"/>
    <w:rsid w:val="000E66C6"/>
    <w:rsid w:val="000F1F2D"/>
    <w:rsid w:val="00110ECF"/>
    <w:rsid w:val="00112CFA"/>
    <w:rsid w:val="00116E73"/>
    <w:rsid w:val="00117B99"/>
    <w:rsid w:val="00125CA1"/>
    <w:rsid w:val="00130FBC"/>
    <w:rsid w:val="00132F35"/>
    <w:rsid w:val="001339E8"/>
    <w:rsid w:val="0013561D"/>
    <w:rsid w:val="001361A3"/>
    <w:rsid w:val="001438A8"/>
    <w:rsid w:val="00164E1E"/>
    <w:rsid w:val="001669C3"/>
    <w:rsid w:val="00167553"/>
    <w:rsid w:val="00171EE8"/>
    <w:rsid w:val="0017350C"/>
    <w:rsid w:val="00190177"/>
    <w:rsid w:val="00192FBC"/>
    <w:rsid w:val="001A07B0"/>
    <w:rsid w:val="001A3A34"/>
    <w:rsid w:val="001A3EAC"/>
    <w:rsid w:val="001A3EDA"/>
    <w:rsid w:val="001A3F7F"/>
    <w:rsid w:val="001B0979"/>
    <w:rsid w:val="001C4C85"/>
    <w:rsid w:val="001D5A5E"/>
    <w:rsid w:val="001D7B7E"/>
    <w:rsid w:val="00200DD0"/>
    <w:rsid w:val="0020668D"/>
    <w:rsid w:val="00214F3B"/>
    <w:rsid w:val="00215124"/>
    <w:rsid w:val="0021628F"/>
    <w:rsid w:val="00216F45"/>
    <w:rsid w:val="00217F5A"/>
    <w:rsid w:val="0025250A"/>
    <w:rsid w:val="00253035"/>
    <w:rsid w:val="00256168"/>
    <w:rsid w:val="002612D7"/>
    <w:rsid w:val="00262435"/>
    <w:rsid w:val="00263EDF"/>
    <w:rsid w:val="00267A53"/>
    <w:rsid w:val="00270A91"/>
    <w:rsid w:val="00282599"/>
    <w:rsid w:val="00284A16"/>
    <w:rsid w:val="00284E62"/>
    <w:rsid w:val="00285E60"/>
    <w:rsid w:val="00292AF0"/>
    <w:rsid w:val="002A0E8E"/>
    <w:rsid w:val="002A4440"/>
    <w:rsid w:val="002A61DC"/>
    <w:rsid w:val="002B2691"/>
    <w:rsid w:val="002B518F"/>
    <w:rsid w:val="002B6ACD"/>
    <w:rsid w:val="002C19DF"/>
    <w:rsid w:val="002C1D41"/>
    <w:rsid w:val="002C48C3"/>
    <w:rsid w:val="002C6E02"/>
    <w:rsid w:val="002D11C3"/>
    <w:rsid w:val="002D1853"/>
    <w:rsid w:val="002D41C6"/>
    <w:rsid w:val="002D60A7"/>
    <w:rsid w:val="002E1C86"/>
    <w:rsid w:val="002E2BA8"/>
    <w:rsid w:val="002E6980"/>
    <w:rsid w:val="002E780F"/>
    <w:rsid w:val="002F42B8"/>
    <w:rsid w:val="003030CF"/>
    <w:rsid w:val="003058E3"/>
    <w:rsid w:val="00306EC4"/>
    <w:rsid w:val="00306F08"/>
    <w:rsid w:val="003211A3"/>
    <w:rsid w:val="003248F1"/>
    <w:rsid w:val="003264BF"/>
    <w:rsid w:val="00333BE8"/>
    <w:rsid w:val="0033679C"/>
    <w:rsid w:val="00340F9D"/>
    <w:rsid w:val="00343E5B"/>
    <w:rsid w:val="00343F59"/>
    <w:rsid w:val="003536EF"/>
    <w:rsid w:val="0035607E"/>
    <w:rsid w:val="00357512"/>
    <w:rsid w:val="003867BC"/>
    <w:rsid w:val="00387C61"/>
    <w:rsid w:val="003959C0"/>
    <w:rsid w:val="00395E34"/>
    <w:rsid w:val="003A38DD"/>
    <w:rsid w:val="003A7D03"/>
    <w:rsid w:val="003B1637"/>
    <w:rsid w:val="003B1B3A"/>
    <w:rsid w:val="003B1B64"/>
    <w:rsid w:val="003B48C1"/>
    <w:rsid w:val="003B69D8"/>
    <w:rsid w:val="003C085F"/>
    <w:rsid w:val="003C0F6A"/>
    <w:rsid w:val="003C4B68"/>
    <w:rsid w:val="003C71A3"/>
    <w:rsid w:val="003D315A"/>
    <w:rsid w:val="003D3205"/>
    <w:rsid w:val="003F628B"/>
    <w:rsid w:val="00407089"/>
    <w:rsid w:val="00407E77"/>
    <w:rsid w:val="00411D97"/>
    <w:rsid w:val="00413139"/>
    <w:rsid w:val="004140DD"/>
    <w:rsid w:val="00420E2D"/>
    <w:rsid w:val="00434690"/>
    <w:rsid w:val="00446148"/>
    <w:rsid w:val="0045665D"/>
    <w:rsid w:val="0045755E"/>
    <w:rsid w:val="00462565"/>
    <w:rsid w:val="00467200"/>
    <w:rsid w:val="00476090"/>
    <w:rsid w:val="00476B58"/>
    <w:rsid w:val="00483C74"/>
    <w:rsid w:val="0048450A"/>
    <w:rsid w:val="00485A62"/>
    <w:rsid w:val="0048634E"/>
    <w:rsid w:val="004875AC"/>
    <w:rsid w:val="00490AFD"/>
    <w:rsid w:val="004976DC"/>
    <w:rsid w:val="00497CA9"/>
    <w:rsid w:val="004A1C36"/>
    <w:rsid w:val="004A5F08"/>
    <w:rsid w:val="004D27E6"/>
    <w:rsid w:val="004D3186"/>
    <w:rsid w:val="004D7434"/>
    <w:rsid w:val="004E3A10"/>
    <w:rsid w:val="004F0C41"/>
    <w:rsid w:val="00501F6C"/>
    <w:rsid w:val="00507CA2"/>
    <w:rsid w:val="00511811"/>
    <w:rsid w:val="00515740"/>
    <w:rsid w:val="0052491A"/>
    <w:rsid w:val="005351EA"/>
    <w:rsid w:val="00540C19"/>
    <w:rsid w:val="0054399D"/>
    <w:rsid w:val="005466C1"/>
    <w:rsid w:val="00546D8F"/>
    <w:rsid w:val="005502FA"/>
    <w:rsid w:val="0055194B"/>
    <w:rsid w:val="00555E34"/>
    <w:rsid w:val="005700B6"/>
    <w:rsid w:val="00570D0A"/>
    <w:rsid w:val="0057355F"/>
    <w:rsid w:val="00574454"/>
    <w:rsid w:val="0059026E"/>
    <w:rsid w:val="00594F9C"/>
    <w:rsid w:val="00596796"/>
    <w:rsid w:val="00597A83"/>
    <w:rsid w:val="005A0D54"/>
    <w:rsid w:val="005A0FD8"/>
    <w:rsid w:val="005A3095"/>
    <w:rsid w:val="005A3571"/>
    <w:rsid w:val="005A3BBA"/>
    <w:rsid w:val="005A5A62"/>
    <w:rsid w:val="005B124E"/>
    <w:rsid w:val="005B4D1B"/>
    <w:rsid w:val="005B5BC6"/>
    <w:rsid w:val="005B627F"/>
    <w:rsid w:val="005D359E"/>
    <w:rsid w:val="005D72B5"/>
    <w:rsid w:val="005E093A"/>
    <w:rsid w:val="005E1165"/>
    <w:rsid w:val="005E1F7A"/>
    <w:rsid w:val="005E73BE"/>
    <w:rsid w:val="005E7D04"/>
    <w:rsid w:val="005F7EAF"/>
    <w:rsid w:val="006117F0"/>
    <w:rsid w:val="0061389A"/>
    <w:rsid w:val="006147E7"/>
    <w:rsid w:val="0061533B"/>
    <w:rsid w:val="00615911"/>
    <w:rsid w:val="006214B3"/>
    <w:rsid w:val="00624F67"/>
    <w:rsid w:val="00625D84"/>
    <w:rsid w:val="0063066A"/>
    <w:rsid w:val="006357FB"/>
    <w:rsid w:val="006433D6"/>
    <w:rsid w:val="00646424"/>
    <w:rsid w:val="00652249"/>
    <w:rsid w:val="0065381D"/>
    <w:rsid w:val="00656642"/>
    <w:rsid w:val="006574DA"/>
    <w:rsid w:val="006579BB"/>
    <w:rsid w:val="00657C49"/>
    <w:rsid w:val="00657F14"/>
    <w:rsid w:val="00673AB4"/>
    <w:rsid w:val="006756B7"/>
    <w:rsid w:val="006762A9"/>
    <w:rsid w:val="006804F1"/>
    <w:rsid w:val="006914ED"/>
    <w:rsid w:val="00693AF6"/>
    <w:rsid w:val="006C03AD"/>
    <w:rsid w:val="006C2B1D"/>
    <w:rsid w:val="006D41EE"/>
    <w:rsid w:val="006D66FF"/>
    <w:rsid w:val="006D6EE3"/>
    <w:rsid w:val="006E578A"/>
    <w:rsid w:val="006E6C79"/>
    <w:rsid w:val="006F24A9"/>
    <w:rsid w:val="007003B1"/>
    <w:rsid w:val="007077BA"/>
    <w:rsid w:val="00712FDC"/>
    <w:rsid w:val="00714519"/>
    <w:rsid w:val="0071615C"/>
    <w:rsid w:val="00721DED"/>
    <w:rsid w:val="00722586"/>
    <w:rsid w:val="007232C1"/>
    <w:rsid w:val="007315A1"/>
    <w:rsid w:val="0073534A"/>
    <w:rsid w:val="0074760D"/>
    <w:rsid w:val="00751EA5"/>
    <w:rsid w:val="0075244A"/>
    <w:rsid w:val="0075611C"/>
    <w:rsid w:val="00762740"/>
    <w:rsid w:val="00764FAC"/>
    <w:rsid w:val="0077106D"/>
    <w:rsid w:val="00775C83"/>
    <w:rsid w:val="00777762"/>
    <w:rsid w:val="00784C6A"/>
    <w:rsid w:val="00790F92"/>
    <w:rsid w:val="0079229E"/>
    <w:rsid w:val="00793149"/>
    <w:rsid w:val="007949D9"/>
    <w:rsid w:val="00794FB5"/>
    <w:rsid w:val="007A06AE"/>
    <w:rsid w:val="007A60AF"/>
    <w:rsid w:val="007B5587"/>
    <w:rsid w:val="007C7778"/>
    <w:rsid w:val="007D00C8"/>
    <w:rsid w:val="007D0BB0"/>
    <w:rsid w:val="007D29D6"/>
    <w:rsid w:val="007E4559"/>
    <w:rsid w:val="007E4810"/>
    <w:rsid w:val="007F0C8D"/>
    <w:rsid w:val="007F2ADD"/>
    <w:rsid w:val="007F2D67"/>
    <w:rsid w:val="007F6E4C"/>
    <w:rsid w:val="00800107"/>
    <w:rsid w:val="008057F8"/>
    <w:rsid w:val="00807F5A"/>
    <w:rsid w:val="008100C2"/>
    <w:rsid w:val="00811C9F"/>
    <w:rsid w:val="00812E69"/>
    <w:rsid w:val="00824C3E"/>
    <w:rsid w:val="00827229"/>
    <w:rsid w:val="008336E4"/>
    <w:rsid w:val="00850D99"/>
    <w:rsid w:val="00857F60"/>
    <w:rsid w:val="00863927"/>
    <w:rsid w:val="00867705"/>
    <w:rsid w:val="00870BC2"/>
    <w:rsid w:val="0087162D"/>
    <w:rsid w:val="00875A3F"/>
    <w:rsid w:val="008766BC"/>
    <w:rsid w:val="0087739C"/>
    <w:rsid w:val="008806DD"/>
    <w:rsid w:val="00891F74"/>
    <w:rsid w:val="00892578"/>
    <w:rsid w:val="008936AA"/>
    <w:rsid w:val="008A2254"/>
    <w:rsid w:val="008A2790"/>
    <w:rsid w:val="008A37F7"/>
    <w:rsid w:val="008B4D95"/>
    <w:rsid w:val="008C55E0"/>
    <w:rsid w:val="008C60BF"/>
    <w:rsid w:val="008C6572"/>
    <w:rsid w:val="008D6708"/>
    <w:rsid w:val="008D6CD6"/>
    <w:rsid w:val="008E0772"/>
    <w:rsid w:val="008E150E"/>
    <w:rsid w:val="00901315"/>
    <w:rsid w:val="0091494E"/>
    <w:rsid w:val="00921505"/>
    <w:rsid w:val="009267CC"/>
    <w:rsid w:val="0092691E"/>
    <w:rsid w:val="00926DE2"/>
    <w:rsid w:val="0093433A"/>
    <w:rsid w:val="00941979"/>
    <w:rsid w:val="00942283"/>
    <w:rsid w:val="009551F1"/>
    <w:rsid w:val="00956130"/>
    <w:rsid w:val="00966045"/>
    <w:rsid w:val="0096657E"/>
    <w:rsid w:val="009665FC"/>
    <w:rsid w:val="00973944"/>
    <w:rsid w:val="009743D6"/>
    <w:rsid w:val="00980A93"/>
    <w:rsid w:val="00991BEC"/>
    <w:rsid w:val="0099607D"/>
    <w:rsid w:val="009A0C36"/>
    <w:rsid w:val="009A38F4"/>
    <w:rsid w:val="009A3D03"/>
    <w:rsid w:val="009A4FD1"/>
    <w:rsid w:val="009B7352"/>
    <w:rsid w:val="009C6A97"/>
    <w:rsid w:val="009D134D"/>
    <w:rsid w:val="009E08D2"/>
    <w:rsid w:val="009E160C"/>
    <w:rsid w:val="009E5231"/>
    <w:rsid w:val="009F0D13"/>
    <w:rsid w:val="009F26BA"/>
    <w:rsid w:val="009F7E01"/>
    <w:rsid w:val="00A01E46"/>
    <w:rsid w:val="00A02515"/>
    <w:rsid w:val="00A05CD6"/>
    <w:rsid w:val="00A143C6"/>
    <w:rsid w:val="00A17958"/>
    <w:rsid w:val="00A209DE"/>
    <w:rsid w:val="00A21402"/>
    <w:rsid w:val="00A227CF"/>
    <w:rsid w:val="00A23DBB"/>
    <w:rsid w:val="00A2559A"/>
    <w:rsid w:val="00A31B59"/>
    <w:rsid w:val="00A32935"/>
    <w:rsid w:val="00A34244"/>
    <w:rsid w:val="00A37158"/>
    <w:rsid w:val="00A37438"/>
    <w:rsid w:val="00A42796"/>
    <w:rsid w:val="00A447C1"/>
    <w:rsid w:val="00A52077"/>
    <w:rsid w:val="00A6170F"/>
    <w:rsid w:val="00A61D19"/>
    <w:rsid w:val="00A64C44"/>
    <w:rsid w:val="00A66DFB"/>
    <w:rsid w:val="00A67E80"/>
    <w:rsid w:val="00A76284"/>
    <w:rsid w:val="00A806A8"/>
    <w:rsid w:val="00A82C08"/>
    <w:rsid w:val="00A90F29"/>
    <w:rsid w:val="00A9322C"/>
    <w:rsid w:val="00A94797"/>
    <w:rsid w:val="00A954B2"/>
    <w:rsid w:val="00A95536"/>
    <w:rsid w:val="00AA0510"/>
    <w:rsid w:val="00AA2318"/>
    <w:rsid w:val="00AB0B2D"/>
    <w:rsid w:val="00AB450E"/>
    <w:rsid w:val="00AB6462"/>
    <w:rsid w:val="00AB656B"/>
    <w:rsid w:val="00AB6940"/>
    <w:rsid w:val="00AC2966"/>
    <w:rsid w:val="00AC2ADA"/>
    <w:rsid w:val="00AC56A0"/>
    <w:rsid w:val="00AC7877"/>
    <w:rsid w:val="00AD152E"/>
    <w:rsid w:val="00AD4E32"/>
    <w:rsid w:val="00AE0A63"/>
    <w:rsid w:val="00AE1EDF"/>
    <w:rsid w:val="00AE6255"/>
    <w:rsid w:val="00AE70B9"/>
    <w:rsid w:val="00B03067"/>
    <w:rsid w:val="00B074BD"/>
    <w:rsid w:val="00B07A35"/>
    <w:rsid w:val="00B11CFA"/>
    <w:rsid w:val="00B1614C"/>
    <w:rsid w:val="00B16728"/>
    <w:rsid w:val="00B2136C"/>
    <w:rsid w:val="00B2357D"/>
    <w:rsid w:val="00B237AE"/>
    <w:rsid w:val="00B27A23"/>
    <w:rsid w:val="00B3007D"/>
    <w:rsid w:val="00B377BA"/>
    <w:rsid w:val="00B413EC"/>
    <w:rsid w:val="00B421D6"/>
    <w:rsid w:val="00B42BE0"/>
    <w:rsid w:val="00B50130"/>
    <w:rsid w:val="00B600FD"/>
    <w:rsid w:val="00B60CAB"/>
    <w:rsid w:val="00B6461D"/>
    <w:rsid w:val="00B64E35"/>
    <w:rsid w:val="00B6544B"/>
    <w:rsid w:val="00B66D1C"/>
    <w:rsid w:val="00B728B8"/>
    <w:rsid w:val="00B72FCF"/>
    <w:rsid w:val="00B75E79"/>
    <w:rsid w:val="00B76961"/>
    <w:rsid w:val="00B8366A"/>
    <w:rsid w:val="00B83892"/>
    <w:rsid w:val="00B86EAE"/>
    <w:rsid w:val="00B876D0"/>
    <w:rsid w:val="00B929F5"/>
    <w:rsid w:val="00B96F9B"/>
    <w:rsid w:val="00BA4302"/>
    <w:rsid w:val="00BA6FCD"/>
    <w:rsid w:val="00BA7D1A"/>
    <w:rsid w:val="00BB024B"/>
    <w:rsid w:val="00BB0950"/>
    <w:rsid w:val="00BB236B"/>
    <w:rsid w:val="00BB246D"/>
    <w:rsid w:val="00BB7B2A"/>
    <w:rsid w:val="00BB7FFA"/>
    <w:rsid w:val="00BC7BB3"/>
    <w:rsid w:val="00BD16B0"/>
    <w:rsid w:val="00BE25DC"/>
    <w:rsid w:val="00BE5114"/>
    <w:rsid w:val="00BE5E83"/>
    <w:rsid w:val="00BF1824"/>
    <w:rsid w:val="00BF530C"/>
    <w:rsid w:val="00BF6746"/>
    <w:rsid w:val="00C0166C"/>
    <w:rsid w:val="00C02766"/>
    <w:rsid w:val="00C04EEB"/>
    <w:rsid w:val="00C057CD"/>
    <w:rsid w:val="00C11504"/>
    <w:rsid w:val="00C12E15"/>
    <w:rsid w:val="00C16365"/>
    <w:rsid w:val="00C17DF2"/>
    <w:rsid w:val="00C26EE5"/>
    <w:rsid w:val="00C270EB"/>
    <w:rsid w:val="00C3017B"/>
    <w:rsid w:val="00C30C1D"/>
    <w:rsid w:val="00C3699A"/>
    <w:rsid w:val="00C61EE1"/>
    <w:rsid w:val="00C63C45"/>
    <w:rsid w:val="00C649E9"/>
    <w:rsid w:val="00C70AA5"/>
    <w:rsid w:val="00C76C2C"/>
    <w:rsid w:val="00C76C4A"/>
    <w:rsid w:val="00C8178F"/>
    <w:rsid w:val="00C82318"/>
    <w:rsid w:val="00C870F3"/>
    <w:rsid w:val="00C900D4"/>
    <w:rsid w:val="00CA0773"/>
    <w:rsid w:val="00CA0EE3"/>
    <w:rsid w:val="00CA28D9"/>
    <w:rsid w:val="00CA2A68"/>
    <w:rsid w:val="00CA2D9A"/>
    <w:rsid w:val="00CA417D"/>
    <w:rsid w:val="00CB400C"/>
    <w:rsid w:val="00CC3831"/>
    <w:rsid w:val="00CC3DAC"/>
    <w:rsid w:val="00CC4B1A"/>
    <w:rsid w:val="00CC6834"/>
    <w:rsid w:val="00CD0E94"/>
    <w:rsid w:val="00CD1F1E"/>
    <w:rsid w:val="00CD2017"/>
    <w:rsid w:val="00CD25A3"/>
    <w:rsid w:val="00CD4E66"/>
    <w:rsid w:val="00CE0631"/>
    <w:rsid w:val="00CF2D30"/>
    <w:rsid w:val="00CF470C"/>
    <w:rsid w:val="00CF5B74"/>
    <w:rsid w:val="00D01E1C"/>
    <w:rsid w:val="00D03BE9"/>
    <w:rsid w:val="00D0552A"/>
    <w:rsid w:val="00D120C6"/>
    <w:rsid w:val="00D1473B"/>
    <w:rsid w:val="00D2095A"/>
    <w:rsid w:val="00D4049C"/>
    <w:rsid w:val="00D42A4C"/>
    <w:rsid w:val="00D42B8F"/>
    <w:rsid w:val="00D42E59"/>
    <w:rsid w:val="00D4639B"/>
    <w:rsid w:val="00D538C0"/>
    <w:rsid w:val="00D6094D"/>
    <w:rsid w:val="00D6505C"/>
    <w:rsid w:val="00D7221E"/>
    <w:rsid w:val="00D74429"/>
    <w:rsid w:val="00D7583E"/>
    <w:rsid w:val="00D80A19"/>
    <w:rsid w:val="00D83185"/>
    <w:rsid w:val="00D84ACF"/>
    <w:rsid w:val="00D87E9B"/>
    <w:rsid w:val="00D9744A"/>
    <w:rsid w:val="00DA225B"/>
    <w:rsid w:val="00DA57DB"/>
    <w:rsid w:val="00DB042D"/>
    <w:rsid w:val="00DC43CB"/>
    <w:rsid w:val="00DD0317"/>
    <w:rsid w:val="00DE1EE4"/>
    <w:rsid w:val="00DE495F"/>
    <w:rsid w:val="00DE75CE"/>
    <w:rsid w:val="00E010D6"/>
    <w:rsid w:val="00E124E4"/>
    <w:rsid w:val="00E14A79"/>
    <w:rsid w:val="00E15AB9"/>
    <w:rsid w:val="00E16839"/>
    <w:rsid w:val="00E17FAD"/>
    <w:rsid w:val="00E20D1E"/>
    <w:rsid w:val="00E211F3"/>
    <w:rsid w:val="00E2150A"/>
    <w:rsid w:val="00E3141B"/>
    <w:rsid w:val="00E34E66"/>
    <w:rsid w:val="00E57221"/>
    <w:rsid w:val="00E57A8E"/>
    <w:rsid w:val="00E57DE3"/>
    <w:rsid w:val="00E605F4"/>
    <w:rsid w:val="00E63569"/>
    <w:rsid w:val="00E66D74"/>
    <w:rsid w:val="00E70F92"/>
    <w:rsid w:val="00E72177"/>
    <w:rsid w:val="00E84010"/>
    <w:rsid w:val="00E855DB"/>
    <w:rsid w:val="00E928DD"/>
    <w:rsid w:val="00E92A68"/>
    <w:rsid w:val="00E93B31"/>
    <w:rsid w:val="00EB320A"/>
    <w:rsid w:val="00EB652F"/>
    <w:rsid w:val="00EB7D64"/>
    <w:rsid w:val="00EC2B2C"/>
    <w:rsid w:val="00EC42EA"/>
    <w:rsid w:val="00EC6937"/>
    <w:rsid w:val="00ED14C8"/>
    <w:rsid w:val="00ED1660"/>
    <w:rsid w:val="00EE19C8"/>
    <w:rsid w:val="00EE355A"/>
    <w:rsid w:val="00EF7ADA"/>
    <w:rsid w:val="00F0799F"/>
    <w:rsid w:val="00F10903"/>
    <w:rsid w:val="00F11B68"/>
    <w:rsid w:val="00F12898"/>
    <w:rsid w:val="00F2150E"/>
    <w:rsid w:val="00F32C76"/>
    <w:rsid w:val="00F43099"/>
    <w:rsid w:val="00F448CA"/>
    <w:rsid w:val="00F471FD"/>
    <w:rsid w:val="00F51D51"/>
    <w:rsid w:val="00F57AF1"/>
    <w:rsid w:val="00F62B75"/>
    <w:rsid w:val="00F63A50"/>
    <w:rsid w:val="00F661D2"/>
    <w:rsid w:val="00F7025D"/>
    <w:rsid w:val="00F7111D"/>
    <w:rsid w:val="00F73469"/>
    <w:rsid w:val="00F761BD"/>
    <w:rsid w:val="00F812EE"/>
    <w:rsid w:val="00F83F60"/>
    <w:rsid w:val="00F96E40"/>
    <w:rsid w:val="00F977D0"/>
    <w:rsid w:val="00FA0479"/>
    <w:rsid w:val="00FB1971"/>
    <w:rsid w:val="00FB22F1"/>
    <w:rsid w:val="00FB28D6"/>
    <w:rsid w:val="00FB304D"/>
    <w:rsid w:val="00FB3ACB"/>
    <w:rsid w:val="00FB522E"/>
    <w:rsid w:val="00FC3761"/>
    <w:rsid w:val="00FC3A37"/>
    <w:rsid w:val="00FD2463"/>
    <w:rsid w:val="00FD3908"/>
    <w:rsid w:val="00FE1B29"/>
    <w:rsid w:val="00FE48CA"/>
    <w:rsid w:val="00FF489B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FFB6"/>
  <w15:docId w15:val="{BAD55299-56C0-415E-9880-741B4639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971"/>
  </w:style>
  <w:style w:type="paragraph" w:styleId="a5">
    <w:name w:val="footer"/>
    <w:basedOn w:val="a"/>
    <w:link w:val="a6"/>
    <w:uiPriority w:val="99"/>
    <w:semiHidden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1971"/>
  </w:style>
  <w:style w:type="paragraph" w:styleId="a7">
    <w:name w:val="List Paragraph"/>
    <w:basedOn w:val="a"/>
    <w:uiPriority w:val="34"/>
    <w:qFormat/>
    <w:rsid w:val="000B29A3"/>
    <w:pPr>
      <w:ind w:left="720"/>
      <w:contextualSpacing/>
    </w:pPr>
  </w:style>
  <w:style w:type="table" w:styleId="a8">
    <w:name w:val="Table Grid"/>
    <w:basedOn w:val="a1"/>
    <w:rsid w:val="000F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DD5DE-6532-4EB5-B794-CA8D921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2024-08-01T13:11:00Z</cp:lastPrinted>
  <dcterms:created xsi:type="dcterms:W3CDTF">2025-08-08T07:12:00Z</dcterms:created>
  <dcterms:modified xsi:type="dcterms:W3CDTF">2025-08-08T07:12:00Z</dcterms:modified>
</cp:coreProperties>
</file>