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EEB3" w14:textId="1CFB3583" w:rsidR="0065541C" w:rsidRPr="00AC57D3" w:rsidRDefault="0065541C" w:rsidP="005C21AC">
      <w:pPr>
        <w:spacing w:before="0" w:beforeAutospacing="0" w:after="0" w:afterAutospacing="0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10344FAD" w14:textId="6C4090F8" w:rsidR="0065541C" w:rsidRPr="00AC57D3" w:rsidRDefault="0065541C" w:rsidP="005C21AC">
      <w:pPr>
        <w:spacing w:before="0" w:beforeAutospacing="0" w:after="0" w:afterAutospacing="0"/>
        <w:ind w:left="6096" w:right="-7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14:paraId="41E1630F" w14:textId="73BA15F8" w:rsidR="0065541C" w:rsidRPr="00AC57D3" w:rsidRDefault="0065541C" w:rsidP="005C21AC">
      <w:pPr>
        <w:spacing w:before="0" w:beforeAutospacing="0" w:after="0" w:afterAutospacing="0"/>
        <w:ind w:left="6096" w:right="-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Дубровского района от </w:t>
      </w:r>
      <w:r w:rsidR="005C21A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C57D3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F1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№ </w:t>
      </w:r>
      <w:r w:rsidR="005C21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</w:p>
    <w:p w14:paraId="7EA20DAA" w14:textId="77777777" w:rsidR="0065541C" w:rsidRPr="00AC57D3" w:rsidRDefault="0065541C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3D91F83" w14:textId="77777777" w:rsidR="006F1DAC" w:rsidRDefault="006F1DAC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F31D15" w14:textId="1629922A" w:rsidR="00593771" w:rsidRDefault="00EA5B25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</w:t>
      </w:r>
    </w:p>
    <w:p w14:paraId="534CFFA0" w14:textId="77777777" w:rsidR="006F1DAC" w:rsidRPr="00AC57D3" w:rsidRDefault="006F1DAC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AF7EE0" w14:textId="6E56E203" w:rsidR="00EA5B25" w:rsidRPr="00AC57D3" w:rsidRDefault="00EA5B25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93771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1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онтрактной</w:t>
      </w:r>
      <w:r w:rsidR="00593771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службе</w:t>
      </w:r>
      <w:r w:rsidR="00C962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F4DF2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Дубровского района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образования структурного подразделения</w:t>
      </w:r>
    </w:p>
    <w:p w14:paraId="5DA345D1" w14:textId="77777777" w:rsidR="00DF4DF2" w:rsidRPr="00AC57D3" w:rsidRDefault="00DF4DF2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BBA593C" w14:textId="77777777" w:rsidR="00EA5B25" w:rsidRPr="00AC57D3" w:rsidRDefault="00EA5B25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Общие положения</w:t>
      </w:r>
    </w:p>
    <w:p w14:paraId="16FE4BBC" w14:textId="77777777" w:rsidR="00E4344B" w:rsidRPr="00AC57D3" w:rsidRDefault="00E4344B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AC2538" w14:textId="6099D13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контрактной службе администрации Дубровского района без образования структурного подразделения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тексту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Положение) устанавливает общие правила организации деятельности,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полномочия контрактной службы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администрации Дубровского района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образования структурного подразделения (далее по тексту- Заказчик, контрактная служба)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руководителя и работников контрактной службы при </w:t>
      </w:r>
      <w:r w:rsidR="00AC57D3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Заказчиком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направленной на обеспечение государственных и муниципальных нужд в соответствии с Федеральным законом от 05.04.2013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14:paraId="4B1C987B" w14:textId="63DFC1D5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Контрактная служба в своей деятельности руководствуется Конституцией, Законом № 44-ФЗ, гражданским законодательством Р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бюджетным законодательством Р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едерации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Федерации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31276EF" w14:textId="133123BD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Контрактная служба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свою деятельность во взаимодействии с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структурными подразделениями 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66976E8" w14:textId="77777777" w:rsidR="00FB7A26" w:rsidRPr="00AC57D3" w:rsidRDefault="00FB7A26" w:rsidP="0059377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037214" w14:textId="77777777" w:rsidR="00EA5B25" w:rsidRPr="00AC57D3" w:rsidRDefault="00EA5B25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14:paraId="0A3C5444" w14:textId="77777777" w:rsidR="00E4344B" w:rsidRPr="00AC57D3" w:rsidRDefault="00E4344B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77976DD" w14:textId="7777777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Функции и полномочия контрактной службы возлагаются:</w:t>
      </w:r>
    </w:p>
    <w:p w14:paraId="19D1E50A" w14:textId="5C292345" w:rsidR="00EA5B25" w:rsidRPr="00AC57D3" w:rsidRDefault="00AC57D3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EA5B25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B25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</w:t>
      </w:r>
      <w:r w:rsidR="00EA5B25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выполняющих функции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полномочия</w:t>
      </w:r>
      <w:r w:rsidR="00EA5B25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контрактной службы без образования структурного подразделения.</w:t>
      </w:r>
    </w:p>
    <w:p w14:paraId="244C6190" w14:textId="7777777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Структуру и численность контрактной службы определяет и утверждает 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Дубровского района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479C3E" w14:textId="1908DE3D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Контрактную службу возглавляет руководитель, назнач</w:t>
      </w:r>
      <w:r w:rsid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енный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</w:t>
      </w:r>
      <w:r w:rsidR="00885B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администрации Дубровского района</w:t>
      </w:r>
      <w:r w:rsidR="00885B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341C293" w14:textId="7777777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Руководитель контрактной службы распределяет определенные разделом </w:t>
      </w:r>
      <w:r w:rsidRPr="00AC57D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 функции и полномочия между работниками контрактной службы.</w:t>
      </w:r>
    </w:p>
    <w:p w14:paraId="1CD26941" w14:textId="7777777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иные полномочия, предусмотренные Законом № 44-ФЗ.</w:t>
      </w:r>
    </w:p>
    <w:p w14:paraId="4F1CB303" w14:textId="75A56E49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Работники контрактной службы 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иметь высшее образование или дополнительное профессиональное образование в сфере закупок.</w:t>
      </w:r>
    </w:p>
    <w:p w14:paraId="1B0C501C" w14:textId="77777777" w:rsidR="00EA5B25" w:rsidRPr="00AC57D3" w:rsidRDefault="00EA5B25" w:rsidP="00AC5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14:paraId="2BF2D4E9" w14:textId="77777777" w:rsidR="00FB7A26" w:rsidRPr="00AC57D3" w:rsidRDefault="00FB7A26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DDEAE43" w14:textId="77777777" w:rsidR="00EA5B25" w:rsidRPr="00AC57D3" w:rsidRDefault="00EA5B25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14:paraId="02CFFBFD" w14:textId="77777777" w:rsidR="00E4344B" w:rsidRPr="00AC57D3" w:rsidRDefault="00E4344B" w:rsidP="0059377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002BC81" w14:textId="46C14E7A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Контрактная служба осуществляет</w:t>
      </w:r>
      <w:r w:rsidR="0015209E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функции и полномочия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4065F0F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 планировании закупок:</w:t>
      </w:r>
    </w:p>
    <w:p w14:paraId="037983C9" w14:textId="0BB643F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</w:t>
      </w:r>
      <w:r w:rsidR="00FB7A2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7C167AF" w14:textId="0BE170F6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Размещает в единой информационной системе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план-график и внесенные в него изменения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1B3A5EF" w14:textId="3C74FA9B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3.1.3.</w:t>
      </w:r>
      <w:r w:rsidR="007F068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4062A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общественное обсуждение закупок</w:t>
      </w:r>
      <w:r w:rsidR="007F068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предусмотренных статьей 20 Закона № 44-ФЗ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3F169FC" w14:textId="2BEF18B8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F7BD02D" w14:textId="5928EBD4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</w:t>
      </w:r>
      <w:r w:rsidR="0064062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EE20D9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14:paraId="496ED7C8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</w:t>
      </w:r>
      <w:r w:rsidR="007F068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частями</w:t>
      </w:r>
      <w:r w:rsidR="007F068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и 12 статьи 24</w:t>
      </w:r>
      <w:r w:rsidR="007F068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№ 44-ФЗ,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14:paraId="3C590147" w14:textId="0C0ED63E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Осуществляют подготовку и размещение в единой информационной системе</w:t>
      </w:r>
      <w:r w:rsidR="00564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извещений об осуществлении закупок, документации о закупках (в случае, </w:t>
      </w:r>
      <w:r w:rsidR="00564E27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</w:t>
      </w:r>
      <w:r w:rsidR="00564E2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№ 44-ФЗ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 о закупке) и проектов контрактов, подготовку и направление приглашений.</w:t>
      </w:r>
    </w:p>
    <w:p w14:paraId="3D92D0AB" w14:textId="4318622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</w:t>
      </w:r>
      <w:r w:rsidR="00564E2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45BFBB9" w14:textId="4B849C1F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3.2.2.2. Осуществляет описание объекта закупки</w:t>
      </w:r>
      <w:r w:rsidR="00564E2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7D4CC9D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3.2.2.3. Указывает в извещении информацию, предусмотренную статьей 42 Закона № 44-ФЗ:</w:t>
      </w:r>
    </w:p>
    <w:p w14:paraId="59BA65CC" w14:textId="34F2194C" w:rsidR="00EA5B25" w:rsidRPr="00AC57D3" w:rsidRDefault="00EA5B25" w:rsidP="0064062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</w:t>
      </w:r>
      <w:r w:rsidR="0064062A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 в случае, если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такие условия, запреты и ограничения установлены в соответствии со статьей 14 Закона № 44-ФЗ;</w:t>
      </w:r>
    </w:p>
    <w:p w14:paraId="5EE016E1" w14:textId="77777777" w:rsidR="00EA5B25" w:rsidRPr="00AC57D3" w:rsidRDefault="00EA5B25" w:rsidP="0064062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</w:p>
    <w:p w14:paraId="55DA926C" w14:textId="77777777" w:rsidR="00EA5B25" w:rsidRPr="00AC57D3" w:rsidRDefault="00EA5B25" w:rsidP="0064062A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преимуществах, предоставляемых в соответствии со статьями 28, 29 Закона № 44-ФЗ.</w:t>
      </w:r>
    </w:p>
    <w:p w14:paraId="3D302D86" w14:textId="400C0BB4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Осуществляет подготовку и размещение в единой информационной системе </w:t>
      </w:r>
      <w:r w:rsidR="00564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закупок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разъяснений положений извещения об осуществлении закупки, документации о закупке (в случае, если </w:t>
      </w:r>
      <w:r w:rsidR="001A5A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 № 44-ФЗ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закупке).</w:t>
      </w:r>
    </w:p>
    <w:p w14:paraId="7C4F43EB" w14:textId="294D6838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Осуществляет подготовку и размещение в единой информационной системе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извещения об отмене определения поставщика (подрядчика, исполнителя), изменений в извещение</w:t>
      </w:r>
      <w:r w:rsidR="001A5A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 w:rsidR="001A5A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документацию о закупке</w:t>
      </w:r>
      <w:r w:rsidR="001A5A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аконом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44-ФЗ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 о закупке).</w:t>
      </w:r>
    </w:p>
    <w:p w14:paraId="07ED9133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14:paraId="3FE80AB3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</w:t>
      </w:r>
      <w:r w:rsidR="001A5AE0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14:paraId="43EF3F35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Осуществляет привлечение экспертов, экспертных организаций в случаях, установленных статьей 41 Закона № 44-ФЗ.</w:t>
      </w:r>
    </w:p>
    <w:p w14:paraId="4C58A759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заключении контракта:</w:t>
      </w:r>
    </w:p>
    <w:p w14:paraId="0018EC09" w14:textId="7E2CE09A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3.3.1. Формирует с использованием единой информационной </w:t>
      </w:r>
      <w:r w:rsidR="003E7D0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="007E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7D06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размещает в единой информационной системе</w:t>
      </w:r>
      <w:r w:rsidR="007E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электронной площадке (с использованием единой информационной системы</w:t>
      </w:r>
      <w:r w:rsidR="007E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проект контракта (контракт).</w:t>
      </w:r>
    </w:p>
    <w:p w14:paraId="5723BB8F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14:paraId="10DF2FD3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14:paraId="5D3A6EB8" w14:textId="768310FB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3.3.4.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проверку поступления денежных средств от участника закупки, с которым заключается контракт, внесенных в качестве обеспечения исполнения контракта.</w:t>
      </w:r>
    </w:p>
    <w:p w14:paraId="25B6641C" w14:textId="4D866B5B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согласовании заключения контракта с единственным поставщиком (подрядчиком, исполнителем).</w:t>
      </w:r>
    </w:p>
    <w:p w14:paraId="612B42CA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3.3.6.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14:paraId="53AE1733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3.3.7. Обеспечивает хранение информации и документов в соответствии ‎с частью 15 статьи 4 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№ 44-ФЗ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8BCD4DF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14:paraId="5F3F4494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14:paraId="1936CC3E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Осуществляет рассмотрение независимой</w:t>
      </w:r>
      <w:r w:rsidR="00AA37BB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гарантии, представленной в качестве обеспечения гарантийного обязательства.</w:t>
      </w:r>
    </w:p>
    <w:p w14:paraId="66461E45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14:paraId="2B041C4D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57BE8AA4" w14:textId="49F77759" w:rsidR="00EA5B25" w:rsidRPr="00AC57D3" w:rsidRDefault="00EA5B25" w:rsidP="0064062A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проведение силами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43D99928" w14:textId="6006B149" w:rsidR="00EA5B25" w:rsidRPr="00AC57D3" w:rsidRDefault="00EA5B25" w:rsidP="0064062A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подготовку решения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0DD57CBC" w14:textId="18BECAEF" w:rsidR="00EA5B25" w:rsidRPr="00AC57D3" w:rsidRDefault="00EA5B25" w:rsidP="0064062A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</w:t>
      </w:r>
      <w:r w:rsidR="007E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унктом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ч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ст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атьи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Закона № 44-ФЗ).</w:t>
      </w:r>
    </w:p>
    <w:p w14:paraId="521EECAC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14:paraId="076A5B0E" w14:textId="2F074AE8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3.4.5.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Заказчиком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контракта.</w:t>
      </w:r>
    </w:p>
    <w:p w14:paraId="1633D007" w14:textId="361B3FA1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исполнения контракта.</w:t>
      </w:r>
    </w:p>
    <w:p w14:paraId="5CC048E6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3.4.7.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14:paraId="57B98DC6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 Закона № 44-ФЗ.</w:t>
      </w:r>
    </w:p>
    <w:p w14:paraId="0480C631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3.5. Контрактная служба осуществляет иные полномочия, предусмотренные Законом № 44-ФЗ, в том числе:</w:t>
      </w:r>
    </w:p>
    <w:p w14:paraId="5B3FF06F" w14:textId="77777777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14:paraId="3EF7B9BA" w14:textId="6E8EDC39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3.5.2. Составляет и размещает в единой информационной системе</w:t>
      </w:r>
      <w:r w:rsidR="007E54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закупок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 об объеме закупок у субъектов малого предпринимательства, социально ориентированных некоммерческих организаций.</w:t>
      </w:r>
    </w:p>
    <w:p w14:paraId="409CE186" w14:textId="0ADB8483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3.5.3. Принимает участие в рассмотрении дел об обжаловании действий (бездействия)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банков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-исковой работы.</w:t>
      </w:r>
    </w:p>
    <w:p w14:paraId="5D849A0F" w14:textId="6BB6A1D9" w:rsidR="00EA5B25" w:rsidRPr="00AC57D3" w:rsidRDefault="00EA5B25" w:rsidP="006406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3.5.4. При централизации закупок в соответствии со статьей 26 Закона № 44-ФЗ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 функции и полномочия,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7D0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этом контрактная служба</w:t>
      </w:r>
      <w:r w:rsidR="001C4374"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в пределах осуществляемых ею полномочий.</w:t>
      </w:r>
    </w:p>
    <w:p w14:paraId="43171D1F" w14:textId="77777777" w:rsidR="00EA5B25" w:rsidRPr="00AC57D3" w:rsidRDefault="00EA5B25" w:rsidP="0059377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C508C6" w14:textId="77777777" w:rsidR="0065541C" w:rsidRPr="00AC57D3" w:rsidRDefault="0065541C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9EE7DF3" w14:textId="1B93E974" w:rsidR="0065541C" w:rsidRPr="00AC57D3" w:rsidRDefault="0065541C" w:rsidP="005C21AC">
      <w:pPr>
        <w:spacing w:before="0" w:beforeAutospacing="0" w:after="0" w:afterAutospacing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596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7D62D44D" w14:textId="146FBDFE" w:rsidR="0065541C" w:rsidRPr="00AC57D3" w:rsidRDefault="0065541C" w:rsidP="005C21AC">
      <w:pPr>
        <w:spacing w:before="0" w:beforeAutospacing="0" w:after="0" w:afterAutospacing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14:paraId="537785EF" w14:textId="66410B85" w:rsidR="0065541C" w:rsidRPr="00AC57D3" w:rsidRDefault="0065541C" w:rsidP="005C21AC">
      <w:pPr>
        <w:spacing w:before="0" w:beforeAutospacing="0" w:after="0" w:afterAutospacing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Дубровского района от</w:t>
      </w:r>
      <w:r w:rsidR="00846C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1A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46C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6694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9669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6694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846C1C" w:rsidRPr="00596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1AC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14:paraId="2B59F452" w14:textId="77777777" w:rsidR="0065541C" w:rsidRPr="00AC57D3" w:rsidRDefault="0065541C" w:rsidP="005C21AC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FEC71B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987D38" w14:textId="77777777" w:rsidR="007E543D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62E0" w:rsidRPr="00AC57D3">
        <w:rPr>
          <w:rFonts w:ascii="Times New Roman" w:hAnsi="Times New Roman" w:cs="Times New Roman"/>
          <w:sz w:val="24"/>
          <w:szCs w:val="24"/>
          <w:lang w:val="ru-RU"/>
        </w:rPr>
        <w:t>ОСТАВ</w:t>
      </w:r>
    </w:p>
    <w:p w14:paraId="2D291E11" w14:textId="0980570F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73420D" w14:textId="16E0B757" w:rsidR="0065541C" w:rsidRPr="00AC57D3" w:rsidRDefault="007E543D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онтрактной службы администрации Дубровского района без образования структурного подразделения</w:t>
      </w:r>
    </w:p>
    <w:p w14:paraId="69B9B853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E12C8F" w14:textId="77F2B6F5" w:rsidR="0065541C" w:rsidRPr="00AC57D3" w:rsidRDefault="0065541C" w:rsidP="00A97A8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Ефименко Сергей Николаевич – заместитель главы администрации Дубровского района, руководитель контрактной службы;</w:t>
      </w:r>
    </w:p>
    <w:p w14:paraId="7FB8AED4" w14:textId="77777777" w:rsidR="0065541C" w:rsidRPr="00AC57D3" w:rsidRDefault="0065541C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17F9B8" w14:textId="792C3649" w:rsidR="0065541C" w:rsidRDefault="0065541C" w:rsidP="00A97A8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Буренкова Марина Анатольевна – главный бухгалтер отдела бухгалтерского учета и отчетности администрации Дубровского района;</w:t>
      </w:r>
    </w:p>
    <w:p w14:paraId="11DB6349" w14:textId="77777777" w:rsidR="009C3A94" w:rsidRPr="009C3A94" w:rsidRDefault="009C3A94" w:rsidP="009C3A9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008911E" w14:textId="77777777" w:rsidR="009C3A94" w:rsidRPr="00AC57D3" w:rsidRDefault="009C3A94" w:rsidP="009C3A9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Чачина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Елена Николаевна – начальник отдела экономического развития администрации Дубровского района;</w:t>
      </w:r>
    </w:p>
    <w:p w14:paraId="11D3E7AE" w14:textId="77777777" w:rsidR="0065541C" w:rsidRPr="00AC57D3" w:rsidRDefault="0065541C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A77F61" w14:textId="4CF2390B" w:rsidR="009C3A94" w:rsidRDefault="009C3A94" w:rsidP="009C3A9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Доможирова Ольга Сергеевна – ведущий специалист отдела экономического развития администрации Дубровского района</w:t>
      </w:r>
      <w:r w:rsidR="00F877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834074" w14:textId="77777777" w:rsidR="007E0FA8" w:rsidRDefault="007E0FA8" w:rsidP="007E0FA8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4BAB3C76" w14:textId="79FE8AF5" w:rsidR="00F8776D" w:rsidRPr="00AC57D3" w:rsidRDefault="00F8776D" w:rsidP="009C3A9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Тяпина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Ивановна – инспектор отдела городского и жилищно</w:t>
      </w:r>
      <w:r w:rsidR="00112D7A">
        <w:rPr>
          <w:rFonts w:ascii="Times New Roman" w:hAnsi="Times New Roman" w:cs="Times New Roman"/>
          <w:sz w:val="24"/>
          <w:szCs w:val="24"/>
          <w:lang w:val="ru-RU"/>
        </w:rPr>
        <w:t>-коммунального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хозяйства администрации Дубровского района.</w:t>
      </w:r>
    </w:p>
    <w:p w14:paraId="7AED9F77" w14:textId="77777777" w:rsidR="00313651" w:rsidRDefault="00313651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2C827E6" w14:textId="090B8182" w:rsidR="0065541C" w:rsidRPr="00AC57D3" w:rsidRDefault="0065541C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03AF91AD" w14:textId="197413A6" w:rsidR="0065541C" w:rsidRPr="00AC57D3" w:rsidRDefault="0065541C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14:paraId="01745BB7" w14:textId="4D38F18E" w:rsidR="0065541C" w:rsidRPr="00AC57D3" w:rsidRDefault="0065541C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Дубровского района от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46C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A94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14:paraId="67EF21FE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1711F3" w14:textId="77777777" w:rsidR="007E543D" w:rsidRDefault="007E543D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F7F50D" w14:textId="04D31D48" w:rsidR="0065541C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962E0" w:rsidRPr="00AC57D3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</w:p>
    <w:p w14:paraId="2EFEECE7" w14:textId="77777777" w:rsidR="007E543D" w:rsidRPr="00AC57D3" w:rsidRDefault="007E543D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80C89E" w14:textId="187A6185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1A6053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по осуществлению закупок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товаров, работ, услуг для обеспечения муниципальных нужд Дубровского муниципального района Брянской области</w:t>
      </w:r>
    </w:p>
    <w:p w14:paraId="319D2785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01F626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t>I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 Общие положения</w:t>
      </w:r>
    </w:p>
    <w:p w14:paraId="674D1207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98B0F" w14:textId="40B2AB7E" w:rsidR="0065541C" w:rsidRPr="00AC57D3" w:rsidRDefault="001A6053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омиссии по осуществлению закупок товаров, работ, услуг для обеспечения муниципальных нужд Дубровского муниципального района Брянской области (далее </w:t>
      </w:r>
      <w:r w:rsidR="00BB289C" w:rsidRPr="00AC57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Положение,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) устанавливает требования к составу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порядок формирования и деятельности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полномочия и ответственность членов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по осуществлению закупок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товаров, работ, услуг для обеспечения муниципальных нужд Дубровского муниципального района Брянской области путем проведения конкурсов,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аукционов, запросов котировок в электронной форме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18833B" w14:textId="77777777" w:rsidR="0065541C" w:rsidRPr="00AC57D3" w:rsidRDefault="0065541C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1A6053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Комиссия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1A6053" w:rsidRPr="00AC57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закон)</w:t>
      </w:r>
      <w:r w:rsidR="008901DB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иными нормативно-правовыми актами, регулирующими отношения в сфере контрактной системы.</w:t>
      </w:r>
    </w:p>
    <w:p w14:paraId="0E6F64E6" w14:textId="0677FE4C" w:rsidR="0065541C" w:rsidRPr="00AC57D3" w:rsidRDefault="001A6053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конкурсов, аукционов, запросов котировок в электронной форме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0650D4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конкурентные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способы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) требования Положения являются обязательными для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7E85C6" w14:textId="77777777" w:rsidR="0065541C" w:rsidRPr="00AC57D3" w:rsidRDefault="0065541C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DEDBF1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II. Цели и задачи </w:t>
      </w:r>
      <w:r w:rsidR="004D0D2E"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</w:p>
    <w:p w14:paraId="42A86C51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502901" w14:textId="77777777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Комиссия по осуществлению закупок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создается в целях:</w:t>
      </w:r>
    </w:p>
    <w:p w14:paraId="6841F370" w14:textId="60FC3B2E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становления единого порядка определения поставщиков (подрядчиков, исполнителей) для обеспечения муниципальных нужд Дубровского муниципального района Брянской области (далее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Заказчик), проводимых посредствам конкурентных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способов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524F4FE" w14:textId="77777777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.2.2. О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пределения участников конкурентных процедур и подведения итогов конкурентных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способов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D77DEE" w14:textId="77777777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Исходя из целей деятельности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пункте 2.1. настоящего Положения, в задачи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входит:</w:t>
      </w:r>
    </w:p>
    <w:p w14:paraId="2706DC25" w14:textId="46E3D4CD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беспечение объективности при рассмотрении заявок на участие в конкурентных процедурах;</w:t>
      </w:r>
    </w:p>
    <w:p w14:paraId="4D383242" w14:textId="7B4BBDBB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закупок;</w:t>
      </w:r>
    </w:p>
    <w:p w14:paraId="7FECFE5E" w14:textId="492602C2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облюдение принципов гласности и прозрачности процедур определения поставщиков (подрядчиков, исполнителей);</w:t>
      </w:r>
    </w:p>
    <w:p w14:paraId="41E747AC" w14:textId="2FA1981B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облюдение конфиденциальности информации, содержащейся в заявках участников конкурентных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способов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0B55E22" w14:textId="0C8D646C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.3.5.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странение возможностей злоупотребления и корру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пции в ходе определения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поставщиков (подрядчиков, исполнителей);</w:t>
      </w:r>
    </w:p>
    <w:p w14:paraId="28E93796" w14:textId="170FA10B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.3.6. </w:t>
      </w:r>
      <w:r w:rsidR="009C3A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14:paraId="16064B4A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83088A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t>III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Порядок формирования </w:t>
      </w:r>
      <w:r w:rsidR="004D0D2E"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</w:p>
    <w:p w14:paraId="5FEB4184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3D454F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3.1. Комиссия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является постоянным коллегиальным органом администрации Дубровского района.</w:t>
      </w:r>
    </w:p>
    <w:p w14:paraId="4C98D82B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3.2. В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состав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14:paraId="1EA9B5C0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Персональный состав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утверждается нормативным правовым актом администрации Дубровского района.</w:t>
      </w:r>
    </w:p>
    <w:p w14:paraId="6FAE4F34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В состав комиссии входят не менее трёх человек – членов комиссии. Председатель и заместитель председателя являются членами 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D217089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Членами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не могут быть лица, указанные в части 6 статьи 39 Федерального закона.</w:t>
      </w:r>
    </w:p>
    <w:p w14:paraId="56E6E7F3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При формировании состава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наличие установленного пунктом 9 части 1 статьи 31 Федерального закона конфликта интересов между участником закупки и членом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 по осуществлению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5D273F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в составе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14:paraId="57B79126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Член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обнаруживший в процессе работы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который в таком случае обязан донести до руководителя заказчика информацию о необходимости замены члена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4842FC" w14:textId="77777777" w:rsidR="0065541C" w:rsidRPr="00AC57D3" w:rsidRDefault="0065541C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Личная заинтересованность заключается в возможности получения членом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14:paraId="473E91C4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3.9.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Замена членов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допускается только по решению заказчика, которое оформляется соответствующим нормативным правовым актом администрации Дубровского района.</w:t>
      </w:r>
    </w:p>
    <w:p w14:paraId="466AEC56" w14:textId="77777777" w:rsidR="0065541C" w:rsidRPr="00AC57D3" w:rsidRDefault="008620C6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3.10. Комиссии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14:paraId="0EF97ACF" w14:textId="77777777" w:rsidR="0065541C" w:rsidRPr="00AC57D3" w:rsidRDefault="00A61C1A" w:rsidP="009C3A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Эксперты представляют в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комиссию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свои экспертные заключения по вопросам, поставленным перед ними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комиссией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Экспертное заключение оформляется письменно и прикладывается к протоколу рассмотрения заявок на участие в конкурентных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способах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протоколу подведения итогов конкурентных </w:t>
      </w:r>
      <w:r w:rsidR="008620C6" w:rsidRPr="00AC57D3">
        <w:rPr>
          <w:rFonts w:ascii="Times New Roman" w:hAnsi="Times New Roman" w:cs="Times New Roman"/>
          <w:sz w:val="24"/>
          <w:szCs w:val="24"/>
          <w:lang w:val="ru-RU"/>
        </w:rPr>
        <w:t>способах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E90954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17A2D8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t>IV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4FBD" w:rsidRPr="00AC57D3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4FBD"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</w:p>
    <w:p w14:paraId="1BCF35AD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4AF567" w14:textId="6546E114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4.1. Проверка соответствия участников закупок требованиям, указанным в пунктах 1 и 7.1 части 1 и части 1.1 (при наличии такого требования) статьи 31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закона, требованиям, предусмотренным частями 2 и 2.1 статьи 31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(при осуществлении закупок, в отношении участников которых в соответствии с частями 2 и 2.1 статьи 31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установлены дополнительные требования); </w:t>
      </w:r>
    </w:p>
    <w:p w14:paraId="11B55C2B" w14:textId="7777777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4.2. При проведении электронного конкурса:</w:t>
      </w:r>
    </w:p>
    <w:p w14:paraId="759D98E3" w14:textId="779D6185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</w:t>
      </w:r>
      <w:r w:rsidR="00A146ED" w:rsidRPr="00AC57D3">
        <w:rPr>
          <w:rFonts w:ascii="Times New Roman" w:hAnsi="Times New Roman" w:cs="Times New Roman"/>
          <w:sz w:val="24"/>
          <w:szCs w:val="24"/>
          <w:lang w:val="ru-RU"/>
        </w:rPr>
        <w:t>в закупке,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извещению об осуществлении закупки или об отклонении заявки на участие в закупке;</w:t>
      </w:r>
    </w:p>
    <w:p w14:paraId="39FF304E" w14:textId="45BD7F04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закона (если такие критерии установлены извещением об осуществлении закупки);</w:t>
      </w:r>
    </w:p>
    <w:p w14:paraId="0DECF349" w14:textId="48617DA6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в соответствии с пунктом 2 части 10 статьи 48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и принятие решения о признании второй части заявки на участие </w:t>
      </w:r>
      <w:proofErr w:type="gramStart"/>
      <w:r w:rsidRPr="00AC57D3">
        <w:rPr>
          <w:rFonts w:ascii="Times New Roman" w:hAnsi="Times New Roman" w:cs="Times New Roman"/>
          <w:sz w:val="24"/>
          <w:szCs w:val="24"/>
          <w:lang w:val="ru-RU"/>
        </w:rPr>
        <w:t>в закупке</w:t>
      </w:r>
      <w:proofErr w:type="gram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563DEDEB" w14:textId="10DEB46B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критерию, предусмотренному пунктом 4 части 1 статьи 32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(если такой критерий установлен извещением об осуществлении закупки);</w:t>
      </w:r>
    </w:p>
    <w:p w14:paraId="20DD2544" w14:textId="47740B24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осуществление оценки ценовых предложений по критерию, предусмотренному пунктом 1 части 1 статьи 32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EB73D3" w14:textId="7777777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14:paraId="09C7427E" w14:textId="7777777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4.3. При проведении электронного аукциона:</w:t>
      </w:r>
    </w:p>
    <w:p w14:paraId="3C4E9146" w14:textId="4B434631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пунктом 4 части 4 статьи 49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27F86E" w14:textId="40FF4313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, присваиваются в порядке убывания размера ценового предложения участника закупки);</w:t>
      </w:r>
    </w:p>
    <w:p w14:paraId="7172712B" w14:textId="7777777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4.4. При проведении запроса котировок в электронной форме:</w:t>
      </w:r>
    </w:p>
    <w:p w14:paraId="4E6C7D53" w14:textId="2BB59003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частью 2 статьи 50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310B8FD" w14:textId="45133BC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частью 24 статьи 22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), предложенных участником закупки, подавшим такую заявку;</w:t>
      </w:r>
    </w:p>
    <w:p w14:paraId="2395819A" w14:textId="77777777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4.5. При признании </w:t>
      </w:r>
      <w:r w:rsidR="000650D4" w:rsidRPr="00AC57D3">
        <w:rPr>
          <w:rFonts w:ascii="Times New Roman" w:hAnsi="Times New Roman" w:cs="Times New Roman"/>
          <w:sz w:val="24"/>
          <w:szCs w:val="24"/>
          <w:lang w:val="ru-RU"/>
        </w:rPr>
        <w:t>конкурса или аукциона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несостоявшимся:</w:t>
      </w:r>
    </w:p>
    <w:p w14:paraId="3999B38F" w14:textId="41532701" w:rsidR="008C4FBD" w:rsidRPr="00AC57D3" w:rsidRDefault="008C4FBD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информации и документов, направленных оператором электронной площадки,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48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Федерального закона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8A3AC8" w14:textId="77777777" w:rsidR="003251EF" w:rsidRPr="00AC57D3" w:rsidRDefault="003251EF" w:rsidP="008C4F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FDEF96" w14:textId="77777777" w:rsidR="003251EF" w:rsidRPr="00AC57D3" w:rsidRDefault="003251EF" w:rsidP="003251E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t>V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6AD0" w:rsidRPr="00AC57D3">
        <w:rPr>
          <w:rFonts w:ascii="Times New Roman" w:hAnsi="Times New Roman" w:cs="Times New Roman"/>
          <w:sz w:val="24"/>
          <w:szCs w:val="24"/>
          <w:lang w:val="ru-RU"/>
        </w:rPr>
        <w:t>Регламент работы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</w:p>
    <w:p w14:paraId="2DDD1AAB" w14:textId="77777777" w:rsidR="003251EF" w:rsidRPr="00AC57D3" w:rsidRDefault="003251EF" w:rsidP="008C4F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54EF69" w14:textId="77777777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5.1. Работа комиссии осуществляется на ее заседаниях.</w:t>
      </w:r>
    </w:p>
    <w:p w14:paraId="53714817" w14:textId="373A663E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5.2. Комиссия правомочна осуществлять свои функции, если в заседании комиссии участвует не менее чем пятьдесят процентов от общего числа её членов. При этом в случае одновременного отсутствия председателя и заместителя председателя комиссии заседание комиссии не является правомочным. Члены комиссии могут участвовать в заседании комиссии 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не допускается.</w:t>
      </w:r>
    </w:p>
    <w:p w14:paraId="3BE775FE" w14:textId="77777777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5.3. Решения комиссии принимаются простым большинством голосов 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14:paraId="39A670BC" w14:textId="77777777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14:paraId="413F9F82" w14:textId="77777777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5.5. Решения комиссии могут быть обжалованы в порядке, установленном законодательством.</w:t>
      </w:r>
    </w:p>
    <w:p w14:paraId="40D71572" w14:textId="1C97B8D8" w:rsidR="0065541C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9AEB4C" w14:textId="77777777" w:rsidR="00313651" w:rsidRPr="00AC57D3" w:rsidRDefault="00313651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5E7A60" w14:textId="77777777" w:rsidR="0065541C" w:rsidRPr="00AC57D3" w:rsidRDefault="0065541C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A56AD0" w:rsidRPr="00AC57D3">
        <w:rPr>
          <w:rFonts w:ascii="Times New Roman" w:hAnsi="Times New Roman" w:cs="Times New Roman"/>
          <w:sz w:val="24"/>
          <w:szCs w:val="24"/>
        </w:rPr>
        <w:t>I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Обязанности 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и права членов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</w:p>
    <w:p w14:paraId="4189850C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C204D6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.1. Члены комиссии обязаны:</w:t>
      </w:r>
    </w:p>
    <w:p w14:paraId="554059A9" w14:textId="0CDFD2FB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знать и руководствоваться в своей деятельности требованиями и положениями законодательства, а также настоящего 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0BC9305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лично участвовать в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14:paraId="7D60EC7F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соблюдать порядок и сроки проведения процедур, возложенных на комиссию в соответствии с законодательством и настоящим Положением;</w:t>
      </w:r>
    </w:p>
    <w:p w14:paraId="0A5DC17F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14:paraId="49D4D444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проверять правильность содержания протоколов, составленных при проведении закупки, в том числе правильность отражения в протоколах своего решения;</w:t>
      </w:r>
    </w:p>
    <w:p w14:paraId="04E01836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подписывать усиленными электронными подписями протоколы, составленные при проведении закупки, в сроки, установленные законодательством.</w:t>
      </w:r>
    </w:p>
    <w:p w14:paraId="240D8B7D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.2. Члены комиссии вправе:</w:t>
      </w:r>
    </w:p>
    <w:p w14:paraId="36ACF2E8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знакомиться со всеми представленными на рассмотрение документами и сведениями, составляющими заявку;</w:t>
      </w:r>
    </w:p>
    <w:p w14:paraId="23EF8679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выступать по вопросам повестки дня на заседаниях комиссии, письменно излагать своё особое мнение;</w:t>
      </w:r>
    </w:p>
    <w:p w14:paraId="3706A1C8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осуществлять функции секретаря комиссии;</w:t>
      </w:r>
    </w:p>
    <w:p w14:paraId="1479369F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осуществлять иные права в соответствии законодательством.</w:t>
      </w:r>
    </w:p>
    <w:p w14:paraId="093137C0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.3. Председатель комиссии:</w:t>
      </w:r>
    </w:p>
    <w:p w14:paraId="403466E4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осуществляет общее руководство работой комиссии;</w:t>
      </w:r>
    </w:p>
    <w:p w14:paraId="355BFDC3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объявляет заседание правомочным или выносит решение о его переносе из-за отсутствия на заседании комиссии более половины от установленного числа членов комиссии;</w:t>
      </w:r>
    </w:p>
    <w:p w14:paraId="2522FFE0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открывает и ведёт заседания комиссии, объявляет перерывы;</w:t>
      </w:r>
    </w:p>
    <w:p w14:paraId="4ABF0CA4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определяет порядок рассмотрения обсуждаемых вопросов;</w:t>
      </w:r>
    </w:p>
    <w:p w14:paraId="1E54C85F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назначает дату очередного заседания комиссии;</w:t>
      </w:r>
    </w:p>
    <w:p w14:paraId="3597A15B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подписывает протоколы, составляемые в ходе проведения;</w:t>
      </w:r>
    </w:p>
    <w:p w14:paraId="1515E66B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распределяет обязанности между членами комиссии;</w:t>
      </w:r>
    </w:p>
    <w:p w14:paraId="04355FDB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иные функции в соответствии с законодательством и настоящим Порядком. </w:t>
      </w:r>
    </w:p>
    <w:p w14:paraId="0EAB04E4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.4. Во время отсутствия председателя комиссии его функции выполняет заместитель председателя комиссии. </w:t>
      </w:r>
    </w:p>
    <w:p w14:paraId="51E7585F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.5. Секретарь комиссии выполняет следующие функции:</w:t>
      </w:r>
    </w:p>
    <w:p w14:paraId="33362189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и обеспечивает членов комиссии материалами (при необходимости);</w:t>
      </w:r>
    </w:p>
    <w:p w14:paraId="3EB14343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14:paraId="316E278D" w14:textId="77777777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обеспечивает проведение процедуры подписания протоколов всеми членами комиссии;</w:t>
      </w:r>
    </w:p>
    <w:p w14:paraId="69F00744" w14:textId="4DAEFB9A" w:rsidR="003251EF" w:rsidRPr="00AC57D3" w:rsidRDefault="003251EF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- осуществляет иные функции организационно-технического характера в соответствии с законодательством и настоящим По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ложением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8539AA3" w14:textId="77777777" w:rsidR="003251EF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1EF" w:rsidRPr="00AC57D3">
        <w:rPr>
          <w:rFonts w:ascii="Times New Roman" w:hAnsi="Times New Roman" w:cs="Times New Roman"/>
          <w:sz w:val="24"/>
          <w:szCs w:val="24"/>
          <w:lang w:val="ru-RU"/>
        </w:rPr>
        <w:t>.6. Секретарь комиссии не является членом комиссии и не имеет права голоса. В случае, если функции секретаря комиссии выполняет лицо, включённое в персональный состав комиссии и являющееся её членом (член комиссии), то указанное лицо не теряет своего статуса члена комиссии и права голоса.</w:t>
      </w:r>
    </w:p>
    <w:p w14:paraId="5945B693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7A0D2D" w14:textId="77777777" w:rsidR="0065541C" w:rsidRPr="00AC57D3" w:rsidRDefault="00A56AD0" w:rsidP="0065541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</w:rPr>
        <w:t>VI</w:t>
      </w:r>
      <w:r w:rsidR="0065541C" w:rsidRPr="00AC57D3">
        <w:rPr>
          <w:rFonts w:ascii="Times New Roman" w:hAnsi="Times New Roman" w:cs="Times New Roman"/>
          <w:sz w:val="24"/>
          <w:szCs w:val="24"/>
        </w:rPr>
        <w:t>I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 Ответственность членов комиссии</w:t>
      </w:r>
    </w:p>
    <w:p w14:paraId="7F586723" w14:textId="77777777" w:rsidR="0065541C" w:rsidRPr="00AC57D3" w:rsidRDefault="0065541C" w:rsidP="0065541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79AA37" w14:textId="77777777" w:rsidR="0065541C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своих обязанностей члены комиссии несут ответственность, предусмотренную действующим законодательством Российской Федерации.</w:t>
      </w:r>
    </w:p>
    <w:p w14:paraId="3F83ED9A" w14:textId="77777777" w:rsidR="0065541C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В случае если члену комиссии станет известно о нарушении други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х членов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комиссии Федерального закона, иных</w:t>
      </w:r>
      <w:r w:rsidR="001A6053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Брянской области и настоящего Положения, он должен письменно сообщить об этом председателю комиссии в течение одного дня с момента, когда ему стало известно о таком нарушении.</w:t>
      </w:r>
    </w:p>
    <w:p w14:paraId="433EFCE5" w14:textId="18C48C81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Члены комиссии, виновные в нарушении законодательства и настоящего По</w:t>
      </w:r>
      <w:r w:rsidR="00A146ED">
        <w:rPr>
          <w:rFonts w:ascii="Times New Roman" w:hAnsi="Times New Roman" w:cs="Times New Roman"/>
          <w:sz w:val="24"/>
          <w:szCs w:val="24"/>
          <w:lang w:val="ru-RU"/>
        </w:rPr>
        <w:t>ложения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, несут ответственность в соответствии с законодательством Российской Федерации.</w:t>
      </w:r>
    </w:p>
    <w:p w14:paraId="6278AFC3" w14:textId="77777777" w:rsidR="00A56AD0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7.4. Секретарь комиссии несет ответственность за соответствие сведений, введенных в электронную карточку протокола на сайте оператора электронной площадки, сведениям, которые содержатся в файле протокола, прикрепленного в электронной карточке протокола на сайте оператора электронной площадки.</w:t>
      </w:r>
    </w:p>
    <w:p w14:paraId="4AFBAC1F" w14:textId="77777777" w:rsidR="00BA64E7" w:rsidRPr="00AC57D3" w:rsidRDefault="00A56AD0" w:rsidP="00A146E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7.5. 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и привлеченные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способов закупок</w:t>
      </w:r>
      <w:r w:rsidR="006554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070AC3" w14:textId="77777777" w:rsidR="00BA64E7" w:rsidRPr="00AC57D3" w:rsidRDefault="00BA64E7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0D34AB17" w14:textId="69417841" w:rsidR="00BA64E7" w:rsidRPr="00AC57D3" w:rsidRDefault="00BA64E7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38945970" w14:textId="0FAF57EB" w:rsidR="00BA64E7" w:rsidRPr="00AC57D3" w:rsidRDefault="00BA64E7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14:paraId="2E37ED7D" w14:textId="723961B6" w:rsidR="00BA64E7" w:rsidRPr="00AC57D3" w:rsidRDefault="00BA64E7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Дубровского района от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A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14:paraId="329E990C" w14:textId="77777777" w:rsidR="00BA64E7" w:rsidRPr="00AC57D3" w:rsidRDefault="00BA64E7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622386" w14:textId="3A1852FF" w:rsidR="00BA64E7" w:rsidRDefault="00BA64E7" w:rsidP="00BA64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62E0" w:rsidRPr="00AC57D3">
        <w:rPr>
          <w:rFonts w:ascii="Times New Roman" w:hAnsi="Times New Roman" w:cs="Times New Roman"/>
          <w:sz w:val="24"/>
          <w:szCs w:val="24"/>
          <w:lang w:val="ru-RU"/>
        </w:rPr>
        <w:t>ОСТАВ</w:t>
      </w:r>
    </w:p>
    <w:p w14:paraId="5234D18F" w14:textId="77777777" w:rsidR="007E543D" w:rsidRPr="00AC57D3" w:rsidRDefault="007E543D" w:rsidP="00BA64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F98E12" w14:textId="06EAEFAE" w:rsidR="00BA64E7" w:rsidRPr="00AC57D3" w:rsidRDefault="007E543D" w:rsidP="00BA64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64E7" w:rsidRPr="00AC57D3">
        <w:rPr>
          <w:rFonts w:ascii="Times New Roman" w:hAnsi="Times New Roman" w:cs="Times New Roman"/>
          <w:sz w:val="24"/>
          <w:szCs w:val="24"/>
          <w:lang w:val="ru-RU"/>
        </w:rPr>
        <w:t>омиссии по осуществлению закупок товаров, работ, услуг для обеспечения муниципальных нужд Дубровского муниципального района Брянской области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 xml:space="preserve"> (далее по тексту- Комиссия)</w:t>
      </w:r>
    </w:p>
    <w:p w14:paraId="44CBF978" w14:textId="77777777" w:rsidR="00BA64E7" w:rsidRPr="00AC57D3" w:rsidRDefault="00BA64E7" w:rsidP="00BA64E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2E3B85" w14:textId="56EC886E" w:rsidR="00BA64E7" w:rsidRPr="00AC57D3" w:rsidRDefault="00BA64E7" w:rsidP="00E23EA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Ефименко Сергей Николаевич – заместитель главы администрации Дубровского района, председатель Комиссии;</w:t>
      </w:r>
    </w:p>
    <w:p w14:paraId="68AE4FBB" w14:textId="77777777" w:rsidR="00BA64E7" w:rsidRPr="00AC57D3" w:rsidRDefault="00BA64E7" w:rsidP="00E23E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35A0CA" w14:textId="70F96DB6" w:rsidR="00BA64E7" w:rsidRPr="00AC57D3" w:rsidRDefault="00BA64E7" w:rsidP="00E23EA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Самохин Игорь Валерьевич – заместитель главы администрации Дубровского района, заместитель председателя 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омиссии;</w:t>
      </w:r>
    </w:p>
    <w:p w14:paraId="65D47663" w14:textId="77777777" w:rsidR="00BA64E7" w:rsidRPr="00AC57D3" w:rsidRDefault="00BA64E7" w:rsidP="00E23E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E96A6" w14:textId="77777777" w:rsidR="00BA64E7" w:rsidRPr="00AC57D3" w:rsidRDefault="00BA64E7" w:rsidP="00E23EA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Чачина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Елена Николаевна – начальник отдела экономического развития администрации Дубровского района;</w:t>
      </w:r>
    </w:p>
    <w:p w14:paraId="6A761A3F" w14:textId="77777777" w:rsidR="00BA64E7" w:rsidRPr="00AC57D3" w:rsidRDefault="00BA64E7" w:rsidP="00E23EA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D9C8B7" w14:textId="41C06E20" w:rsidR="00B24CD6" w:rsidRDefault="00BA64E7" w:rsidP="00E23EA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Чураков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Андрей Анатольевич – начальник отдела архитектуры и градостроительства администрации Дубровского района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4D86DD" w14:textId="77777777" w:rsidR="00E23EAC" w:rsidRPr="00E23EAC" w:rsidRDefault="00E23EAC" w:rsidP="00E23EA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5AF1C6" w14:textId="6CCD1260" w:rsidR="00E23EAC" w:rsidRPr="00AC57D3" w:rsidRDefault="00E23EAC" w:rsidP="00E23EA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Доможирова Ольга Сергеевна – ведущий специалист отдела экономического развития администрации Дубровского района, секретарь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омиссии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F5E88C" w14:textId="77777777" w:rsidR="00B24CD6" w:rsidRPr="00AC57D3" w:rsidRDefault="00B24CD6">
      <w:pPr>
        <w:spacing w:before="0" w:beforeAutospacing="0" w:after="160" w:afterAutospacing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4E73B6C" w14:textId="1E666EDE" w:rsidR="00B24CD6" w:rsidRPr="00AC57D3" w:rsidRDefault="00B24CD6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55DF5BC0" w14:textId="5AB7F5EA" w:rsidR="00B24CD6" w:rsidRPr="00AC57D3" w:rsidRDefault="00B24CD6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14:paraId="74CFB375" w14:textId="58F87E99" w:rsidR="00B24CD6" w:rsidRPr="00AC57D3" w:rsidRDefault="00B24CD6" w:rsidP="00313651">
      <w:pPr>
        <w:spacing w:before="0" w:beforeAutospacing="0" w:after="0" w:afterAutospacing="0"/>
        <w:ind w:left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Дубровского района от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46C1C" w:rsidRPr="00AC57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E23E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EA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13651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14:paraId="5F24801F" w14:textId="77777777" w:rsidR="00B24CD6" w:rsidRPr="00AC57D3" w:rsidRDefault="00B24CD6" w:rsidP="00B2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53FF67" w14:textId="23191667" w:rsidR="00B24CD6" w:rsidRDefault="00B24CD6" w:rsidP="00B24CD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E543D">
        <w:rPr>
          <w:rFonts w:ascii="Times New Roman" w:hAnsi="Times New Roman" w:cs="Times New Roman"/>
          <w:sz w:val="24"/>
          <w:szCs w:val="24"/>
          <w:lang w:val="ru-RU"/>
        </w:rPr>
        <w:t>ЕРЕЧЕНЬ</w:t>
      </w:r>
    </w:p>
    <w:p w14:paraId="147D2385" w14:textId="77777777" w:rsidR="007E543D" w:rsidRPr="00AC57D3" w:rsidRDefault="007E543D" w:rsidP="00B24CD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79D99A" w14:textId="77777777" w:rsidR="00B24CD6" w:rsidRPr="00AC57D3" w:rsidRDefault="00B24CD6" w:rsidP="00B24CD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муниципальных заказчиков, уполномоченных на осуществление закупок товаров, работ, услуг для обеспечения муниципальных нужд Дубровского муниципального района Брянской области</w:t>
      </w:r>
    </w:p>
    <w:p w14:paraId="709DB1D9" w14:textId="77777777" w:rsidR="00B24CD6" w:rsidRPr="00AC57D3" w:rsidRDefault="00B24CD6" w:rsidP="00B2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BCC7EB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Администрация Дубровского района;</w:t>
      </w:r>
    </w:p>
    <w:p w14:paraId="214E6667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B43C6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культуры «Централизованная библиотечная система Дубровского района» (МБУК "ЦБС ДУБРОВСКОГО РАЙОНА");</w:t>
      </w:r>
    </w:p>
    <w:p w14:paraId="4623F246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23E1F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дополнительного образования «Дубровская детская школа искусств» (МБУДО "ДУБРОВСКАЯ ДШИ");</w:t>
      </w:r>
    </w:p>
    <w:p w14:paraId="12E60B2C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475DA5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дополнительного образования «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Сещинская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 (МБУДО "СЕЩИНСКАЯ ДШИ");</w:t>
      </w:r>
    </w:p>
    <w:p w14:paraId="32E0416F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3B0588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культуры «Дубровский районный краеведческий музей» (МБУК "ДУБРОВСКИЙ РАЙОННЫЙ КРАЕВЕДЧЕСКИЙ МУЗЕЙ");</w:t>
      </w:r>
    </w:p>
    <w:p w14:paraId="535013D0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14F17F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учреждение культуры «Центральный 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межпоселенческий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Дом культуры Дубровского района» (МБУК "ЦМДК ДУБРОВСКОГО РАЙОНА");</w:t>
      </w:r>
    </w:p>
    <w:p w14:paraId="3881744C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57554F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«Дубровская спортивная школа» (МБУ «ДУБРОВСКАЯ СШ»);</w:t>
      </w:r>
    </w:p>
    <w:p w14:paraId="06709F67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9FF4E2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Отдел образования администрации Дубровского района;</w:t>
      </w:r>
    </w:p>
    <w:p w14:paraId="788239FF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F7D8CF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учреждение «Хозяйственно-экономический комплекс» (МКУ "ХЭК");</w:t>
      </w:r>
    </w:p>
    <w:p w14:paraId="5D4549B3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294353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Пеклинская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 (МБОУ ПЕКЛИНСКАЯ СОШ);</w:t>
      </w:r>
    </w:p>
    <w:p w14:paraId="3808A530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B5FAB4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Давыдчинская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 (МБОУ ДАВЫДЧИНСКАЯ ООШ);</w:t>
      </w:r>
    </w:p>
    <w:p w14:paraId="665FA42E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962AFD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Сещинская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 имени К.Я. Поварова» (МБОУ "СЕЩИНСКАЯ СОШ ИМ. К.Я. ПОВАРОВА);</w:t>
      </w:r>
    </w:p>
    <w:p w14:paraId="1FFC0993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0801D4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Дубровская № 2 средняя общеобразовательная школа (МБОУ ДУБРОВСКАЯ №2 СОШ);</w:t>
      </w:r>
    </w:p>
    <w:p w14:paraId="053AE90D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0B52B1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Дубровская № 1 средняя общеобразовательная школа имени генерал-майора Никитина Ивана Семеновича (МБОУ ДУБРОВСКАЯ №1 СОШ ИМ. ГЕНЕРАЛ-МАЙОРА НИКИТИНА И.С.);</w:t>
      </w:r>
    </w:p>
    <w:p w14:paraId="0D702845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59BFC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Дубровская вечерняя (сменная) общеобразовательная школа (МБОУ ДУБРОВСКАЯ ВЕЧЕРНЯЯ (СМЕННАЯ) ОБЩЕОБРАЗОВАТЕЛЬНАЯ ШКОЛА);</w:t>
      </w:r>
    </w:p>
    <w:p w14:paraId="11FDDFE0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82593C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 Дубровский детский сад № 2 «Ромашка» (МБДОУ ДУБРОВСКИЙ ДЕТСКИЙ САД №2 "РОМАШКА");</w:t>
      </w:r>
    </w:p>
    <w:p w14:paraId="4AA629DD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A0DFAB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Дубровский детский сад № 4 «Золотой ключик» (МБДОУ ДУБРОВСКИЙ ДЕТСКИЙ САД №4 "ЗОЛОТОЙ КЛЮЧИК");</w:t>
      </w:r>
    </w:p>
    <w:p w14:paraId="2DB1A1E7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9CDB49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учреждение, осуществляющее обучение «Центр психолого-педагогической, медицинской и социальной помощи» Дубровского района (МБУ ОО "ЦППМСП" ДУБРОВСКОГО РАЙОНА);</w:t>
      </w:r>
    </w:p>
    <w:p w14:paraId="2695341F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FD505E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Финансовое управление администрации Дубровского района;</w:t>
      </w:r>
    </w:p>
    <w:p w14:paraId="45010E73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94259F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Комитет правовых и имущественных отношений администрации Дубровского района;</w:t>
      </w:r>
    </w:p>
    <w:p w14:paraId="5274286A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3F5AAD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учреждение «Единая дежурная диспетчерская служба Дубровского района» (МКУ "ЕДДС");</w:t>
      </w:r>
    </w:p>
    <w:p w14:paraId="12867578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552F2C" w14:textId="77777777" w:rsidR="00B24CD6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«Многофункциональный центр предоставления государственных и муниципальных услуг Дубровского района» (МБУ МФЦ ДУБРОВСКОГО РАЙОНА);</w:t>
      </w:r>
    </w:p>
    <w:p w14:paraId="1DFF75C4" w14:textId="77777777" w:rsidR="00B24CD6" w:rsidRPr="00AC57D3" w:rsidRDefault="00B24CD6" w:rsidP="00A97A8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559E51" w14:textId="77777777" w:rsidR="0065541C" w:rsidRPr="00AC57D3" w:rsidRDefault="00B24CD6" w:rsidP="00A97A8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proofErr w:type="spellStart"/>
      <w:r w:rsidRPr="00AC57D3">
        <w:rPr>
          <w:rFonts w:ascii="Times New Roman" w:hAnsi="Times New Roman" w:cs="Times New Roman"/>
          <w:sz w:val="24"/>
          <w:szCs w:val="24"/>
          <w:lang w:val="ru-RU"/>
        </w:rPr>
        <w:t>Сещинский</w:t>
      </w:r>
      <w:proofErr w:type="spellEnd"/>
      <w:r w:rsidRPr="00AC57D3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«Солнышко» (МБДОУ СЕЩИНСКИЙ ДЕТСКИЙ САД "СОЛНЫШКО").</w:t>
      </w:r>
    </w:p>
    <w:sectPr w:rsidR="0065541C" w:rsidRPr="00AC57D3" w:rsidSect="00EA5B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057D"/>
    <w:multiLevelType w:val="hybridMultilevel"/>
    <w:tmpl w:val="61D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978"/>
    <w:multiLevelType w:val="hybridMultilevel"/>
    <w:tmpl w:val="2176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D0D"/>
    <w:multiLevelType w:val="hybridMultilevel"/>
    <w:tmpl w:val="A184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0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12A6D"/>
    <w:multiLevelType w:val="hybridMultilevel"/>
    <w:tmpl w:val="EA0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183"/>
    <w:multiLevelType w:val="hybridMultilevel"/>
    <w:tmpl w:val="CA30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9"/>
    <w:rsid w:val="000404FF"/>
    <w:rsid w:val="000650D4"/>
    <w:rsid w:val="000E2C83"/>
    <w:rsid w:val="00112D7A"/>
    <w:rsid w:val="0015209E"/>
    <w:rsid w:val="001A5AE0"/>
    <w:rsid w:val="001A6053"/>
    <w:rsid w:val="001C4374"/>
    <w:rsid w:val="00283A17"/>
    <w:rsid w:val="002C139C"/>
    <w:rsid w:val="00313651"/>
    <w:rsid w:val="003251EF"/>
    <w:rsid w:val="003529D1"/>
    <w:rsid w:val="003E7D06"/>
    <w:rsid w:val="004D0D2E"/>
    <w:rsid w:val="00564E27"/>
    <w:rsid w:val="00593771"/>
    <w:rsid w:val="00596694"/>
    <w:rsid w:val="005C21AC"/>
    <w:rsid w:val="00604369"/>
    <w:rsid w:val="0064062A"/>
    <w:rsid w:val="0065541C"/>
    <w:rsid w:val="006F1DAC"/>
    <w:rsid w:val="007A7E20"/>
    <w:rsid w:val="007E0FA8"/>
    <w:rsid w:val="007E543D"/>
    <w:rsid w:val="007F0684"/>
    <w:rsid w:val="00846C1C"/>
    <w:rsid w:val="008620C6"/>
    <w:rsid w:val="00881576"/>
    <w:rsid w:val="00885B50"/>
    <w:rsid w:val="008901DB"/>
    <w:rsid w:val="008C4FBD"/>
    <w:rsid w:val="0092778C"/>
    <w:rsid w:val="009C3A94"/>
    <w:rsid w:val="009E4686"/>
    <w:rsid w:val="00A146ED"/>
    <w:rsid w:val="00A56AD0"/>
    <w:rsid w:val="00A61C1A"/>
    <w:rsid w:val="00A97A8D"/>
    <w:rsid w:val="00AA37BB"/>
    <w:rsid w:val="00AC55FF"/>
    <w:rsid w:val="00AC57D3"/>
    <w:rsid w:val="00B24CD6"/>
    <w:rsid w:val="00BA64E7"/>
    <w:rsid w:val="00BB289C"/>
    <w:rsid w:val="00BF6767"/>
    <w:rsid w:val="00C61C10"/>
    <w:rsid w:val="00C6231E"/>
    <w:rsid w:val="00C962E0"/>
    <w:rsid w:val="00CE6F15"/>
    <w:rsid w:val="00DD4567"/>
    <w:rsid w:val="00DF4DF2"/>
    <w:rsid w:val="00E23EAC"/>
    <w:rsid w:val="00E34278"/>
    <w:rsid w:val="00E4344B"/>
    <w:rsid w:val="00E70C20"/>
    <w:rsid w:val="00EA5B25"/>
    <w:rsid w:val="00F8776D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B2F7"/>
  <w15:chartTrackingRefBased/>
  <w15:docId w15:val="{EEE8A595-8D41-4F71-BDE4-4B56B17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2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D6"/>
    <w:pPr>
      <w:ind w:left="720"/>
      <w:contextualSpacing/>
    </w:pPr>
  </w:style>
  <w:style w:type="table" w:styleId="a4">
    <w:name w:val="Table Grid"/>
    <w:basedOn w:val="a1"/>
    <w:uiPriority w:val="39"/>
    <w:rsid w:val="0084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F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2022-01-17T08:08:00Z</cp:lastPrinted>
  <dcterms:created xsi:type="dcterms:W3CDTF">2022-01-14T13:50:00Z</dcterms:created>
  <dcterms:modified xsi:type="dcterms:W3CDTF">2022-01-17T08:11:00Z</dcterms:modified>
</cp:coreProperties>
</file>