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A6" w:rsidRPr="009226B4" w:rsidRDefault="00AA74A6" w:rsidP="00AA74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РОССИЙСКАЯ ФЕДЕРАЦИЯ</w:t>
      </w:r>
    </w:p>
    <w:p w:rsidR="00AA74A6" w:rsidRPr="009226B4" w:rsidRDefault="00AA74A6" w:rsidP="00AA74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БРЯНСКАЯ ОБЛАСТЬ</w:t>
      </w:r>
    </w:p>
    <w:p w:rsidR="00AA74A6" w:rsidRPr="009226B4" w:rsidRDefault="00AA74A6" w:rsidP="00AA74A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 xml:space="preserve">АДМИНИСТРАЦИЯ </w:t>
      </w:r>
      <w:r w:rsidR="005C4940">
        <w:rPr>
          <w:rFonts w:ascii="Times New Roman" w:eastAsia="Times New Roman" w:hAnsi="Times New Roman" w:cs="Times New Roman"/>
          <w:bCs/>
          <w:sz w:val="28"/>
          <w:szCs w:val="28"/>
          <w:lang w:eastAsia="ru-RU"/>
        </w:rPr>
        <w:t>ДУБРОВС</w:t>
      </w:r>
      <w:r w:rsidRPr="009226B4">
        <w:rPr>
          <w:rFonts w:ascii="Times New Roman" w:eastAsia="Times New Roman" w:hAnsi="Times New Roman" w:cs="Times New Roman"/>
          <w:bCs/>
          <w:sz w:val="28"/>
          <w:szCs w:val="28"/>
          <w:lang w:eastAsia="ru-RU"/>
        </w:rPr>
        <w:t>КОГО РАЙОНА</w:t>
      </w:r>
    </w:p>
    <w:p w:rsidR="00AA74A6" w:rsidRPr="009226B4" w:rsidRDefault="00AA74A6" w:rsidP="00AA74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A74A6" w:rsidRPr="009226B4" w:rsidRDefault="00AA74A6" w:rsidP="00AA74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226B4">
        <w:rPr>
          <w:rFonts w:ascii="Times New Roman" w:eastAsia="Times New Roman" w:hAnsi="Times New Roman" w:cs="Times New Roman"/>
          <w:bCs/>
          <w:sz w:val="28"/>
          <w:szCs w:val="28"/>
          <w:lang w:eastAsia="ru-RU"/>
        </w:rPr>
        <w:t>ПОСТАНОВЛЕНИЕ</w:t>
      </w:r>
    </w:p>
    <w:p w:rsidR="00AA74A6" w:rsidRPr="009226B4" w:rsidRDefault="00AA74A6" w:rsidP="00AA74A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A74A6" w:rsidRPr="009226B4" w:rsidRDefault="00AA74A6" w:rsidP="00AA74A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5C4940" w:rsidRPr="00BA6E40" w:rsidRDefault="005C4940" w:rsidP="005C49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60748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9019BC">
        <w:rPr>
          <w:rFonts w:ascii="Times New Roman" w:eastAsia="Times New Roman" w:hAnsi="Times New Roman" w:cs="Times New Roman"/>
          <w:sz w:val="28"/>
          <w:szCs w:val="28"/>
          <w:lang w:eastAsia="ru-RU"/>
        </w:rPr>
        <w:t>янва</w:t>
      </w:r>
      <w:r>
        <w:rPr>
          <w:rFonts w:ascii="Times New Roman" w:eastAsia="Times New Roman" w:hAnsi="Times New Roman" w:cs="Times New Roman"/>
          <w:sz w:val="28"/>
          <w:szCs w:val="28"/>
          <w:lang w:eastAsia="ru-RU"/>
        </w:rPr>
        <w:t>ря</w:t>
      </w:r>
      <w:r w:rsidRPr="00BA6E40">
        <w:rPr>
          <w:rFonts w:ascii="Times New Roman" w:eastAsia="Times New Roman" w:hAnsi="Times New Roman" w:cs="Times New Roman"/>
          <w:sz w:val="28"/>
          <w:szCs w:val="28"/>
          <w:lang w:eastAsia="ru-RU"/>
        </w:rPr>
        <w:t xml:space="preserve"> 202</w:t>
      </w:r>
      <w:r w:rsidR="009019BC">
        <w:rPr>
          <w:rFonts w:ascii="Times New Roman" w:eastAsia="Times New Roman" w:hAnsi="Times New Roman" w:cs="Times New Roman"/>
          <w:sz w:val="28"/>
          <w:szCs w:val="28"/>
          <w:lang w:eastAsia="ru-RU"/>
        </w:rPr>
        <w:t>3</w:t>
      </w:r>
      <w:r w:rsidRPr="00BA6E40">
        <w:rPr>
          <w:rFonts w:ascii="Times New Roman" w:eastAsia="Times New Roman" w:hAnsi="Times New Roman" w:cs="Times New Roman"/>
          <w:sz w:val="28"/>
          <w:szCs w:val="28"/>
          <w:lang w:eastAsia="ru-RU"/>
        </w:rPr>
        <w:t xml:space="preserve"> года </w:t>
      </w:r>
      <w:r w:rsidRPr="00BA6E40">
        <w:rPr>
          <w:rFonts w:ascii="Times New Roman" w:eastAsia="Times New Roman" w:hAnsi="Times New Roman" w:cs="Times New Roman"/>
          <w:sz w:val="28"/>
          <w:szCs w:val="28"/>
          <w:lang w:eastAsia="ru-RU"/>
        </w:rPr>
        <w:tab/>
      </w:r>
      <w:r w:rsidRPr="00BA6E4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002263C2">
        <w:rPr>
          <w:rFonts w:ascii="Times New Roman" w:eastAsia="Times New Roman" w:hAnsi="Times New Roman" w:cs="Times New Roman"/>
          <w:sz w:val="28"/>
          <w:szCs w:val="28"/>
          <w:lang w:eastAsia="ru-RU"/>
        </w:rPr>
        <w:t xml:space="preserve"> </w:t>
      </w:r>
      <w:r w:rsidR="009019BC">
        <w:rPr>
          <w:rFonts w:ascii="Times New Roman" w:eastAsia="Times New Roman" w:hAnsi="Times New Roman" w:cs="Times New Roman"/>
          <w:sz w:val="28"/>
          <w:szCs w:val="28"/>
          <w:lang w:eastAsia="ru-RU"/>
        </w:rPr>
        <w:t>_</w:t>
      </w:r>
      <w:r w:rsidR="00607482">
        <w:rPr>
          <w:rFonts w:ascii="Times New Roman" w:eastAsia="Times New Roman" w:hAnsi="Times New Roman" w:cs="Times New Roman"/>
          <w:sz w:val="28"/>
          <w:szCs w:val="28"/>
          <w:lang w:eastAsia="ru-RU"/>
        </w:rPr>
        <w:t>11</w:t>
      </w:r>
      <w:r w:rsidR="009019BC">
        <w:rPr>
          <w:rFonts w:ascii="Times New Roman" w:eastAsia="Times New Roman" w:hAnsi="Times New Roman" w:cs="Times New Roman"/>
          <w:sz w:val="28"/>
          <w:szCs w:val="28"/>
          <w:lang w:eastAsia="ru-RU"/>
        </w:rPr>
        <w:t>_</w:t>
      </w:r>
      <w:r w:rsidRPr="00BA6E40">
        <w:rPr>
          <w:rFonts w:ascii="Times New Roman" w:eastAsia="Times New Roman" w:hAnsi="Times New Roman" w:cs="Times New Roman"/>
          <w:sz w:val="28"/>
          <w:szCs w:val="28"/>
          <w:lang w:eastAsia="ru-RU"/>
        </w:rPr>
        <w:t xml:space="preserve">  </w:t>
      </w:r>
    </w:p>
    <w:p w:rsidR="005C4940" w:rsidRPr="00BA6E40" w:rsidRDefault="005C4940" w:rsidP="005C4940">
      <w:pPr>
        <w:spacing w:after="0" w:line="240" w:lineRule="auto"/>
        <w:jc w:val="both"/>
        <w:rPr>
          <w:rFonts w:ascii="Times New Roman" w:eastAsia="Times New Roman" w:hAnsi="Times New Roman" w:cs="Times New Roman"/>
          <w:sz w:val="28"/>
          <w:szCs w:val="28"/>
          <w:lang w:eastAsia="ru-RU"/>
        </w:rPr>
      </w:pPr>
      <w:r w:rsidRPr="00BA6E40">
        <w:rPr>
          <w:rFonts w:ascii="Times New Roman" w:eastAsia="Times New Roman" w:hAnsi="Times New Roman" w:cs="Times New Roman"/>
          <w:sz w:val="28"/>
          <w:szCs w:val="28"/>
          <w:lang w:eastAsia="ru-RU"/>
        </w:rPr>
        <w:t>п. Дубровка</w:t>
      </w:r>
    </w:p>
    <w:p w:rsidR="00AA74A6" w:rsidRPr="009226B4" w:rsidRDefault="00AA74A6" w:rsidP="00AA74A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A74A6" w:rsidRPr="009226B4" w:rsidRDefault="00AA74A6" w:rsidP="00AA74A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 xml:space="preserve">Об утверждении Порядка учета бюджетных </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и денежных обязательств получателей средств</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 xml:space="preserve">бюджета </w:t>
      </w:r>
      <w:r w:rsidR="009143F0">
        <w:rPr>
          <w:rFonts w:ascii="Times New Roman" w:eastAsia="Calibri" w:hAnsi="Times New Roman" w:cs="Times New Roman"/>
          <w:sz w:val="28"/>
          <w:szCs w:val="28"/>
        </w:rPr>
        <w:t>Дубров</w:t>
      </w:r>
      <w:r w:rsidRPr="009226B4">
        <w:rPr>
          <w:rFonts w:ascii="Times New Roman" w:eastAsia="Calibri" w:hAnsi="Times New Roman" w:cs="Times New Roman"/>
          <w:sz w:val="28"/>
          <w:szCs w:val="28"/>
        </w:rPr>
        <w:t xml:space="preserve">ского муниципального </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района Брянской области, лицевые счета которым</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открыты в территориальных органах Федерального</w:t>
      </w:r>
    </w:p>
    <w:p w:rsidR="00AA74A6" w:rsidRPr="009226B4" w:rsidRDefault="00AA74A6" w:rsidP="00AA74A6">
      <w:pPr>
        <w:widowControl w:val="0"/>
        <w:autoSpaceDE w:val="0"/>
        <w:autoSpaceDN w:val="0"/>
        <w:adjustRightInd w:val="0"/>
        <w:spacing w:after="0" w:line="240" w:lineRule="auto"/>
        <w:rPr>
          <w:rFonts w:ascii="Times New Roman" w:eastAsia="Calibri" w:hAnsi="Times New Roman" w:cs="Times New Roman"/>
          <w:sz w:val="28"/>
          <w:szCs w:val="28"/>
        </w:rPr>
      </w:pPr>
      <w:r w:rsidRPr="009226B4">
        <w:rPr>
          <w:rFonts w:ascii="Times New Roman" w:eastAsia="Calibri" w:hAnsi="Times New Roman" w:cs="Times New Roman"/>
          <w:sz w:val="28"/>
          <w:szCs w:val="28"/>
        </w:rPr>
        <w:t>казначейства</w:t>
      </w:r>
    </w:p>
    <w:p w:rsidR="00AA74A6" w:rsidRPr="009226B4" w:rsidRDefault="00AA74A6" w:rsidP="00AA74A6">
      <w:pPr>
        <w:widowControl w:val="0"/>
        <w:autoSpaceDE w:val="0"/>
        <w:autoSpaceDN w:val="0"/>
        <w:spacing w:after="0" w:line="240" w:lineRule="auto"/>
        <w:jc w:val="both"/>
        <w:rPr>
          <w:rFonts w:ascii="Calibri" w:eastAsia="Times New Roman" w:hAnsi="Calibri" w:cs="Calibri"/>
          <w:szCs w:val="20"/>
          <w:lang w:eastAsia="ru-RU"/>
        </w:rPr>
      </w:pPr>
    </w:p>
    <w:p w:rsidR="00AA74A6" w:rsidRPr="009226B4" w:rsidRDefault="00AA74A6" w:rsidP="00AA74A6">
      <w:pPr>
        <w:spacing w:after="0" w:line="360" w:lineRule="exact"/>
        <w:ind w:firstLine="708"/>
        <w:jc w:val="both"/>
        <w:rPr>
          <w:rFonts w:ascii="Times New Roman" w:eastAsia="Calibri" w:hAnsi="Times New Roman" w:cs="Times New Roman"/>
          <w:sz w:val="28"/>
        </w:rPr>
      </w:pPr>
      <w:r w:rsidRPr="009226B4">
        <w:rPr>
          <w:rFonts w:ascii="Times New Roman" w:eastAsia="Calibri" w:hAnsi="Times New Roman" w:cs="Times New Roman"/>
          <w:sz w:val="28"/>
        </w:rPr>
        <w:t>В соответствии со статьей 219 Бюджетного кодекса Российской Федерации</w:t>
      </w:r>
    </w:p>
    <w:p w:rsidR="00AA74A6" w:rsidRPr="009226B4" w:rsidRDefault="00AA74A6" w:rsidP="00AA74A6">
      <w:pPr>
        <w:widowControl w:val="0"/>
        <w:autoSpaceDE w:val="0"/>
        <w:autoSpaceDN w:val="0"/>
        <w:adjustRightInd w:val="0"/>
        <w:spacing w:before="240" w:after="120" w:line="360" w:lineRule="auto"/>
        <w:ind w:firstLine="720"/>
        <w:jc w:val="both"/>
        <w:rPr>
          <w:rFonts w:ascii="Times New Roman" w:eastAsia="Calibri" w:hAnsi="Times New Roman" w:cs="Times New Roman"/>
          <w:sz w:val="28"/>
          <w:szCs w:val="28"/>
        </w:rPr>
      </w:pPr>
      <w:r w:rsidRPr="009226B4">
        <w:rPr>
          <w:rFonts w:ascii="Times New Roman" w:eastAsia="Calibri" w:hAnsi="Times New Roman" w:cs="Times New Roman"/>
          <w:sz w:val="28"/>
          <w:szCs w:val="28"/>
        </w:rPr>
        <w:t>ПОСТАНОВЛЯЮ:</w:t>
      </w:r>
    </w:p>
    <w:p w:rsidR="00AA74A6" w:rsidRPr="009226B4" w:rsidRDefault="00AA74A6" w:rsidP="009143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226B4">
        <w:rPr>
          <w:rFonts w:ascii="Times New Roman" w:eastAsia="Times New Roman" w:hAnsi="Times New Roman" w:cs="Times New Roman"/>
          <w:sz w:val="28"/>
          <w:szCs w:val="20"/>
          <w:lang w:eastAsia="ru-RU"/>
        </w:rPr>
        <w:t xml:space="preserve">          1. Утвердить прилагаемый Порядок </w:t>
      </w:r>
      <w:r w:rsidRPr="009226B4">
        <w:rPr>
          <w:rFonts w:ascii="Times New Roman" w:eastAsia="Calibri" w:hAnsi="Times New Roman" w:cs="Times New Roman"/>
          <w:sz w:val="28"/>
          <w:szCs w:val="28"/>
        </w:rPr>
        <w:t xml:space="preserve">учета бюджетных и денежных обязательств получателей средств бюджета </w:t>
      </w:r>
      <w:r w:rsidR="009143F0">
        <w:rPr>
          <w:rFonts w:ascii="Times New Roman" w:eastAsia="Calibri" w:hAnsi="Times New Roman" w:cs="Times New Roman"/>
          <w:sz w:val="28"/>
          <w:szCs w:val="28"/>
        </w:rPr>
        <w:t>Дубровс</w:t>
      </w:r>
      <w:r w:rsidRPr="009226B4">
        <w:rPr>
          <w:rFonts w:ascii="Times New Roman" w:eastAsia="Calibri" w:hAnsi="Times New Roman" w:cs="Times New Roman"/>
          <w:sz w:val="28"/>
          <w:szCs w:val="28"/>
        </w:rPr>
        <w:t>кого муниципального</w:t>
      </w:r>
    </w:p>
    <w:p w:rsidR="00AA74A6" w:rsidRDefault="00AA74A6" w:rsidP="009143F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226B4">
        <w:rPr>
          <w:rFonts w:ascii="Times New Roman" w:eastAsia="Calibri" w:hAnsi="Times New Roman" w:cs="Times New Roman"/>
          <w:sz w:val="28"/>
          <w:szCs w:val="28"/>
        </w:rPr>
        <w:t>района Брянской области</w:t>
      </w:r>
      <w:r w:rsidR="009143F0">
        <w:rPr>
          <w:rFonts w:ascii="Times New Roman" w:eastAsia="Calibri" w:hAnsi="Times New Roman" w:cs="Times New Roman"/>
          <w:sz w:val="28"/>
          <w:szCs w:val="28"/>
        </w:rPr>
        <w:t xml:space="preserve">, лицевые счета которым открыты </w:t>
      </w:r>
      <w:r w:rsidRPr="009226B4">
        <w:rPr>
          <w:rFonts w:ascii="Times New Roman" w:eastAsia="Calibri" w:hAnsi="Times New Roman" w:cs="Times New Roman"/>
          <w:sz w:val="28"/>
          <w:szCs w:val="28"/>
        </w:rPr>
        <w:t>в территориальных органах Федерального казначейства, согласно приложению</w:t>
      </w:r>
      <w:r w:rsidR="009143F0">
        <w:rPr>
          <w:rFonts w:ascii="Times New Roman" w:eastAsia="Calibri" w:hAnsi="Times New Roman" w:cs="Times New Roman"/>
          <w:sz w:val="28"/>
          <w:szCs w:val="28"/>
        </w:rPr>
        <w:t>.</w:t>
      </w:r>
    </w:p>
    <w:p w:rsidR="00D77EEA" w:rsidRDefault="00D77EEA" w:rsidP="009143F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9143F0" w:rsidRDefault="00D77EEA" w:rsidP="009143F0">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143F0">
        <w:rPr>
          <w:rFonts w:ascii="Times New Roman" w:hAnsi="Times New Roman" w:cs="Times New Roman"/>
          <w:sz w:val="28"/>
          <w:szCs w:val="28"/>
        </w:rPr>
        <w:t>Настоящее постановление</w:t>
      </w:r>
      <w:r w:rsidR="009143F0" w:rsidRPr="00F27250">
        <w:rPr>
          <w:rFonts w:ascii="Times New Roman" w:hAnsi="Times New Roman"/>
          <w:sz w:val="24"/>
          <w:szCs w:val="24"/>
        </w:rPr>
        <w:t xml:space="preserve"> </w:t>
      </w:r>
      <w:r w:rsidR="009143F0" w:rsidRPr="00F27250">
        <w:rPr>
          <w:rFonts w:ascii="Times New Roman" w:hAnsi="Times New Roman"/>
          <w:sz w:val="28"/>
          <w:szCs w:val="28"/>
        </w:rPr>
        <w:t>опубликовать в периодическом печатном средстве массовой информации «Вестник Дубровского района»</w:t>
      </w:r>
      <w:r w:rsidR="009143F0">
        <w:rPr>
          <w:rFonts w:ascii="Times New Roman" w:hAnsi="Times New Roman"/>
          <w:sz w:val="28"/>
          <w:szCs w:val="28"/>
        </w:rPr>
        <w:t xml:space="preserve"> и</w:t>
      </w:r>
      <w:r w:rsidR="009143F0">
        <w:rPr>
          <w:rFonts w:ascii="Times New Roman" w:hAnsi="Times New Roman"/>
          <w:sz w:val="24"/>
          <w:szCs w:val="24"/>
        </w:rPr>
        <w:t xml:space="preserve"> </w:t>
      </w:r>
      <w:r w:rsidR="009143F0">
        <w:rPr>
          <w:rFonts w:ascii="Times New Roman" w:hAnsi="Times New Roman" w:cs="Times New Roman"/>
          <w:sz w:val="28"/>
          <w:szCs w:val="28"/>
        </w:rPr>
        <w:t>разместить на сайте Дубровского муниципального района Брянской области в сети интернет.</w:t>
      </w:r>
    </w:p>
    <w:p w:rsidR="00AA74A6" w:rsidRPr="009226B4" w:rsidRDefault="00AA74A6" w:rsidP="00AA74A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5B2F1D" w:rsidRPr="009226B4" w:rsidRDefault="00AA74A6" w:rsidP="00AA74A6">
      <w:pPr>
        <w:rPr>
          <w:rFonts w:ascii="Times New Roman" w:hAnsi="Times New Roman"/>
          <w:sz w:val="28"/>
          <w:szCs w:val="28"/>
        </w:rPr>
      </w:pPr>
      <w:r w:rsidRPr="009226B4">
        <w:rPr>
          <w:rFonts w:ascii="Times New Roman" w:eastAsia="Times New Roman" w:hAnsi="Times New Roman" w:cs="Times New Roman"/>
          <w:sz w:val="28"/>
          <w:szCs w:val="28"/>
          <w:lang w:eastAsia="ru-RU"/>
        </w:rPr>
        <w:t xml:space="preserve">         3. </w:t>
      </w:r>
      <w:r w:rsidRPr="009226B4">
        <w:rPr>
          <w:rFonts w:ascii="Times New Roman" w:hAnsi="Times New Roman"/>
          <w:sz w:val="28"/>
          <w:szCs w:val="28"/>
        </w:rPr>
        <w:t>Настоящее постановление вступает в силу с 1 января 202</w:t>
      </w:r>
      <w:r w:rsidR="009019BC">
        <w:rPr>
          <w:rFonts w:ascii="Times New Roman" w:hAnsi="Times New Roman"/>
          <w:sz w:val="28"/>
          <w:szCs w:val="28"/>
        </w:rPr>
        <w:t>3</w:t>
      </w:r>
      <w:r w:rsidRPr="009226B4">
        <w:rPr>
          <w:rFonts w:ascii="Times New Roman" w:hAnsi="Times New Roman"/>
          <w:sz w:val="28"/>
          <w:szCs w:val="28"/>
        </w:rPr>
        <w:t xml:space="preserve"> года.</w:t>
      </w:r>
    </w:p>
    <w:p w:rsidR="00D77EEA" w:rsidRDefault="00D77EEA" w:rsidP="00D77EEA">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AA74A6" w:rsidRPr="009226B4">
        <w:rPr>
          <w:rFonts w:ascii="Times New Roman" w:hAnsi="Times New Roman"/>
          <w:sz w:val="28"/>
          <w:szCs w:val="28"/>
        </w:rPr>
        <w:t xml:space="preserve">    </w:t>
      </w:r>
      <w:r>
        <w:rPr>
          <w:rFonts w:ascii="Times New Roman" w:hAnsi="Times New Roman"/>
          <w:sz w:val="28"/>
          <w:szCs w:val="28"/>
        </w:rPr>
        <w:t xml:space="preserve">4. </w:t>
      </w:r>
      <w:r>
        <w:rPr>
          <w:rFonts w:ascii="Times New Roman" w:hAnsi="Times New Roman" w:cs="Times New Roman"/>
          <w:sz w:val="28"/>
          <w:szCs w:val="28"/>
        </w:rPr>
        <w:t>Контроль за исполнением настоящего постановления оставляю за собой.</w:t>
      </w:r>
    </w:p>
    <w:p w:rsidR="00AA74A6" w:rsidRDefault="00AA74A6" w:rsidP="00AA74A6">
      <w:pPr>
        <w:rPr>
          <w:rFonts w:ascii="Times New Roman" w:hAnsi="Times New Roman"/>
          <w:sz w:val="28"/>
          <w:szCs w:val="28"/>
        </w:rPr>
      </w:pPr>
    </w:p>
    <w:p w:rsidR="00D77EEA" w:rsidRDefault="00D77EEA" w:rsidP="00AA74A6">
      <w:pPr>
        <w:rPr>
          <w:rFonts w:ascii="Times New Roman" w:hAnsi="Times New Roman"/>
          <w:sz w:val="28"/>
          <w:szCs w:val="28"/>
        </w:rPr>
      </w:pPr>
    </w:p>
    <w:p w:rsidR="00D77EEA" w:rsidRPr="009226B4" w:rsidRDefault="00D77EEA" w:rsidP="00AA74A6">
      <w:pPr>
        <w:rPr>
          <w:rFonts w:ascii="Times New Roman" w:hAnsi="Times New Roman"/>
          <w:sz w:val="28"/>
          <w:szCs w:val="28"/>
        </w:rPr>
      </w:pPr>
    </w:p>
    <w:p w:rsidR="00AA74A6" w:rsidRPr="009226B4" w:rsidRDefault="00AA74A6" w:rsidP="00956ADA">
      <w:pPr>
        <w:spacing w:after="0" w:line="240" w:lineRule="auto"/>
        <w:ind w:left="709"/>
        <w:rPr>
          <w:rFonts w:ascii="Times New Roman" w:hAnsi="Times New Roman"/>
          <w:sz w:val="28"/>
          <w:szCs w:val="28"/>
        </w:rPr>
      </w:pPr>
      <w:r w:rsidRPr="009226B4">
        <w:rPr>
          <w:rFonts w:ascii="Times New Roman" w:hAnsi="Times New Roman"/>
          <w:sz w:val="28"/>
          <w:szCs w:val="28"/>
        </w:rPr>
        <w:t>Глава администрации</w:t>
      </w:r>
    </w:p>
    <w:p w:rsidR="00AA74A6" w:rsidRDefault="009143F0" w:rsidP="00956ADA">
      <w:pPr>
        <w:spacing w:after="0" w:line="240" w:lineRule="auto"/>
        <w:ind w:firstLine="709"/>
        <w:rPr>
          <w:rFonts w:ascii="Times New Roman" w:hAnsi="Times New Roman"/>
          <w:sz w:val="28"/>
          <w:szCs w:val="28"/>
        </w:rPr>
      </w:pPr>
      <w:r>
        <w:rPr>
          <w:rFonts w:ascii="Times New Roman" w:hAnsi="Times New Roman"/>
          <w:sz w:val="28"/>
          <w:szCs w:val="28"/>
        </w:rPr>
        <w:t>Дубров</w:t>
      </w:r>
      <w:r w:rsidR="00AA74A6" w:rsidRPr="009226B4">
        <w:rPr>
          <w:rFonts w:ascii="Times New Roman" w:hAnsi="Times New Roman"/>
          <w:sz w:val="28"/>
          <w:szCs w:val="28"/>
        </w:rPr>
        <w:t xml:space="preserve">ского района                                                   </w:t>
      </w:r>
      <w:proofErr w:type="spellStart"/>
      <w:r>
        <w:rPr>
          <w:rFonts w:ascii="Times New Roman" w:hAnsi="Times New Roman"/>
          <w:sz w:val="28"/>
          <w:szCs w:val="28"/>
        </w:rPr>
        <w:t>И.А.Шевелев</w:t>
      </w:r>
      <w:proofErr w:type="spellEnd"/>
    </w:p>
    <w:p w:rsidR="009143F0" w:rsidRPr="009226B4" w:rsidRDefault="009143F0" w:rsidP="009143F0">
      <w:pPr>
        <w:spacing w:after="0" w:line="240" w:lineRule="auto"/>
        <w:rPr>
          <w:rFonts w:ascii="Times New Roman" w:hAnsi="Times New Roman"/>
          <w:sz w:val="28"/>
          <w:szCs w:val="28"/>
        </w:rPr>
      </w:pPr>
    </w:p>
    <w:p w:rsidR="00956ADA" w:rsidRDefault="00956ADA" w:rsidP="0055230E">
      <w:pPr>
        <w:spacing w:after="0" w:line="240" w:lineRule="auto"/>
        <w:ind w:firstLine="6169"/>
        <w:jc w:val="right"/>
        <w:rPr>
          <w:rFonts w:ascii="Times New Roman" w:eastAsia="Times New Roman" w:hAnsi="Times New Roman" w:cs="Times New Roman"/>
          <w:sz w:val="28"/>
          <w:szCs w:val="28"/>
        </w:rPr>
      </w:pPr>
    </w:p>
    <w:p w:rsidR="00956ADA" w:rsidRDefault="00956ADA" w:rsidP="0055230E">
      <w:pPr>
        <w:spacing w:after="0" w:line="240" w:lineRule="auto"/>
        <w:ind w:firstLine="6169"/>
        <w:jc w:val="right"/>
        <w:rPr>
          <w:rFonts w:ascii="Times New Roman" w:eastAsia="Times New Roman" w:hAnsi="Times New Roman" w:cs="Times New Roman"/>
          <w:sz w:val="28"/>
          <w:szCs w:val="28"/>
        </w:rPr>
      </w:pPr>
    </w:p>
    <w:p w:rsidR="00D77EEA" w:rsidRDefault="00D77EEA" w:rsidP="0055230E">
      <w:pPr>
        <w:spacing w:after="0" w:line="240" w:lineRule="auto"/>
        <w:ind w:firstLine="6169"/>
        <w:jc w:val="right"/>
        <w:rPr>
          <w:rFonts w:ascii="Times New Roman" w:eastAsia="Times New Roman" w:hAnsi="Times New Roman" w:cs="Times New Roman"/>
          <w:sz w:val="28"/>
          <w:szCs w:val="28"/>
        </w:rPr>
      </w:pPr>
    </w:p>
    <w:p w:rsidR="00D77EEA" w:rsidRDefault="00D77EEA" w:rsidP="0055230E">
      <w:pPr>
        <w:spacing w:after="0" w:line="240" w:lineRule="auto"/>
        <w:ind w:firstLine="6169"/>
        <w:jc w:val="right"/>
        <w:rPr>
          <w:rFonts w:ascii="Times New Roman" w:eastAsia="Times New Roman" w:hAnsi="Times New Roman" w:cs="Times New Roman"/>
          <w:sz w:val="28"/>
          <w:szCs w:val="28"/>
        </w:rPr>
      </w:pPr>
    </w:p>
    <w:p w:rsidR="00AA74A6" w:rsidRPr="009226B4" w:rsidRDefault="00AA74A6" w:rsidP="0055230E">
      <w:pPr>
        <w:spacing w:after="0" w:line="240" w:lineRule="auto"/>
        <w:ind w:firstLine="6169"/>
        <w:jc w:val="right"/>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lastRenderedPageBreak/>
        <w:t>Утвержден</w:t>
      </w:r>
    </w:p>
    <w:p w:rsidR="00AA74A6" w:rsidRPr="009226B4" w:rsidRDefault="00AA74A6" w:rsidP="0055230E">
      <w:pPr>
        <w:spacing w:after="0" w:line="240" w:lineRule="auto"/>
        <w:ind w:firstLine="6169"/>
        <w:jc w:val="right"/>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постановлением</w:t>
      </w:r>
    </w:p>
    <w:p w:rsidR="00D77EEA" w:rsidRDefault="00AA74A6" w:rsidP="0055230E">
      <w:pPr>
        <w:spacing w:after="0" w:line="240" w:lineRule="auto"/>
        <w:ind w:firstLine="6169"/>
        <w:jc w:val="right"/>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 xml:space="preserve">администрации </w:t>
      </w:r>
    </w:p>
    <w:p w:rsidR="00AA74A6" w:rsidRPr="009226B4" w:rsidRDefault="009143F0" w:rsidP="0055230E">
      <w:pPr>
        <w:spacing w:after="0" w:line="240" w:lineRule="auto"/>
        <w:ind w:firstLine="61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Дубровского</w:t>
      </w:r>
      <w:r w:rsidR="00AA74A6" w:rsidRPr="009226B4">
        <w:rPr>
          <w:rFonts w:ascii="Times New Roman" w:eastAsia="Times New Roman" w:hAnsi="Times New Roman" w:cs="Times New Roman"/>
          <w:sz w:val="28"/>
          <w:szCs w:val="28"/>
        </w:rPr>
        <w:t xml:space="preserve"> района</w:t>
      </w:r>
    </w:p>
    <w:p w:rsidR="00AA74A6" w:rsidRPr="009226B4" w:rsidRDefault="00AA74A6" w:rsidP="009019BC">
      <w:pPr>
        <w:spacing w:after="0" w:line="240" w:lineRule="auto"/>
        <w:ind w:firstLine="6169"/>
        <w:rPr>
          <w:rFonts w:ascii="Times New Roman" w:eastAsia="Times New Roman" w:hAnsi="Times New Roman" w:cs="Times New Roman"/>
          <w:sz w:val="28"/>
          <w:szCs w:val="28"/>
        </w:rPr>
      </w:pPr>
      <w:r w:rsidRPr="009226B4">
        <w:rPr>
          <w:rFonts w:ascii="Times New Roman" w:eastAsia="Times New Roman" w:hAnsi="Times New Roman" w:cs="Times New Roman"/>
          <w:sz w:val="28"/>
          <w:szCs w:val="28"/>
        </w:rPr>
        <w:t xml:space="preserve">от </w:t>
      </w:r>
      <w:r w:rsidR="009019BC">
        <w:rPr>
          <w:rFonts w:ascii="Times New Roman" w:eastAsia="Times New Roman" w:hAnsi="Times New Roman" w:cs="Times New Roman"/>
          <w:sz w:val="28"/>
          <w:szCs w:val="28"/>
        </w:rPr>
        <w:t>«</w:t>
      </w:r>
      <w:r w:rsidR="00607482">
        <w:rPr>
          <w:rFonts w:ascii="Times New Roman" w:eastAsia="Times New Roman" w:hAnsi="Times New Roman" w:cs="Times New Roman"/>
          <w:sz w:val="28"/>
          <w:szCs w:val="28"/>
        </w:rPr>
        <w:t>13</w:t>
      </w:r>
      <w:r w:rsidR="009019BC">
        <w:rPr>
          <w:rFonts w:ascii="Times New Roman" w:eastAsia="Times New Roman" w:hAnsi="Times New Roman" w:cs="Times New Roman"/>
          <w:sz w:val="28"/>
          <w:szCs w:val="28"/>
        </w:rPr>
        <w:t>» января 2023г.</w:t>
      </w:r>
      <w:r w:rsidRPr="009226B4">
        <w:rPr>
          <w:rFonts w:ascii="Times New Roman" w:eastAsia="Times New Roman" w:hAnsi="Times New Roman" w:cs="Times New Roman"/>
          <w:sz w:val="28"/>
          <w:szCs w:val="28"/>
        </w:rPr>
        <w:t xml:space="preserve"> № </w:t>
      </w:r>
      <w:r w:rsidR="00607482">
        <w:rPr>
          <w:rFonts w:ascii="Times New Roman" w:eastAsia="Times New Roman" w:hAnsi="Times New Roman" w:cs="Times New Roman"/>
          <w:sz w:val="28"/>
          <w:szCs w:val="28"/>
        </w:rPr>
        <w:t>11</w:t>
      </w:r>
      <w:bookmarkStart w:id="0" w:name="_GoBack"/>
      <w:bookmarkEnd w:id="0"/>
      <w:r w:rsidRPr="009226B4">
        <w:rPr>
          <w:rFonts w:ascii="Times New Roman" w:eastAsia="Times New Roman" w:hAnsi="Times New Roman" w:cs="Times New Roman"/>
          <w:sz w:val="28"/>
          <w:szCs w:val="28"/>
        </w:rPr>
        <w:t xml:space="preserve"> </w:t>
      </w:r>
    </w:p>
    <w:p w:rsidR="00AA74A6" w:rsidRPr="009226B4" w:rsidRDefault="00AA74A6" w:rsidP="0055230E">
      <w:pPr>
        <w:widowControl w:val="0"/>
        <w:autoSpaceDE w:val="0"/>
        <w:autoSpaceDN w:val="0"/>
        <w:spacing w:after="0" w:line="360" w:lineRule="auto"/>
        <w:jc w:val="both"/>
        <w:rPr>
          <w:rFonts w:ascii="Calibri" w:eastAsia="Times New Roman" w:hAnsi="Calibri" w:cs="Calibri"/>
          <w:szCs w:val="20"/>
          <w:lang w:eastAsia="ru-RU"/>
        </w:rPr>
      </w:pPr>
    </w:p>
    <w:p w:rsidR="00E67880" w:rsidRPr="00E67880" w:rsidRDefault="00E67880" w:rsidP="00E67880">
      <w:pPr>
        <w:pStyle w:val="2"/>
        <w:spacing w:before="0"/>
        <w:jc w:val="center"/>
        <w:rPr>
          <w:rFonts w:ascii="Times New Roman" w:hAnsi="Times New Roman" w:cs="Times New Roman"/>
          <w:b/>
          <w:color w:val="auto"/>
          <w:sz w:val="24"/>
          <w:szCs w:val="24"/>
        </w:rPr>
      </w:pPr>
      <w:bookmarkStart w:id="1" w:name="P32"/>
      <w:bookmarkEnd w:id="1"/>
      <w:r w:rsidRPr="00E67880">
        <w:rPr>
          <w:rFonts w:ascii="Times New Roman" w:hAnsi="Times New Roman" w:cs="Times New Roman"/>
          <w:b/>
          <w:color w:val="auto"/>
          <w:sz w:val="24"/>
          <w:szCs w:val="24"/>
        </w:rPr>
        <w:t>Порядок</w:t>
      </w:r>
    </w:p>
    <w:p w:rsidR="00E67880" w:rsidRPr="00E67880" w:rsidRDefault="00E67880" w:rsidP="00E67880">
      <w:pPr>
        <w:pStyle w:val="2"/>
        <w:spacing w:before="0"/>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 xml:space="preserve">учета бюджетных и денежных обязательств получателей средств бюджета </w:t>
      </w:r>
    </w:p>
    <w:p w:rsidR="00E67880" w:rsidRPr="00E67880" w:rsidRDefault="005A0F56" w:rsidP="00E67880">
      <w:pPr>
        <w:pStyle w:val="2"/>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Дубровского</w:t>
      </w:r>
      <w:r w:rsidR="00E67880" w:rsidRPr="00E67880">
        <w:rPr>
          <w:rFonts w:ascii="Times New Roman" w:hAnsi="Times New Roman" w:cs="Times New Roman"/>
          <w:b/>
          <w:color w:val="auto"/>
          <w:sz w:val="24"/>
          <w:szCs w:val="24"/>
        </w:rPr>
        <w:t xml:space="preserve"> муниципального района Брянской области </w:t>
      </w: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Общие положения</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1.1. Настоящий Порядок учета бюджетных и денежных обязательств получателей средств бюджета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муниципального района Брянской области (далее – местный бюджет) устанавливает порядок исполнения местного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 местного бюджета (далее соответственно - бюджетные обязательства, денежные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E67880">
          <w:rPr>
            <w:rFonts w:ascii="Times New Roman" w:hAnsi="Times New Roman" w:cs="Times New Roman"/>
            <w:color w:val="000000" w:themeColor="text1"/>
            <w:sz w:val="24"/>
            <w:szCs w:val="24"/>
          </w:rPr>
          <w:t>Приложениях 1</w:t>
        </w:r>
      </w:hyperlink>
      <w:r w:rsidRPr="00E67880">
        <w:rPr>
          <w:rFonts w:ascii="Times New Roman" w:hAnsi="Times New Roman" w:cs="Times New Roman"/>
          <w:color w:val="000000" w:themeColor="text1"/>
          <w:sz w:val="24"/>
          <w:szCs w:val="24"/>
        </w:rPr>
        <w:t xml:space="preserve"> и </w:t>
      </w:r>
      <w:hyperlink w:anchor="P309" w:history="1">
        <w:r w:rsidRPr="00E67880">
          <w:rPr>
            <w:rFonts w:ascii="Times New Roman" w:hAnsi="Times New Roman" w:cs="Times New Roman"/>
            <w:color w:val="000000" w:themeColor="text1"/>
            <w:sz w:val="24"/>
            <w:szCs w:val="24"/>
          </w:rPr>
          <w:t>2</w:t>
        </w:r>
      </w:hyperlink>
      <w:r w:rsidRPr="00E67880">
        <w:rPr>
          <w:rFonts w:ascii="Times New Roman" w:hAnsi="Times New Roman" w:cs="Times New Roman"/>
          <w:sz w:val="24"/>
          <w:szCs w:val="24"/>
        </w:rPr>
        <w:t xml:space="preserve"> соответственно к настоящему Порядку.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1.4. Формирование Сведений о бюджетном обязательстве и Сведений о денежном обязательстве осуществляется получателями средств местного бюджета или органом Федерального казначейства в случаях, установленных настоящим Порядком.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 и органами Федерального казначейства представляются в территориальное отделение Федерального казначейства (далее – ТО УФК) в электронном виде с применением электронной подписи лица, имеющего право действовать от имени получателя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E67880" w:rsidRDefault="00E67880" w:rsidP="005A0F56">
      <w:pPr>
        <w:pStyle w:val="ConsPlusNormal"/>
        <w:numPr>
          <w:ilvl w:val="1"/>
          <w:numId w:val="6"/>
        </w:numPr>
        <w:spacing w:line="276" w:lineRule="auto"/>
        <w:ind w:left="0" w:firstLine="567"/>
        <w:jc w:val="both"/>
        <w:rPr>
          <w:rFonts w:ascii="Times New Roman" w:hAnsi="Times New Roman" w:cs="Times New Roman"/>
          <w:sz w:val="24"/>
          <w:szCs w:val="24"/>
        </w:rPr>
      </w:pPr>
      <w:r w:rsidRPr="00E67880">
        <w:rPr>
          <w:rFonts w:ascii="Times New Roman" w:hAnsi="Times New Roman" w:cs="Times New Roman"/>
          <w:sz w:val="24"/>
          <w:szCs w:val="24"/>
        </w:rPr>
        <w:t>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5A0F56" w:rsidRPr="00E67880" w:rsidRDefault="005A0F56" w:rsidP="005A0F56">
      <w:pPr>
        <w:pStyle w:val="ConsPlusNormal"/>
        <w:spacing w:line="276" w:lineRule="auto"/>
        <w:ind w:left="987"/>
        <w:jc w:val="both"/>
        <w:rPr>
          <w:rFonts w:ascii="Times New Roman" w:hAnsi="Times New Roman" w:cs="Times New Roman"/>
          <w:sz w:val="24"/>
          <w:szCs w:val="24"/>
        </w:rPr>
      </w:pP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lastRenderedPageBreak/>
        <w:t>Постановка на учет бюджетных обязательств и внесение в них изменений</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2.1. Сведения о бюджетных обязательствах, возникших на основании документов- оснований, предусмотренных пунктами 1-5 графы 1 Перечня установленного Приложения 3 к настоящему Порядку, формируются получателем средств местного бюджета в соответствии с настоящим Порядком:</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 xml:space="preserve">  в части принимаемых бюджетных обязательств, возникших на основании документов - оснований, предусмотренных:</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 xml:space="preserve">пунктом 1-2 графы 1 Перечня – не позднее трех рабочих дней, следующих за днем заключения муниципального контракта, договора, указанных в названных пунктах графы 1 Перечня; </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пунктом 3 графы 1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E67880" w:rsidRPr="00E67880" w:rsidRDefault="00E67880" w:rsidP="00E67880">
      <w:pPr>
        <w:pStyle w:val="s1"/>
        <w:spacing w:before="0" w:beforeAutospacing="0" w:after="0" w:afterAutospacing="0" w:line="276" w:lineRule="auto"/>
        <w:ind w:firstLine="709"/>
        <w:jc w:val="both"/>
        <w:rPr>
          <w:color w:val="000000"/>
        </w:rPr>
      </w:pPr>
      <w:r w:rsidRPr="00E67880">
        <w:rPr>
          <w:color w:val="000000"/>
        </w:rPr>
        <w:t>пунктами 4-5 графы 1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2" w:name="P91"/>
      <w:bookmarkEnd w:id="2"/>
      <w:r w:rsidRPr="00E67880">
        <w:rPr>
          <w:rFonts w:ascii="Times New Roman" w:hAnsi="Times New Roman" w:cs="Times New Roman"/>
          <w:sz w:val="24"/>
          <w:szCs w:val="24"/>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настоящего Порядка с указанием учетного номера бюджетного обязательства, в которое вносится изменение.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2.3.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ТО УФК повторно не предоставляется.</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ТО УФК одновременно с формированием Сведений о бюджетном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bookmarkStart w:id="3" w:name="P94"/>
      <w:bookmarkEnd w:id="3"/>
      <w:r w:rsidRPr="00E67880">
        <w:rPr>
          <w:rFonts w:ascii="Times New Roman" w:hAnsi="Times New Roman" w:cs="Times New Roman"/>
          <w:sz w:val="24"/>
          <w:szCs w:val="24"/>
        </w:rPr>
        <w:t xml:space="preserve">2.4. Постановка на учет бюджетных обязательств (внесение изменений в </w:t>
      </w:r>
      <w:r w:rsidRPr="00E67880">
        <w:rPr>
          <w:rFonts w:ascii="Times New Roman" w:hAnsi="Times New Roman" w:cs="Times New Roman"/>
          <w:color w:val="000000"/>
          <w:sz w:val="24"/>
          <w:szCs w:val="24"/>
        </w:rPr>
        <w:t>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по следующим направлениям:</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r w:rsidRPr="00E67880">
        <w:rPr>
          <w:rFonts w:ascii="Times New Roman" w:hAnsi="Times New Roman" w:cs="Times New Roman"/>
          <w:color w:val="000000"/>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ТО УФК для постановки на учет бюджетных обязательств в соответствии с настоящим Порядком или включению в реестр контрактов;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w:t>
      </w:r>
      <w:r w:rsidRPr="00E67880">
        <w:rPr>
          <w:rFonts w:ascii="Times New Roman" w:hAnsi="Times New Roman" w:cs="Times New Roman"/>
          <w:sz w:val="24"/>
          <w:szCs w:val="24"/>
        </w:rPr>
        <w:lastRenderedPageBreak/>
        <w:t>бюджетном обязательстве в соответствии с приложением № 3 к настоящему Порядку;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не превышение суммы бюджетного обязательства по соответствующим кодам классификации расходов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r w:rsidRPr="00E67880">
        <w:rPr>
          <w:rFonts w:ascii="Times New Roman" w:hAnsi="Times New Roman" w:cs="Times New Roman"/>
          <w:sz w:val="24"/>
          <w:szCs w:val="24"/>
        </w:rPr>
        <w:t xml:space="preserve">соответствие предмета бюджетного обязательства, указанного в Сведениях о </w:t>
      </w:r>
      <w:r w:rsidRPr="00E67880">
        <w:rPr>
          <w:rFonts w:ascii="Times New Roman" w:hAnsi="Times New Roman" w:cs="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4" w:name="P109"/>
      <w:bookmarkEnd w:id="4"/>
      <w:r w:rsidRPr="00E67880">
        <w:rPr>
          <w:rFonts w:ascii="Times New Roman" w:hAnsi="Times New Roman" w:cs="Times New Roman"/>
          <w:sz w:val="24"/>
          <w:szCs w:val="24"/>
        </w:rPr>
        <w:t xml:space="preserve"> В случае положительного результата проверки ТО УФК присваивает учетный номер бюджетному обязательству (вносит изменения в бюджетное обязательство) и направляет получателям средств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Извещение о бюджетном обязательстве направляется ТО УФК получателю средств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в форме электронного документа, подписанного электронной подписью уполномоченного лица от имени ТО УФК.</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с 1 по 8 разряд - уникальный код получателя средств </w:t>
      </w:r>
      <w:r w:rsidRPr="00E67880">
        <w:rPr>
          <w:rFonts w:ascii="Times New Roman" w:hAnsi="Times New Roman" w:cs="Times New Roman"/>
          <w:color w:val="000000"/>
          <w:sz w:val="24"/>
          <w:szCs w:val="24"/>
        </w:rPr>
        <w:t>местного</w:t>
      </w:r>
      <w:r w:rsidRPr="00E67880">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2.5.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2.6. В случае отрицательного результата проверки Сведений о бюджетном обязательстве на соответствие положениям, предусмотренным пунктом 2.4 настоящего Порядка, ТО УФК в срок, установленный абзацем первым пункта 2.4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ТО УФК (далее-уведомление). </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2.7. В случае превышения суммы бюджетного обязательства по соответствующим кодам классификации расходов бюджетов бюджетной системы Российской Федерации над  суммой неиспользованных лимитов бюджетных обязательств, отраженных на лицевом счете получателя бюджетных средств в валюте Российской Федерации,  ТО УФК в отношении Сведений о бюджетных обязательствах, возникших на основании документов - оснований, предусмотренных пунктами 1-5 графы 1  Перечня в срок, установленный абзацем первым пунктом 2.4 настоящего Порядка направляет в электронной форме в день постановки на учет </w:t>
      </w:r>
      <w:r w:rsidRPr="00E67880">
        <w:rPr>
          <w:rFonts w:ascii="Times New Roman" w:hAnsi="Times New Roman" w:cs="Times New Roman"/>
          <w:sz w:val="24"/>
          <w:szCs w:val="24"/>
        </w:rPr>
        <w:lastRenderedPageBreak/>
        <w:t>бюджетного обязательства (внесения в него изменений):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получателю средств местного бюджета Извещение о бюджетном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color w:val="000000"/>
          <w:sz w:val="24"/>
          <w:szCs w:val="24"/>
        </w:rPr>
      </w:pPr>
      <w:r w:rsidRPr="00E67880">
        <w:rPr>
          <w:rFonts w:ascii="Times New Roman" w:hAnsi="Times New Roman" w:cs="Times New Roman"/>
          <w:color w:val="000000"/>
          <w:sz w:val="24"/>
          <w:szCs w:val="24"/>
        </w:rPr>
        <w:t xml:space="preserve">получателю средств </w:t>
      </w:r>
      <w:r w:rsidRPr="00E67880">
        <w:rPr>
          <w:rFonts w:ascii="Times New Roman" w:hAnsi="Times New Roman" w:cs="Times New Roman"/>
          <w:sz w:val="24"/>
          <w:szCs w:val="24"/>
        </w:rPr>
        <w:t xml:space="preserve">местного </w:t>
      </w:r>
      <w:r w:rsidRPr="00E67880">
        <w:rPr>
          <w:rFonts w:ascii="Times New Roman" w:hAnsi="Times New Roman" w:cs="Times New Roman"/>
          <w:color w:val="000000"/>
          <w:sz w:val="24"/>
          <w:szCs w:val="24"/>
        </w:rPr>
        <w:t xml:space="preserve">бюджета и главному распорядителю (распорядителю) средств </w:t>
      </w:r>
      <w:r w:rsidRPr="00E67880">
        <w:rPr>
          <w:rFonts w:ascii="Times New Roman" w:hAnsi="Times New Roman" w:cs="Times New Roman"/>
          <w:sz w:val="24"/>
          <w:szCs w:val="24"/>
        </w:rPr>
        <w:t xml:space="preserve">местного </w:t>
      </w:r>
      <w:r w:rsidRPr="00E67880">
        <w:rPr>
          <w:rFonts w:ascii="Times New Roman" w:hAnsi="Times New Roman" w:cs="Times New Roman"/>
          <w:color w:val="000000"/>
          <w:sz w:val="24"/>
          <w:szCs w:val="24"/>
        </w:rPr>
        <w:t xml:space="preserve">бюджета, в введении которого находится получатель средств </w:t>
      </w:r>
      <w:r w:rsidRPr="00E67880">
        <w:rPr>
          <w:rFonts w:ascii="Times New Roman" w:hAnsi="Times New Roman" w:cs="Times New Roman"/>
          <w:sz w:val="24"/>
          <w:szCs w:val="24"/>
        </w:rPr>
        <w:t xml:space="preserve">местного </w:t>
      </w:r>
      <w:r w:rsidRPr="00E67880">
        <w:rPr>
          <w:rFonts w:ascii="Times New Roman" w:hAnsi="Times New Roman" w:cs="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2.8.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2.2 настоящего Порядка в первый рабочий день текущего финансового года: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1 - 2, 4 и 5 графы 1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3 графы 1 Перечня, - на сумму, предусмотренную на плановый период (при наличии).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настоящего Порядка не позднее первого рабочего дня апреля текущего финансового года.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ТО 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Pr="00E67880">
        <w:rPr>
          <w:rFonts w:ascii="Times New Roman" w:hAnsi="Times New Roman" w:cs="Times New Roman"/>
          <w:color w:val="000000"/>
          <w:sz w:val="24"/>
          <w:szCs w:val="24"/>
        </w:rPr>
        <w:t>пункта 2.4 настоящего</w:t>
      </w:r>
      <w:r w:rsidRPr="00E67880">
        <w:rPr>
          <w:rFonts w:ascii="Times New Roman" w:hAnsi="Times New Roman" w:cs="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2.9.  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 УФК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 </w:t>
      </w:r>
    </w:p>
    <w:p w:rsidR="00E67880" w:rsidRPr="00E67880" w:rsidRDefault="00E67880" w:rsidP="00E67880">
      <w:pPr>
        <w:pStyle w:val="ConsPlusNormal"/>
        <w:jc w:val="center"/>
        <w:outlineLvl w:val="1"/>
        <w:rPr>
          <w:rFonts w:ascii="Times New Roman" w:hAnsi="Times New Roman" w:cs="Times New Roman"/>
          <w:sz w:val="24"/>
          <w:szCs w:val="24"/>
        </w:rPr>
      </w:pP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bookmarkStart w:id="5" w:name="P48"/>
      <w:bookmarkStart w:id="6" w:name="P68"/>
      <w:bookmarkEnd w:id="5"/>
      <w:bookmarkEnd w:id="6"/>
      <w:r w:rsidRPr="00E67880">
        <w:rPr>
          <w:rFonts w:ascii="Times New Roman" w:hAnsi="Times New Roman" w:cs="Times New Roman"/>
          <w:sz w:val="24"/>
          <w:szCs w:val="24"/>
        </w:rPr>
        <w:t>Особенности учета бюджетных обязательств</w:t>
      </w:r>
    </w:p>
    <w:p w:rsidR="00E67880" w:rsidRPr="00E67880" w:rsidRDefault="00E67880" w:rsidP="00E67880">
      <w:pPr>
        <w:pStyle w:val="ConsPlusTitle"/>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по исполнительным документам, решениям налоговых органов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3.1. Сведения о бюджетном обязательстве, возникшем в соответствии с документами-основаниями, предусмотренными </w:t>
      </w:r>
      <w:hyperlink w:anchor="P503" w:history="1">
        <w:r w:rsidRPr="00E67880">
          <w:rPr>
            <w:rFonts w:ascii="Times New Roman" w:hAnsi="Times New Roman" w:cs="Times New Roman"/>
            <w:color w:val="000000" w:themeColor="text1"/>
            <w:sz w:val="24"/>
            <w:szCs w:val="24"/>
          </w:rPr>
          <w:t>пунктами 19</w:t>
        </w:r>
      </w:hyperlink>
      <w:r w:rsidRPr="00E67880">
        <w:rPr>
          <w:rFonts w:ascii="Times New Roman" w:hAnsi="Times New Roman" w:cs="Times New Roman"/>
          <w:color w:val="000000" w:themeColor="text1"/>
          <w:sz w:val="24"/>
          <w:szCs w:val="24"/>
        </w:rPr>
        <w:t xml:space="preserve"> и </w:t>
      </w:r>
      <w:hyperlink w:anchor="P511" w:history="1">
        <w:r w:rsidRPr="00E67880">
          <w:rPr>
            <w:rFonts w:ascii="Times New Roman" w:hAnsi="Times New Roman" w:cs="Times New Roman"/>
            <w:color w:val="000000" w:themeColor="text1"/>
            <w:sz w:val="24"/>
            <w:szCs w:val="24"/>
          </w:rPr>
          <w:t>21 графы 1</w:t>
        </w:r>
      </w:hyperlink>
      <w:r w:rsidRPr="00E67880">
        <w:rPr>
          <w:rFonts w:ascii="Times New Roman" w:hAnsi="Times New Roman" w:cs="Times New Roman"/>
          <w:sz w:val="24"/>
          <w:szCs w:val="24"/>
        </w:rPr>
        <w:t xml:space="preserve">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w:t>
      </w:r>
      <w:r w:rsidRPr="00E67880">
        <w:rPr>
          <w:rFonts w:ascii="Times New Roman" w:hAnsi="Times New Roman" w:cs="Times New Roman"/>
          <w:sz w:val="24"/>
          <w:szCs w:val="24"/>
        </w:rPr>
        <w:lastRenderedPageBreak/>
        <w:t>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3.2. В случае если </w:t>
      </w:r>
      <w:proofErr w:type="gramStart"/>
      <w:r w:rsidRPr="00E67880">
        <w:rPr>
          <w:rFonts w:ascii="Times New Roman" w:hAnsi="Times New Roman" w:cs="Times New Roman"/>
          <w:sz w:val="24"/>
          <w:szCs w:val="24"/>
        </w:rPr>
        <w:t>в</w:t>
      </w:r>
      <w:proofErr w:type="gramEnd"/>
      <w:r w:rsidRPr="00E67880">
        <w:rPr>
          <w:rFonts w:ascii="Times New Roman" w:hAnsi="Times New Roman" w:cs="Times New Roman"/>
          <w:sz w:val="24"/>
          <w:szCs w:val="24"/>
        </w:rPr>
        <w:t xml:space="preserve"> ТО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3.4. В случае ликвидации получателя средств местного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органами Федерального казначейства вносятся изменения в части аннулирования неисполненного бюджетного обязательства.</w:t>
      </w: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Постановка на учет денежных обязательств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E67880">
          <w:rPr>
            <w:rFonts w:ascii="Times New Roman" w:hAnsi="Times New Roman" w:cs="Times New Roman"/>
            <w:color w:val="000000" w:themeColor="text1"/>
            <w:sz w:val="24"/>
            <w:szCs w:val="24"/>
          </w:rPr>
          <w:t>графой 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Перечня документов-оснований.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за исключением случаев, указанных в </w:t>
      </w:r>
      <w:hyperlink w:anchor="P104" w:history="1">
        <w:r w:rsidRPr="00E67880">
          <w:rPr>
            <w:rFonts w:ascii="Times New Roman" w:hAnsi="Times New Roman" w:cs="Times New Roman"/>
            <w:color w:val="000000" w:themeColor="text1"/>
            <w:sz w:val="24"/>
            <w:szCs w:val="24"/>
          </w:rPr>
          <w:t>абзацах третьем</w:t>
        </w:r>
      </w:hyperlink>
      <w:r w:rsidRPr="00E67880">
        <w:rPr>
          <w:rFonts w:ascii="Times New Roman" w:hAnsi="Times New Roman" w:cs="Times New Roman"/>
          <w:color w:val="000000" w:themeColor="text1"/>
          <w:sz w:val="24"/>
          <w:szCs w:val="24"/>
        </w:rPr>
        <w:t xml:space="preserve"> - </w:t>
      </w:r>
      <w:hyperlink w:anchor="P105" w:history="1">
        <w:r w:rsidRPr="00E67880">
          <w:rPr>
            <w:rFonts w:ascii="Times New Roman" w:hAnsi="Times New Roman" w:cs="Times New Roman"/>
            <w:color w:val="000000" w:themeColor="text1"/>
            <w:sz w:val="24"/>
            <w:szCs w:val="24"/>
          </w:rPr>
          <w:t>четвертом</w:t>
        </w:r>
      </w:hyperlink>
      <w:r w:rsidRPr="00E67880">
        <w:rPr>
          <w:rFonts w:ascii="Times New Roman" w:hAnsi="Times New Roman" w:cs="Times New Roman"/>
          <w:sz w:val="24"/>
          <w:szCs w:val="24"/>
        </w:rPr>
        <w:t xml:space="preserve"> настоящего пункта.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7" w:name="P104"/>
      <w:bookmarkEnd w:id="7"/>
      <w:r w:rsidRPr="00E67880">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bookmarkStart w:id="8" w:name="P105"/>
      <w:bookmarkEnd w:id="8"/>
      <w:r w:rsidRPr="00E67880">
        <w:rPr>
          <w:rFonts w:ascii="Times New Roman" w:hAnsi="Times New Roman" w:cs="Times New Roman"/>
          <w:sz w:val="24"/>
          <w:szCs w:val="24"/>
        </w:rPr>
        <w:lastRenderedPageBreak/>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4.4. ТО УФК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309" w:history="1">
        <w:r w:rsidRPr="00E67880">
          <w:rPr>
            <w:rFonts w:ascii="Times New Roman" w:hAnsi="Times New Roman" w:cs="Times New Roman"/>
            <w:color w:val="000000" w:themeColor="text1"/>
            <w:sz w:val="24"/>
            <w:szCs w:val="24"/>
          </w:rPr>
          <w:t>приложением 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 настоящему Порядку;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ТО УФК для постановки на учет денежных обязательств в соответствии с настоящим Порядком.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4.5. В случае положительного результата проверки Сведений о денежном обязательстве ТО УФК присваивает учетный номер денежному обязательству (вносит в него изменения) и в срок, установленный </w:t>
      </w:r>
      <w:hyperlink w:anchor="P103" w:history="1">
        <w:r w:rsidRPr="00E67880">
          <w:rPr>
            <w:rFonts w:ascii="Times New Roman" w:hAnsi="Times New Roman" w:cs="Times New Roman"/>
            <w:color w:val="000000" w:themeColor="text1"/>
            <w:sz w:val="24"/>
            <w:szCs w:val="24"/>
          </w:rPr>
          <w:t>абзацем вторым пункта 4.2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 xml:space="preserve">настоящего Порядка, направляет получателю средств местного бюджета  извещение о постановке на учет (изменении) денежного обязательства в ТО УФК, </w:t>
      </w:r>
      <w:hyperlink r:id="rId6"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которого установлены приложением 13 к Порядку Минфина России (далее - Извещение о денежном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форме электронного документа, подписанного электронной подписью уполномоченного лица ТО УФК, - в отношении Сведений о денежном обязательстве, представленных в форме электронного документа;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на бумажном носителе, подписанном уполномоченным лицом ТО УФК, - в отношении Сведений о денежном обязательстве, представленных на бумажном носителе.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ТО УФК.</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 1 по 19 разряд - учетный номер соответствующего бюджетного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 20 по 25 разряд - порядковый номер денежного обязательства.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4.6. В случае отрицательного результата проверки Сведений о денежном обязательстве ТО УФК в срок, установленный в </w:t>
      </w:r>
      <w:hyperlink w:anchor="P103" w:history="1">
        <w:r w:rsidRPr="00E67880">
          <w:rPr>
            <w:rFonts w:ascii="Times New Roman" w:hAnsi="Times New Roman" w:cs="Times New Roman"/>
            <w:color w:val="000000" w:themeColor="text1"/>
            <w:sz w:val="24"/>
            <w:szCs w:val="24"/>
          </w:rPr>
          <w:t>абзаце втором пункта 4.2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настоящего Порядка: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w:t>
      </w:r>
      <w:r w:rsidRPr="00E67880">
        <w:rPr>
          <w:rFonts w:ascii="Times New Roman" w:hAnsi="Times New Roman" w:cs="Times New Roman"/>
          <w:sz w:val="24"/>
          <w:szCs w:val="24"/>
        </w:rPr>
        <w:lastRenderedPageBreak/>
        <w:t>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ТО УФК, его подписи, расшифровки подписи с указанием инициалов и фамилии, причины отказа;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E67880" w:rsidRPr="00E67880" w:rsidRDefault="00E67880" w:rsidP="00E67880">
      <w:pPr>
        <w:pStyle w:val="ConsPlusTitle"/>
        <w:numPr>
          <w:ilvl w:val="0"/>
          <w:numId w:val="6"/>
        </w:numPr>
        <w:spacing w:before="240" w:line="276" w:lineRule="auto"/>
        <w:jc w:val="center"/>
        <w:outlineLvl w:val="1"/>
        <w:rPr>
          <w:rFonts w:ascii="Times New Roman" w:hAnsi="Times New Roman" w:cs="Times New Roman"/>
          <w:sz w:val="24"/>
          <w:szCs w:val="24"/>
        </w:rPr>
      </w:pPr>
      <w:r w:rsidRPr="00E67880">
        <w:rPr>
          <w:rFonts w:ascii="Times New Roman" w:hAnsi="Times New Roman" w:cs="Times New Roman"/>
          <w:sz w:val="24"/>
          <w:szCs w:val="24"/>
        </w:rPr>
        <w:t>Представление информации о бюджетных и денежных</w:t>
      </w:r>
    </w:p>
    <w:p w:rsidR="00E67880" w:rsidRPr="00E67880" w:rsidRDefault="00E67880" w:rsidP="00E67880">
      <w:pPr>
        <w:pStyle w:val="ConsPlusTitle"/>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обязательствах, учтенных в ТО УФК</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5.1. Информация о бюджетных и денежных обязательствах предоставляется органами Федерального казначейства в электронном виде: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Финансовому у</w:t>
      </w:r>
      <w:r w:rsidR="005A0F56">
        <w:rPr>
          <w:rFonts w:ascii="Times New Roman" w:hAnsi="Times New Roman" w:cs="Times New Roman"/>
          <w:sz w:val="24"/>
          <w:szCs w:val="24"/>
        </w:rPr>
        <w:t>правлению</w:t>
      </w:r>
      <w:r w:rsidRPr="00E67880">
        <w:rPr>
          <w:rFonts w:ascii="Times New Roman" w:hAnsi="Times New Roman" w:cs="Times New Roman"/>
          <w:sz w:val="24"/>
          <w:szCs w:val="24"/>
        </w:rPr>
        <w:t xml:space="preserve"> администрации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района (далее – финансовый орган) – по всем бюджетным и денежным обязательствам;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иным органам местного самоуправления – в рамках их полномочий, установленных законодательством.</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5.2. Информация о бюджетных и денежных обязательствах предоставляется в соответствии со следующими положениями: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1) по запросу финансового органа либо иного органа местного самоуправления, уполномоченного в соответствии с законодательством на получение такой информации, ТО УФК представляет с указанными в запросе детализацией и группировкой показателей: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информацию о принятых на учет бюджетных или денежных обязательствах, </w:t>
      </w:r>
      <w:hyperlink r:id="rId7"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которой установлены приложением 6 к Порядку Минфина России, сформированную по состоянию на соответствующую дату;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информацию об исполнении бюджетных и денежных обязательств, </w:t>
      </w:r>
      <w:hyperlink r:id="rId8"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sz w:val="24"/>
          <w:szCs w:val="24"/>
        </w:rPr>
        <w:t xml:space="preserve"> которой установлены приложением 7 к Порядку Минфина России, сформированную на дату, указанную в запросе;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2) по запросу главного распорядителя средств местного бюджета  ТО УФК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w:t>
      </w:r>
      <w:hyperlink r:id="rId9"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3) по запросу получателя средств местного бюджета ТО УФК предоставляет Справку об исполнении принятых на учет бюджетных или денежных обязательств, </w:t>
      </w:r>
      <w:hyperlink r:id="rId10"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 xml:space="preserve">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w:t>
      </w:r>
      <w:r w:rsidRPr="00E67880">
        <w:rPr>
          <w:rFonts w:ascii="Times New Roman" w:hAnsi="Times New Roman" w:cs="Times New Roman"/>
          <w:sz w:val="24"/>
          <w:szCs w:val="24"/>
        </w:rPr>
        <w:lastRenderedPageBreak/>
        <w:t>информацию об исполнении бюджетных или денежных обязательств, поставленных на учет в ТО УФК на основании Сведений о бюджетном обязательстве или Сведений о денежном обязательстве;</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 xml:space="preserve">4) по запросу получателя средств местного  бюджета  ТО УФК по месту обслуживания получателя средств местного бюджета  формирует Справку о неисполненных в отчетном финансовом году бюджетных обязательствах, </w:t>
      </w:r>
      <w:hyperlink r:id="rId11" w:history="1">
        <w:r w:rsidRPr="00E67880">
          <w:rPr>
            <w:rFonts w:ascii="Times New Roman" w:hAnsi="Times New Roman" w:cs="Times New Roman"/>
            <w:color w:val="000000" w:themeColor="text1"/>
            <w:sz w:val="24"/>
            <w:szCs w:val="24"/>
          </w:rPr>
          <w:t>реквизиты</w:t>
        </w:r>
      </w:hyperlink>
      <w:r w:rsidRPr="00E67880">
        <w:rPr>
          <w:rFonts w:ascii="Times New Roman" w:hAnsi="Times New Roman" w:cs="Times New Roman"/>
          <w:sz w:val="24"/>
          <w:szCs w:val="24"/>
        </w:rPr>
        <w:t xml:space="preserve"> которой установлены приложением 9 к Порядку Минфина России.</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ТО УФК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По запросу главного распорядителя средств местного бюджета ТО УФК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111"/>
        <w:gridCol w:w="5528"/>
      </w:tblGrid>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r w:rsidRPr="00E67880">
              <w:rPr>
                <w:rFonts w:ascii="Times New Roman" w:hAnsi="Times New Roman" w:cs="Times New Roman"/>
                <w:sz w:val="24"/>
                <w:szCs w:val="24"/>
              </w:rPr>
              <w:t>Приложение №1</w:t>
            </w:r>
          </w:p>
        </w:tc>
      </w:tr>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к Порядку учета бюджетных и денежных</w:t>
            </w:r>
          </w:p>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 xml:space="preserve">обязательств получателей средств бюджета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муниципального района</w:t>
            </w:r>
          </w:p>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Брянской области</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2"/>
        <w:jc w:val="center"/>
        <w:rPr>
          <w:rFonts w:ascii="Times New Roman" w:hAnsi="Times New Roman" w:cs="Times New Roman"/>
          <w:b/>
          <w:color w:val="auto"/>
          <w:sz w:val="24"/>
          <w:szCs w:val="24"/>
        </w:rPr>
      </w:pPr>
      <w:bookmarkStart w:id="9" w:name="P153"/>
      <w:bookmarkEnd w:id="9"/>
      <w:r w:rsidRPr="00E67880">
        <w:rPr>
          <w:rFonts w:ascii="Times New Roman" w:hAnsi="Times New Roman" w:cs="Times New Roman"/>
          <w:b/>
          <w:color w:val="auto"/>
          <w:sz w:val="24"/>
          <w:szCs w:val="24"/>
        </w:rPr>
        <w:t>РЕКВИЗИТЫ</w:t>
      </w: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СВЕДЕНИЯ О БЮДЖЕТНОМ ОБЯЗАТЕЛЬСТВЕ</w:t>
      </w: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Единица измерения: руб.</w:t>
      </w:r>
    </w:p>
    <w:p w:rsidR="00E67880" w:rsidRPr="00E67880" w:rsidRDefault="00E67880" w:rsidP="00E67880">
      <w:pPr>
        <w:pStyle w:val="ConsPlusNormal"/>
        <w:spacing w:line="276" w:lineRule="auto"/>
        <w:ind w:firstLine="540"/>
        <w:jc w:val="both"/>
        <w:rPr>
          <w:rFonts w:ascii="Times New Roman" w:hAnsi="Times New Roman" w:cs="Times New Roman"/>
          <w:sz w:val="24"/>
          <w:szCs w:val="24"/>
          <w:vertAlign w:val="superscript"/>
        </w:rPr>
      </w:pPr>
      <w:r w:rsidRPr="00E67880">
        <w:rPr>
          <w:rFonts w:ascii="Times New Roman" w:hAnsi="Times New Roman" w:cs="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Наименование реквизита</w:t>
            </w:r>
          </w:p>
        </w:tc>
        <w:tc>
          <w:tcPr>
            <w:tcW w:w="6520"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Правила формирования, заполнения реквизита</w:t>
            </w:r>
          </w:p>
        </w:tc>
      </w:tr>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1</w:t>
            </w:r>
          </w:p>
        </w:tc>
        <w:tc>
          <w:tcPr>
            <w:tcW w:w="6520"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2</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1. Номер сведений о бюджетном обязательстве получателя средств бюджета городского поселения (далее - соответственно Сведения о бюджетном обязательстве, бюджетное обязательство)</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порядковый номер Сведений о бюджетном обязательстве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2. Учетный номер бюджетного обязательства</w:t>
            </w:r>
          </w:p>
        </w:tc>
        <w:tc>
          <w:tcPr>
            <w:tcW w:w="6520"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3. Дата формирования Сведений о бюджетном обязательстве</w:t>
            </w:r>
          </w:p>
        </w:tc>
        <w:tc>
          <w:tcPr>
            <w:tcW w:w="6520"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местного бюджета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4. Тип бюджетного обязательства</w:t>
            </w:r>
          </w:p>
        </w:tc>
        <w:tc>
          <w:tcPr>
            <w:tcW w:w="6520"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Указывается код типа бюджетного обязательства, исходя из следующего:</w:t>
            </w:r>
          </w:p>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 Информация о получателе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5.1. Получатель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5.2. Наименование бюджета</w:t>
            </w:r>
          </w:p>
        </w:tc>
        <w:tc>
          <w:tcPr>
            <w:tcW w:w="6520" w:type="dxa"/>
          </w:tcPr>
          <w:p w:rsidR="00E67880" w:rsidRPr="00E67880" w:rsidRDefault="00E67880" w:rsidP="005A0F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наименование бюджета - «бюджет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муниципального района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 xml:space="preserve">5.3. Код </w:t>
            </w:r>
            <w:hyperlink r:id="rId12" w:history="1">
              <w:r w:rsidRPr="00E67880">
                <w:rPr>
                  <w:rFonts w:ascii="Times New Roman" w:hAnsi="Times New Roman" w:cs="Times New Roman"/>
                  <w:color w:val="000000" w:themeColor="text1"/>
                  <w:sz w:val="24"/>
                  <w:szCs w:val="24"/>
                </w:rPr>
                <w:t>ОКТМО</w:t>
              </w:r>
            </w:hyperlink>
          </w:p>
        </w:tc>
        <w:tc>
          <w:tcPr>
            <w:tcW w:w="6520" w:type="dxa"/>
          </w:tcPr>
          <w:p w:rsidR="00E67880" w:rsidRPr="00E67880" w:rsidRDefault="00E67880" w:rsidP="001B1AE4">
            <w:pPr>
              <w:pStyle w:val="ConsPlusNormal"/>
              <w:spacing w:line="276" w:lineRule="auto"/>
              <w:rPr>
                <w:rFonts w:ascii="Times New Roman" w:hAnsi="Times New Roman" w:cs="Times New Roman"/>
                <w:color w:val="000000" w:themeColor="text1"/>
                <w:sz w:val="24"/>
                <w:szCs w:val="24"/>
              </w:rPr>
            </w:pPr>
            <w:r w:rsidRPr="00E67880">
              <w:rPr>
                <w:rFonts w:ascii="Times New Roman" w:hAnsi="Times New Roman" w:cs="Times New Roman"/>
                <w:color w:val="000000" w:themeColor="text1"/>
                <w:sz w:val="24"/>
                <w:szCs w:val="24"/>
              </w:rPr>
              <w:t xml:space="preserve">Указывается код по Общероссийскому </w:t>
            </w:r>
            <w:hyperlink r:id="rId13" w:history="1">
              <w:r w:rsidRPr="00E67880">
                <w:rPr>
                  <w:rFonts w:ascii="Times New Roman" w:hAnsi="Times New Roman" w:cs="Times New Roman"/>
                  <w:color w:val="000000" w:themeColor="text1"/>
                  <w:sz w:val="24"/>
                  <w:szCs w:val="24"/>
                </w:rPr>
                <w:t>классификатору</w:t>
              </w:r>
            </w:hyperlink>
            <w:r w:rsidRPr="00E67880">
              <w:rPr>
                <w:rFonts w:ascii="Times New Roman" w:hAnsi="Times New Roman" w:cs="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5.4. Финансовый орган</w:t>
            </w:r>
          </w:p>
        </w:tc>
        <w:tc>
          <w:tcPr>
            <w:tcW w:w="6520" w:type="dxa"/>
          </w:tcPr>
          <w:p w:rsidR="00E67880" w:rsidRPr="00E67880" w:rsidRDefault="00E67880" w:rsidP="005A0F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финансовый орган - «Финансов</w:t>
            </w:r>
            <w:r w:rsidR="005A0F56">
              <w:rPr>
                <w:rFonts w:ascii="Times New Roman" w:hAnsi="Times New Roman" w:cs="Times New Roman"/>
                <w:sz w:val="24"/>
                <w:szCs w:val="24"/>
              </w:rPr>
              <w:t>ое</w:t>
            </w:r>
            <w:r w:rsidRPr="00E67880">
              <w:rPr>
                <w:rFonts w:ascii="Times New Roman" w:hAnsi="Times New Roman" w:cs="Times New Roman"/>
                <w:sz w:val="24"/>
                <w:szCs w:val="24"/>
              </w:rPr>
              <w:t xml:space="preserve"> </w:t>
            </w:r>
            <w:r w:rsidR="005A0F56">
              <w:rPr>
                <w:rFonts w:ascii="Times New Roman" w:hAnsi="Times New Roman" w:cs="Times New Roman"/>
                <w:sz w:val="24"/>
                <w:szCs w:val="24"/>
              </w:rPr>
              <w:t>управление</w:t>
            </w:r>
            <w:r w:rsidRPr="00E67880">
              <w:rPr>
                <w:rFonts w:ascii="Times New Roman" w:hAnsi="Times New Roman" w:cs="Times New Roman"/>
                <w:sz w:val="24"/>
                <w:szCs w:val="24"/>
              </w:rPr>
              <w:t xml:space="preserve">  администрации </w:t>
            </w:r>
            <w:r w:rsidR="005A0F56">
              <w:rPr>
                <w:rFonts w:ascii="Times New Roman" w:hAnsi="Times New Roman" w:cs="Times New Roman"/>
                <w:sz w:val="24"/>
                <w:szCs w:val="24"/>
              </w:rPr>
              <w:t>Дубровского</w:t>
            </w:r>
            <w:r w:rsidRPr="00E67880">
              <w:rPr>
                <w:rFonts w:ascii="Times New Roman" w:hAnsi="Times New Roman" w:cs="Times New Roman"/>
                <w:sz w:val="24"/>
                <w:szCs w:val="24"/>
              </w:rPr>
              <w:t xml:space="preserve"> района»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5.5. Код по ОКПО</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5.6. Код получателя бюджетных средств по Сводному реестру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5.7. Наименование главного распорядителя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5.8. Глава по БК</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5.9. Наименование органа Федерального казначейства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5.10. Код органа Федерального казначейства (далее - КОФК)</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ТО УФК, в котором открыт лицевой счет получателя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5.11. Номер лицевого счета получателя бюджетных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bookmarkStart w:id="10" w:name="P200"/>
            <w:bookmarkEnd w:id="10"/>
            <w:r w:rsidRPr="00E67880">
              <w:rPr>
                <w:rFonts w:ascii="Times New Roman" w:hAnsi="Times New Roman" w:cs="Times New Roman"/>
                <w:sz w:val="24"/>
                <w:szCs w:val="24"/>
              </w:rPr>
              <w:t>6.1. Вид документа-основания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6.2. Наименование нормативного правового акта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«нормативный правовой акт» указывается наименование нормативного правового акта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6.3. Номер документа-основания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документа-основания (при наличии)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6.4. Дата документа-</w:t>
            </w:r>
            <w:r w:rsidRPr="00E67880">
              <w:rPr>
                <w:rFonts w:ascii="Times New Roman" w:hAnsi="Times New Roman" w:cs="Times New Roman"/>
                <w:sz w:val="24"/>
                <w:szCs w:val="24"/>
              </w:rPr>
              <w:lastRenderedPageBreak/>
              <w:t>основания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Указывается дата заключения (принятия) документа-</w:t>
            </w:r>
            <w:r w:rsidRPr="00E67880">
              <w:rPr>
                <w:rFonts w:ascii="Times New Roman" w:hAnsi="Times New Roman" w:cs="Times New Roman"/>
                <w:sz w:val="24"/>
                <w:szCs w:val="24"/>
              </w:rPr>
              <w:lastRenderedPageBreak/>
              <w:t>основания, дата выдачи исполнительного документа, решения налогового органа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6.5. Срок исполнения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завершения исполнения обязательств по документу-основанию</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6.6. Предмет по документу-основанию</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предмет по документу-основанию.</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«контракт» или «договор» указывается наименование (я) объекта закупки (поставляемых товаров, выполняемых работ, оказываемых услуг), указанное (</w:t>
            </w:r>
            <w:proofErr w:type="spellStart"/>
            <w:r w:rsidRPr="00E67880">
              <w:rPr>
                <w:rFonts w:ascii="Times New Roman" w:hAnsi="Times New Roman" w:cs="Times New Roman"/>
                <w:sz w:val="24"/>
                <w:szCs w:val="24"/>
              </w:rPr>
              <w:t>ые</w:t>
            </w:r>
            <w:proofErr w:type="spellEnd"/>
            <w:r w:rsidRPr="00E67880">
              <w:rPr>
                <w:rFonts w:ascii="Times New Roman" w:hAnsi="Times New Roman" w:cs="Times New Roman"/>
                <w:sz w:val="24"/>
                <w:szCs w:val="24"/>
              </w:rPr>
              <w:t>) в контракте (договоре).</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«соглашение» или «нормативный правовой акт» указывается наименование (я) цели (ей)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bookmarkStart w:id="11" w:name="P214"/>
            <w:bookmarkEnd w:id="11"/>
            <w:r w:rsidRPr="00E67880">
              <w:rPr>
                <w:rFonts w:ascii="Times New Roman" w:hAnsi="Times New Roman" w:cs="Times New Roman"/>
                <w:sz w:val="24"/>
                <w:szCs w:val="24"/>
              </w:rPr>
              <w:t>6.7. Признак казначейского сопровождения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признак казначейского сопровождения «Да»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остальных случаях 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6.8. Идентификатор</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14" w:history="1">
              <w:r w:rsidRPr="00E67880">
                <w:rPr>
                  <w:rFonts w:ascii="Times New Roman" w:hAnsi="Times New Roman" w:cs="Times New Roman"/>
                  <w:color w:val="000000" w:themeColor="text1"/>
                  <w:sz w:val="24"/>
                  <w:szCs w:val="24"/>
                </w:rPr>
                <w:t>пункте 6.7</w:t>
              </w:r>
            </w:hyperlink>
            <w:r w:rsidRPr="00E67880">
              <w:rPr>
                <w:rFonts w:ascii="Times New Roman" w:hAnsi="Times New Roman" w:cs="Times New Roman"/>
                <w:sz w:val="24"/>
                <w:szCs w:val="24"/>
              </w:rPr>
              <w:t xml:space="preserve"> настоящих Правил значения «Да» указывается идентификатор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При не</w:t>
            </w:r>
            <w:r w:rsidR="005A0F56">
              <w:rPr>
                <w:rFonts w:ascii="Times New Roman" w:hAnsi="Times New Roman" w:cs="Times New Roman"/>
                <w:sz w:val="24"/>
                <w:szCs w:val="24"/>
              </w:rPr>
              <w:t xml:space="preserve"> </w:t>
            </w:r>
            <w:r w:rsidRPr="00E67880">
              <w:rPr>
                <w:rFonts w:ascii="Times New Roman" w:hAnsi="Times New Roman" w:cs="Times New Roman"/>
                <w:sz w:val="24"/>
                <w:szCs w:val="24"/>
              </w:rPr>
              <w:t>заполнении</w:t>
            </w:r>
            <w:r w:rsidRPr="00E67880">
              <w:rPr>
                <w:rFonts w:ascii="Times New Roman" w:hAnsi="Times New Roman" w:cs="Times New Roman"/>
                <w:color w:val="000000" w:themeColor="text1"/>
                <w:sz w:val="24"/>
                <w:szCs w:val="24"/>
              </w:rPr>
              <w:t xml:space="preserve"> </w:t>
            </w:r>
            <w:hyperlink w:anchor="P214" w:history="1">
              <w:r w:rsidRPr="00E67880">
                <w:rPr>
                  <w:rFonts w:ascii="Times New Roman" w:hAnsi="Times New Roman" w:cs="Times New Roman"/>
                  <w:color w:val="000000" w:themeColor="text1"/>
                  <w:sz w:val="24"/>
                  <w:szCs w:val="24"/>
                </w:rPr>
                <w:t>пункта 6.7</w:t>
              </w:r>
            </w:hyperlink>
            <w:r w:rsidRPr="00E67880">
              <w:rPr>
                <w:rFonts w:ascii="Times New Roman" w:hAnsi="Times New Roman" w:cs="Times New Roman"/>
                <w:sz w:val="24"/>
                <w:szCs w:val="24"/>
              </w:rPr>
              <w:t xml:space="preserve"> идентификатор указывается при наличии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6.10. Сумма в валюте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6.11. Код валюты по ОКВ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4" w:history="1">
              <w:r w:rsidRPr="00E67880">
                <w:rPr>
                  <w:rFonts w:ascii="Times New Roman" w:hAnsi="Times New Roman" w:cs="Times New Roman"/>
                  <w:color w:val="000000" w:themeColor="text1"/>
                  <w:sz w:val="24"/>
                  <w:szCs w:val="24"/>
                </w:rPr>
                <w:t>классификатором</w:t>
              </w:r>
            </w:hyperlink>
            <w:r w:rsidRPr="00E67880">
              <w:rPr>
                <w:rFonts w:ascii="Times New Roman" w:hAnsi="Times New Roman" w:cs="Times New Roman"/>
                <w:sz w:val="24"/>
                <w:szCs w:val="24"/>
              </w:rPr>
              <w:t xml:space="preserve"> валют.</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6.12. Сумма в валюте Российской Федерации, всего</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6.13. В том числе сумма </w:t>
            </w:r>
            <w:r w:rsidRPr="00E67880">
              <w:rPr>
                <w:rFonts w:ascii="Times New Roman" w:hAnsi="Times New Roman" w:cs="Times New Roman"/>
                <w:sz w:val="24"/>
                <w:szCs w:val="24"/>
              </w:rPr>
              <w:lastRenderedPageBreak/>
              <w:t>казначейского обеспечения обязательств в валюте Российской Федерации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 xml:space="preserve">Указывается сумма казначейского обеспечения обязательств в </w:t>
            </w:r>
            <w:r w:rsidRPr="00E67880">
              <w:rPr>
                <w:rFonts w:ascii="Times New Roman" w:hAnsi="Times New Roman" w:cs="Times New Roman"/>
                <w:sz w:val="24"/>
                <w:szCs w:val="24"/>
              </w:rPr>
              <w:lastRenderedPageBreak/>
              <w:t>соответствии с документом-основанием (при наличии)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6.15. Сумма платежа, требующего подтверждения</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настоящих Правил значений «исполнительный документ» или «решение налогового органа» указывается дата уведомления ТО УФК о поступлении исполнительного документа (решения налогового органа), направленного должнику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6.18. Основание </w:t>
            </w:r>
            <w:proofErr w:type="spellStart"/>
            <w:r w:rsidRPr="00E67880">
              <w:rPr>
                <w:rFonts w:ascii="Times New Roman" w:hAnsi="Times New Roman" w:cs="Times New Roman"/>
                <w:sz w:val="24"/>
                <w:szCs w:val="24"/>
              </w:rPr>
              <w:t>невключения</w:t>
            </w:r>
            <w:proofErr w:type="spellEnd"/>
            <w:r w:rsidRPr="00E67880">
              <w:rPr>
                <w:rFonts w:ascii="Times New Roman" w:hAnsi="Times New Roman" w:cs="Times New Roman"/>
                <w:sz w:val="24"/>
                <w:szCs w:val="24"/>
              </w:rPr>
              <w:t xml:space="preserve"> договора (муниципального контракта) в реестр контрактов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При заполнении в </w:t>
            </w:r>
            <w:hyperlink w:anchor="P200" w:history="1">
              <w:r w:rsidRPr="00E67880">
                <w:rPr>
                  <w:rFonts w:ascii="Times New Roman" w:hAnsi="Times New Roman" w:cs="Times New Roman"/>
                  <w:color w:val="000000" w:themeColor="text1"/>
                  <w:sz w:val="24"/>
                  <w:szCs w:val="24"/>
                </w:rPr>
                <w:t>пункте 6.1</w:t>
              </w:r>
            </w:hyperlink>
            <w:r w:rsidRPr="00E67880">
              <w:rPr>
                <w:rFonts w:ascii="Times New Roman" w:hAnsi="Times New Roman" w:cs="Times New Roman"/>
                <w:sz w:val="24"/>
                <w:szCs w:val="24"/>
              </w:rPr>
              <w:t xml:space="preserve"> настоящих Правил значения «договор» указывается основание не</w:t>
            </w:r>
            <w:r w:rsidR="005A0F56">
              <w:rPr>
                <w:rFonts w:ascii="Times New Roman" w:hAnsi="Times New Roman" w:cs="Times New Roman"/>
                <w:sz w:val="24"/>
                <w:szCs w:val="24"/>
              </w:rPr>
              <w:t xml:space="preserve"> </w:t>
            </w:r>
            <w:r w:rsidRPr="00E67880">
              <w:rPr>
                <w:rFonts w:ascii="Times New Roman" w:hAnsi="Times New Roman" w:cs="Times New Roman"/>
                <w:sz w:val="24"/>
                <w:szCs w:val="24"/>
              </w:rPr>
              <w:t>включения договора в реестр контрактов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 Наименование юридического лица/фамилия, имя, отчество физического лица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w:t>
            </w:r>
            <w:r w:rsidRPr="00E67880">
              <w:rPr>
                <w:rFonts w:ascii="Times New Roman" w:hAnsi="Times New Roman" w:cs="Times New Roman"/>
                <w:sz w:val="24"/>
                <w:szCs w:val="24"/>
              </w:rPr>
              <w:lastRenderedPageBreak/>
              <w:t>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7.2. Идентификационный номер налогоплательщика (ИНН)</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ИНН контрагента в соответствии со сведениями ЕГРЮЛ.</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7.3. Код причины постановки на учет в налоговом органе (КПП)</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КПП контрагента в соответствии со сведениями ЕГРЮЛ (при наличии).</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7.4. Код по Сводному реестру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контрагента по Сводному реестру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7.5. Номер лицевого счета (раздела на лицевом счете)</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ТО УФК,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7.6. Номер банковского (казначейского) счета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7.7. Наименование банка (иной организации), в котором(-ой) открыт счет контрагенту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7.8. БИК банка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БИК банка контрагента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7.9. Корреспондентский счет банка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 Расшифровка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8.1. Наименование объекта капитального строительства или объекта недвижимого имущества (мероприятия по информатизации)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8.3. Наименование вида средств</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8.4. Код по БК</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8.5. Признак безусловности обязательства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8.10. Дата выплаты по исполнительному документу</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8.11. Аналитический код</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аналитический код цели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8.12. Примечание</w:t>
            </w:r>
          </w:p>
        </w:tc>
        <w:tc>
          <w:tcPr>
            <w:tcW w:w="6520"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111"/>
        <w:gridCol w:w="5528"/>
      </w:tblGrid>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796A56" w:rsidRDefault="00796A56" w:rsidP="001B1AE4">
            <w:pPr>
              <w:pStyle w:val="ConsPlusNormal"/>
              <w:spacing w:line="276" w:lineRule="auto"/>
              <w:jc w:val="right"/>
              <w:outlineLvl w:val="1"/>
              <w:rPr>
                <w:rFonts w:ascii="Times New Roman" w:hAnsi="Times New Roman" w:cs="Times New Roman"/>
                <w:sz w:val="24"/>
                <w:szCs w:val="24"/>
              </w:rPr>
            </w:pPr>
          </w:p>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r w:rsidRPr="00E67880">
              <w:rPr>
                <w:rFonts w:ascii="Times New Roman" w:hAnsi="Times New Roman" w:cs="Times New Roman"/>
                <w:sz w:val="24"/>
                <w:szCs w:val="24"/>
              </w:rPr>
              <w:lastRenderedPageBreak/>
              <w:t>Приложение №2</w:t>
            </w:r>
          </w:p>
        </w:tc>
      </w:tr>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 xml:space="preserve">к Порядку учета бюджетных и денежных обязательств получателей средств бюджета </w:t>
            </w:r>
          </w:p>
          <w:p w:rsidR="00E67880" w:rsidRPr="00E67880" w:rsidRDefault="00796A56" w:rsidP="001B1AE4">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Дубровс</w:t>
            </w:r>
            <w:r w:rsidR="00E67880" w:rsidRPr="00E67880">
              <w:rPr>
                <w:rFonts w:ascii="Times New Roman" w:hAnsi="Times New Roman" w:cs="Times New Roman"/>
                <w:sz w:val="24"/>
                <w:szCs w:val="24"/>
              </w:rPr>
              <w:t>кого муниципального района</w:t>
            </w:r>
          </w:p>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Брянской области</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2"/>
        <w:jc w:val="center"/>
        <w:rPr>
          <w:rFonts w:ascii="Times New Roman" w:hAnsi="Times New Roman" w:cs="Times New Roman"/>
          <w:b/>
          <w:color w:val="auto"/>
          <w:sz w:val="24"/>
          <w:szCs w:val="24"/>
        </w:rPr>
      </w:pPr>
      <w:bookmarkStart w:id="12" w:name="P309"/>
      <w:bookmarkEnd w:id="12"/>
      <w:r w:rsidRPr="00E67880">
        <w:rPr>
          <w:rFonts w:ascii="Times New Roman" w:hAnsi="Times New Roman" w:cs="Times New Roman"/>
          <w:b/>
          <w:color w:val="auto"/>
          <w:sz w:val="24"/>
          <w:szCs w:val="24"/>
        </w:rPr>
        <w:t>РЕКВИЗИТЫ</w:t>
      </w: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СВЕДЕНИЯ О ДЕНЕЖНОМ ОБЯЗАТЕЛЬСТВЕ</w:t>
      </w: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ind w:firstLine="540"/>
        <w:jc w:val="both"/>
        <w:rPr>
          <w:rFonts w:ascii="Times New Roman" w:hAnsi="Times New Roman" w:cs="Times New Roman"/>
          <w:sz w:val="24"/>
          <w:szCs w:val="24"/>
        </w:rPr>
      </w:pPr>
      <w:r w:rsidRPr="00E67880">
        <w:rPr>
          <w:rFonts w:ascii="Times New Roman" w:hAnsi="Times New Roman" w:cs="Times New Roman"/>
          <w:sz w:val="24"/>
          <w:szCs w:val="24"/>
        </w:rPr>
        <w:t>Единица измерения: руб.</w:t>
      </w:r>
    </w:p>
    <w:p w:rsidR="00E67880" w:rsidRPr="00E67880" w:rsidRDefault="00E67880" w:rsidP="00E67880">
      <w:pPr>
        <w:pStyle w:val="ConsPlusNormal"/>
        <w:spacing w:line="276" w:lineRule="auto"/>
        <w:ind w:firstLine="540"/>
        <w:jc w:val="both"/>
        <w:rPr>
          <w:rFonts w:ascii="Times New Roman" w:hAnsi="Times New Roman" w:cs="Times New Roman"/>
          <w:sz w:val="24"/>
          <w:szCs w:val="24"/>
          <w:vertAlign w:val="superscript"/>
        </w:rPr>
      </w:pPr>
      <w:r w:rsidRPr="00E67880">
        <w:rPr>
          <w:rFonts w:ascii="Times New Roman" w:hAnsi="Times New Roman" w:cs="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Наименование реквизита</w:t>
            </w:r>
          </w:p>
        </w:tc>
        <w:tc>
          <w:tcPr>
            <w:tcW w:w="6662"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Правила формирования, заполнения реквизита</w:t>
            </w:r>
          </w:p>
        </w:tc>
      </w:tr>
      <w:tr w:rsidR="00E67880" w:rsidRPr="00E67880" w:rsidTr="001B1AE4">
        <w:tc>
          <w:tcPr>
            <w:tcW w:w="3114"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1</w:t>
            </w:r>
          </w:p>
        </w:tc>
        <w:tc>
          <w:tcPr>
            <w:tcW w:w="6662"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2</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порядковый номер Сведений о денежном обязательстве</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2. Дата Сведений о денежном обязательстве</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3. Учетный номер денежного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 внесении изменений в поставленное на учет денежное обязательство.</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4. Учетный номер бюджетного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Не заполняется</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 Информация о получателе бюджетных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 Получатель бюджетных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(далее - Сводный реестр)</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6.2. Код получателя бюджетных средств по </w:t>
            </w:r>
            <w:r w:rsidRPr="00E67880">
              <w:rPr>
                <w:rFonts w:ascii="Times New Roman" w:hAnsi="Times New Roman" w:cs="Times New Roman"/>
                <w:sz w:val="24"/>
                <w:szCs w:val="24"/>
              </w:rPr>
              <w:lastRenderedPageBreak/>
              <w:t>Сводному реестру</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 xml:space="preserve">Указывается код получателя средств местного бюджета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6.3. Номер лицевого счета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номер соответствующего лицевого счета получателя средств местного бюджета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6.4. Главный распорядитель бюджетных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6.5. Глава по БК</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6.6. Наименование бюджета</w:t>
            </w:r>
          </w:p>
        </w:tc>
        <w:tc>
          <w:tcPr>
            <w:tcW w:w="6662" w:type="dxa"/>
          </w:tcPr>
          <w:p w:rsidR="00E67880" w:rsidRPr="00E67880" w:rsidRDefault="00E67880" w:rsidP="00796A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w:t>
            </w:r>
            <w:r w:rsidR="00796A56">
              <w:rPr>
                <w:rFonts w:ascii="Times New Roman" w:hAnsi="Times New Roman" w:cs="Times New Roman"/>
                <w:sz w:val="24"/>
                <w:szCs w:val="24"/>
              </w:rPr>
              <w:t>наименование бюджета - «бюджет Дубровского</w:t>
            </w:r>
            <w:r w:rsidRPr="00E67880">
              <w:rPr>
                <w:rFonts w:ascii="Times New Roman" w:hAnsi="Times New Roman" w:cs="Times New Roman"/>
                <w:sz w:val="24"/>
                <w:szCs w:val="24"/>
              </w:rPr>
              <w:t xml:space="preserve"> муниципального района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6.7. Код </w:t>
            </w:r>
            <w:hyperlink r:id="rId15" w:history="1">
              <w:r w:rsidRPr="00E67880">
                <w:rPr>
                  <w:rFonts w:ascii="Times New Roman" w:hAnsi="Times New Roman" w:cs="Times New Roman"/>
                  <w:color w:val="000000" w:themeColor="text1"/>
                  <w:sz w:val="24"/>
                  <w:szCs w:val="24"/>
                </w:rPr>
                <w:t>ОКТМО</w:t>
              </w:r>
            </w:hyperlink>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по Общероссийскому </w:t>
            </w:r>
            <w:hyperlink r:id="rId16" w:history="1">
              <w:r w:rsidRPr="00E67880">
                <w:rPr>
                  <w:rFonts w:ascii="Times New Roman" w:hAnsi="Times New Roman" w:cs="Times New Roman"/>
                  <w:color w:val="000000" w:themeColor="text1"/>
                  <w:sz w:val="24"/>
                  <w:szCs w:val="24"/>
                </w:rPr>
                <w:t>классификатору</w:t>
              </w:r>
            </w:hyperlink>
            <w:r w:rsidRPr="00E67880">
              <w:rPr>
                <w:rFonts w:ascii="Times New Roman" w:hAnsi="Times New Roman" w:cs="Times New Roman"/>
                <w:sz w:val="24"/>
                <w:szCs w:val="24"/>
              </w:rPr>
              <w:t xml:space="preserve"> территорий муниципальных образований, финансового органа </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6.8. Финансовый орган</w:t>
            </w:r>
          </w:p>
        </w:tc>
        <w:tc>
          <w:tcPr>
            <w:tcW w:w="6662" w:type="dxa"/>
          </w:tcPr>
          <w:p w:rsidR="00E67880" w:rsidRPr="00E67880" w:rsidRDefault="00E67880" w:rsidP="00796A56">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финансовый орган - «Финансов</w:t>
            </w:r>
            <w:r w:rsidR="00796A56">
              <w:rPr>
                <w:rFonts w:ascii="Times New Roman" w:hAnsi="Times New Roman" w:cs="Times New Roman"/>
                <w:sz w:val="24"/>
                <w:szCs w:val="24"/>
              </w:rPr>
              <w:t xml:space="preserve">ое управление </w:t>
            </w:r>
            <w:r w:rsidRPr="00E67880">
              <w:rPr>
                <w:rFonts w:ascii="Times New Roman" w:hAnsi="Times New Roman" w:cs="Times New Roman"/>
                <w:sz w:val="24"/>
                <w:szCs w:val="24"/>
              </w:rPr>
              <w:t xml:space="preserve">администрации </w:t>
            </w:r>
            <w:r w:rsidR="00796A56">
              <w:rPr>
                <w:rFonts w:ascii="Times New Roman" w:hAnsi="Times New Roman" w:cs="Times New Roman"/>
                <w:sz w:val="24"/>
                <w:szCs w:val="24"/>
              </w:rPr>
              <w:t>Дубров</w:t>
            </w:r>
            <w:r w:rsidRPr="00E67880">
              <w:rPr>
                <w:rFonts w:ascii="Times New Roman" w:hAnsi="Times New Roman" w:cs="Times New Roman"/>
                <w:sz w:val="24"/>
                <w:szCs w:val="24"/>
              </w:rPr>
              <w:t>ского района»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6.9. Код по ОКПО</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6.10. Территориальный орган Федерального казначейства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Брянской области»</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6.11. Код органа Федерального казначейства (далее - КОФК)</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ТО УФК, в котором открыт лицевой счет получателя бюджетных средств</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bookmarkStart w:id="13" w:name="P354"/>
            <w:bookmarkEnd w:id="13"/>
            <w:r w:rsidRPr="00E67880">
              <w:rPr>
                <w:rFonts w:ascii="Times New Roman" w:hAnsi="Times New Roman" w:cs="Times New Roman"/>
                <w:sz w:val="24"/>
                <w:szCs w:val="24"/>
              </w:rPr>
              <w:t>6.12. Признак платежа, требующего подтверждения</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 Вид</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7.2. Номер</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7.3. Дата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7.4. Сумма документа, подтверждающего возникновение денежного обязательства</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7.5. Предмет</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lastRenderedPageBreak/>
              <w:t>7.6. Наименование вида средств</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7.7. Код по бюджетной классификации (далее - Код по БК)</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7.8. Аналитический код</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органами Федерального казначейства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7.9. Сумма в рублевом эквиваленте всего</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денежного обязательства в валюте Российской Федерации.</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7.10. Код валюты</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7" w:history="1">
              <w:r w:rsidRPr="00E67880">
                <w:rPr>
                  <w:rFonts w:ascii="Times New Roman" w:hAnsi="Times New Roman" w:cs="Times New Roman"/>
                  <w:color w:val="000000" w:themeColor="text1"/>
                  <w:sz w:val="24"/>
                  <w:szCs w:val="24"/>
                </w:rPr>
                <w:t>классификатором</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валют</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7.11. В том числе перечислено средств, требующих подтверждения</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 xml:space="preserve">Не заполняется, если в </w:t>
            </w:r>
            <w:hyperlink w:anchor="P354" w:history="1">
              <w:r w:rsidRPr="00E67880">
                <w:rPr>
                  <w:rFonts w:ascii="Times New Roman" w:hAnsi="Times New Roman" w:cs="Times New Roman"/>
                  <w:color w:val="000000" w:themeColor="text1"/>
                  <w:sz w:val="24"/>
                  <w:szCs w:val="24"/>
                </w:rPr>
                <w:t>пункте 6.12</w:t>
              </w:r>
            </w:hyperlink>
            <w:r w:rsidRPr="00E67880">
              <w:rPr>
                <w:rFonts w:ascii="Times New Roman" w:hAnsi="Times New Roman" w:cs="Times New Roman"/>
                <w:color w:val="000000" w:themeColor="text1"/>
                <w:sz w:val="24"/>
                <w:szCs w:val="24"/>
              </w:rPr>
              <w:t xml:space="preserve"> </w:t>
            </w:r>
            <w:r w:rsidRPr="00E67880">
              <w:rPr>
                <w:rFonts w:ascii="Times New Roman" w:hAnsi="Times New Roman" w:cs="Times New Roman"/>
                <w:sz w:val="24"/>
                <w:szCs w:val="24"/>
              </w:rPr>
              <w:t>настоящих Правил указано «да»</w:t>
            </w:r>
          </w:p>
        </w:tc>
      </w:tr>
      <w:tr w:rsidR="00E67880" w:rsidRPr="00E67880" w:rsidTr="001B1AE4">
        <w:tc>
          <w:tcPr>
            <w:tcW w:w="3114"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7.12. Срок исполнения</w:t>
            </w:r>
          </w:p>
        </w:tc>
        <w:tc>
          <w:tcPr>
            <w:tcW w:w="6662" w:type="dxa"/>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ConsPlusNormal"/>
        <w:spacing w:line="276"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111"/>
        <w:gridCol w:w="5528"/>
      </w:tblGrid>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outlineLvl w:val="1"/>
              <w:rPr>
                <w:rFonts w:ascii="Times New Roman" w:hAnsi="Times New Roman" w:cs="Times New Roman"/>
                <w:sz w:val="24"/>
                <w:szCs w:val="24"/>
              </w:rPr>
            </w:pPr>
            <w:r w:rsidRPr="00E67880">
              <w:rPr>
                <w:rFonts w:ascii="Times New Roman" w:hAnsi="Times New Roman" w:cs="Times New Roman"/>
                <w:sz w:val="24"/>
                <w:szCs w:val="24"/>
              </w:rPr>
              <w:t>Приложение №3</w:t>
            </w:r>
          </w:p>
        </w:tc>
      </w:tr>
      <w:tr w:rsidR="00E67880" w:rsidRPr="00E67880" w:rsidTr="001B1AE4">
        <w:tc>
          <w:tcPr>
            <w:tcW w:w="4111" w:type="dxa"/>
          </w:tcPr>
          <w:p w:rsidR="00E67880" w:rsidRPr="00E67880" w:rsidRDefault="00E67880" w:rsidP="001B1AE4">
            <w:pPr>
              <w:pStyle w:val="ConsPlusNormal"/>
              <w:spacing w:line="276" w:lineRule="auto"/>
              <w:jc w:val="both"/>
              <w:rPr>
                <w:rFonts w:ascii="Times New Roman" w:hAnsi="Times New Roman" w:cs="Times New Roman"/>
                <w:sz w:val="24"/>
                <w:szCs w:val="24"/>
              </w:rPr>
            </w:pPr>
          </w:p>
        </w:tc>
        <w:tc>
          <w:tcPr>
            <w:tcW w:w="5528" w:type="dxa"/>
          </w:tcPr>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к Порядку учета бюджетных и денежных</w:t>
            </w:r>
          </w:p>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 xml:space="preserve">обязательств получателей средств бюджета </w:t>
            </w:r>
            <w:r w:rsidR="00796A56">
              <w:rPr>
                <w:rFonts w:ascii="Times New Roman" w:hAnsi="Times New Roman" w:cs="Times New Roman"/>
                <w:sz w:val="24"/>
                <w:szCs w:val="24"/>
              </w:rPr>
              <w:t>Дубров</w:t>
            </w:r>
            <w:r w:rsidRPr="00E67880">
              <w:rPr>
                <w:rFonts w:ascii="Times New Roman" w:hAnsi="Times New Roman" w:cs="Times New Roman"/>
                <w:sz w:val="24"/>
                <w:szCs w:val="24"/>
              </w:rPr>
              <w:t>ского муниципального района</w:t>
            </w:r>
          </w:p>
          <w:p w:rsidR="00E67880" w:rsidRPr="00E67880" w:rsidRDefault="00E67880" w:rsidP="001B1AE4">
            <w:pPr>
              <w:pStyle w:val="ConsPlusNormal"/>
              <w:spacing w:line="276" w:lineRule="auto"/>
              <w:jc w:val="right"/>
              <w:rPr>
                <w:rFonts w:ascii="Times New Roman" w:hAnsi="Times New Roman" w:cs="Times New Roman"/>
                <w:sz w:val="24"/>
                <w:szCs w:val="24"/>
              </w:rPr>
            </w:pPr>
            <w:r w:rsidRPr="00E67880">
              <w:rPr>
                <w:rFonts w:ascii="Times New Roman" w:hAnsi="Times New Roman" w:cs="Times New Roman"/>
                <w:sz w:val="24"/>
                <w:szCs w:val="24"/>
              </w:rPr>
              <w:t>Брянской области</w:t>
            </w:r>
          </w:p>
        </w:tc>
      </w:tr>
    </w:tbl>
    <w:p w:rsidR="00E67880" w:rsidRPr="00E67880" w:rsidRDefault="00E67880" w:rsidP="00E67880">
      <w:pPr>
        <w:pStyle w:val="ConsPlusNormal"/>
        <w:spacing w:line="276" w:lineRule="auto"/>
        <w:jc w:val="both"/>
        <w:rPr>
          <w:rFonts w:ascii="Times New Roman" w:hAnsi="Times New Roman" w:cs="Times New Roman"/>
          <w:sz w:val="24"/>
          <w:szCs w:val="24"/>
        </w:rPr>
      </w:pP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ПЕРЕЧЕНЬ</w:t>
      </w:r>
    </w:p>
    <w:p w:rsidR="00E67880" w:rsidRPr="00E67880" w:rsidRDefault="00E67880" w:rsidP="00E67880">
      <w:pPr>
        <w:pStyle w:val="2"/>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 xml:space="preserve">ДОКУМЕНТОВ, НА ОСНОВАНИИ КОТОРЫХ ВОЗНИКАЮТ БЮДЖЕТНЫЕ ОБЯЗАТЕЛЬСТВА ПОЛУЧАТЕЛЕЙ СРЕДСТВ БЮДЖЕТА </w:t>
      </w:r>
      <w:r w:rsidR="00796A56">
        <w:rPr>
          <w:rFonts w:ascii="Times New Roman" w:hAnsi="Times New Roman" w:cs="Times New Roman"/>
          <w:b/>
          <w:color w:val="auto"/>
          <w:sz w:val="24"/>
          <w:szCs w:val="24"/>
        </w:rPr>
        <w:t>ДУБРОВ</w:t>
      </w:r>
      <w:r w:rsidRPr="00E67880">
        <w:rPr>
          <w:rFonts w:ascii="Times New Roman" w:hAnsi="Times New Roman" w:cs="Times New Roman"/>
          <w:b/>
          <w:color w:val="auto"/>
          <w:sz w:val="24"/>
          <w:szCs w:val="24"/>
        </w:rPr>
        <w:t>СКОГО МУНИЦИПАЛЬНОГО РАЙОНА БРЯНСКОЙ ОБЛАСТИ,</w:t>
      </w:r>
    </w:p>
    <w:p w:rsidR="00E67880" w:rsidRPr="00E67880" w:rsidRDefault="00E67880" w:rsidP="00E67880">
      <w:pPr>
        <w:pStyle w:val="2"/>
        <w:spacing w:after="240"/>
        <w:jc w:val="center"/>
        <w:rPr>
          <w:rFonts w:ascii="Times New Roman" w:hAnsi="Times New Roman" w:cs="Times New Roman"/>
          <w:b/>
          <w:color w:val="auto"/>
          <w:sz w:val="24"/>
          <w:szCs w:val="24"/>
        </w:rPr>
      </w:pPr>
      <w:r w:rsidRPr="00E67880">
        <w:rPr>
          <w:rFonts w:ascii="Times New Roman" w:hAnsi="Times New Roman" w:cs="Times New Roman"/>
          <w:b/>
          <w:color w:val="auto"/>
          <w:sz w:val="24"/>
          <w:szCs w:val="24"/>
        </w:rPr>
        <w:t xml:space="preserve">И ДОКУМЕНТОВ, ПОДТВЕРЖДАЮЩИХ ВОЗНИКНОВЕНИЕ ДЕНЕЖНЫХ ОБЯЗАТЕЛЬСТВ ПОЛУЧАТЕЛЕЙ СРЕДСТВ БЮДЖЕТА </w:t>
      </w:r>
      <w:r w:rsidR="00796A56">
        <w:rPr>
          <w:rFonts w:ascii="Times New Roman" w:hAnsi="Times New Roman" w:cs="Times New Roman"/>
          <w:b/>
          <w:color w:val="auto"/>
          <w:sz w:val="24"/>
          <w:szCs w:val="24"/>
        </w:rPr>
        <w:t>ДУБРОВ</w:t>
      </w:r>
      <w:r w:rsidRPr="00E67880">
        <w:rPr>
          <w:rFonts w:ascii="Times New Roman" w:hAnsi="Times New Roman" w:cs="Times New Roman"/>
          <w:b/>
          <w:color w:val="auto"/>
          <w:sz w:val="24"/>
          <w:szCs w:val="24"/>
        </w:rPr>
        <w:t>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E67880" w:rsidRPr="00E67880" w:rsidTr="001B1AE4">
        <w:tc>
          <w:tcPr>
            <w:tcW w:w="2689"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7088"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местного бюджета </w:t>
            </w:r>
          </w:p>
        </w:tc>
      </w:tr>
      <w:tr w:rsidR="00E67880" w:rsidRPr="00E67880" w:rsidTr="001B1AE4">
        <w:tc>
          <w:tcPr>
            <w:tcW w:w="2689"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1</w:t>
            </w:r>
          </w:p>
        </w:tc>
        <w:tc>
          <w:tcPr>
            <w:tcW w:w="7088" w:type="dxa"/>
          </w:tcPr>
          <w:p w:rsidR="00E67880" w:rsidRPr="00E67880" w:rsidRDefault="00E67880" w:rsidP="001B1AE4">
            <w:pPr>
              <w:pStyle w:val="ConsPlusNormal"/>
              <w:spacing w:line="276" w:lineRule="auto"/>
              <w:jc w:val="center"/>
              <w:rPr>
                <w:rFonts w:ascii="Times New Roman" w:hAnsi="Times New Roman" w:cs="Times New Roman"/>
                <w:sz w:val="24"/>
                <w:szCs w:val="24"/>
              </w:rPr>
            </w:pPr>
            <w:r w:rsidRPr="00E67880">
              <w:rPr>
                <w:rFonts w:ascii="Times New Roman" w:hAnsi="Times New Roman" w:cs="Times New Roman"/>
                <w:sz w:val="24"/>
                <w:szCs w:val="24"/>
              </w:rPr>
              <w:t>2</w:t>
            </w:r>
          </w:p>
        </w:tc>
      </w:tr>
      <w:tr w:rsidR="00E67880" w:rsidRPr="00E67880" w:rsidTr="001B1AE4">
        <w:tc>
          <w:tcPr>
            <w:tcW w:w="2689" w:type="dxa"/>
            <w:vMerge w:val="restart"/>
          </w:tcPr>
          <w:p w:rsidR="00E67880" w:rsidRPr="00E67880" w:rsidRDefault="00E67880" w:rsidP="001B1AE4">
            <w:pPr>
              <w:pStyle w:val="ConsPlusNormal"/>
              <w:spacing w:line="276" w:lineRule="auto"/>
              <w:rPr>
                <w:rFonts w:ascii="Times New Roman" w:hAnsi="Times New Roman" w:cs="Times New Roman"/>
                <w:sz w:val="24"/>
                <w:szCs w:val="24"/>
              </w:rPr>
            </w:pPr>
            <w:r w:rsidRPr="00E67880">
              <w:rPr>
                <w:rFonts w:ascii="Times New Roman" w:hAnsi="Times New Roman" w:cs="Times New Roman"/>
                <w:sz w:val="24"/>
                <w:szCs w:val="24"/>
              </w:rPr>
              <w:t>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выполненных работ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об оказании услуг</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приема-передачи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Справка-расчет или иной документ, являющийся основанием для оплаты неустойки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Счет-фактура</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Товарная накладная (унифицированная форма N ТОРГ-12) (ф. 0330212)</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Универсальный передаточный документ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Чек</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67880" w:rsidRPr="00E67880" w:rsidTr="001B1AE4">
        <w:tc>
          <w:tcPr>
            <w:tcW w:w="2689" w:type="dxa"/>
            <w:vMerge w:val="restart"/>
          </w:tcPr>
          <w:p w:rsidR="00E67880" w:rsidRPr="00E67880" w:rsidRDefault="00E67880" w:rsidP="001B1AE4">
            <w:pPr>
              <w:pStyle w:val="ConsPlusNormal"/>
              <w:spacing w:line="276" w:lineRule="auto"/>
              <w:rPr>
                <w:rFonts w:ascii="Times New Roman" w:hAnsi="Times New Roman" w:cs="Times New Roman"/>
                <w:color w:val="000000" w:themeColor="text1"/>
                <w:sz w:val="24"/>
                <w:szCs w:val="24"/>
              </w:rPr>
            </w:pPr>
            <w:r w:rsidRPr="00E67880">
              <w:rPr>
                <w:rFonts w:ascii="Times New Roman" w:hAnsi="Times New Roman" w:cs="Times New Roman"/>
                <w:color w:val="000000" w:themeColor="text1"/>
                <w:sz w:val="24"/>
                <w:szCs w:val="24"/>
              </w:rPr>
              <w:lastRenderedPageBreak/>
              <w:t xml:space="preserve">2.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E67880">
                <w:rPr>
                  <w:rFonts w:ascii="Times New Roman" w:hAnsi="Times New Roman" w:cs="Times New Roman"/>
                  <w:color w:val="000000" w:themeColor="text1"/>
                  <w:sz w:val="24"/>
                  <w:szCs w:val="24"/>
                </w:rPr>
                <w:t>пункте 12 графы 1</w:t>
              </w:r>
            </w:hyperlink>
            <w:r w:rsidRPr="00E67880">
              <w:rPr>
                <w:rFonts w:ascii="Times New Roman" w:hAnsi="Times New Roman" w:cs="Times New Roman"/>
                <w:color w:val="000000" w:themeColor="text1"/>
                <w:sz w:val="24"/>
                <w:szCs w:val="24"/>
              </w:rPr>
              <w:t xml:space="preserve"> Перечня документов-оснований</w:t>
            </w: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выполненных работ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об оказании услуг</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Акт приема-передачи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Справка-расчет или иной документ, являющийся основанием для оплаты неустойки</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Счет-фактура</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Товарная накладная (унифицированная форма N ТОРГ-12) (ф. 0330212)</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Универсальный передаточный документ</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Чек</w:t>
            </w:r>
          </w:p>
        </w:tc>
      </w:tr>
      <w:tr w:rsidR="00E67880" w:rsidRPr="00E67880" w:rsidTr="001B1AE4">
        <w:tc>
          <w:tcPr>
            <w:tcW w:w="2689" w:type="dxa"/>
            <w:vMerge/>
          </w:tcPr>
          <w:p w:rsidR="00E67880" w:rsidRPr="00E67880" w:rsidRDefault="00E67880" w:rsidP="001B1AE4">
            <w:pPr>
              <w:spacing w:after="1"/>
              <w:rPr>
                <w:rFonts w:ascii="Times New Roman" w:hAnsi="Times New Roman" w:cs="Times New Roman"/>
                <w:sz w:val="24"/>
                <w:szCs w:val="24"/>
              </w:rPr>
            </w:pPr>
          </w:p>
        </w:tc>
        <w:tc>
          <w:tcPr>
            <w:tcW w:w="7088" w:type="dxa"/>
          </w:tcPr>
          <w:p w:rsidR="00E67880" w:rsidRPr="00E67880" w:rsidRDefault="00E67880" w:rsidP="001B1AE4">
            <w:pPr>
              <w:pStyle w:val="ConsPlusNormal"/>
              <w:spacing w:line="276" w:lineRule="auto"/>
              <w:jc w:val="both"/>
              <w:rPr>
                <w:rFonts w:ascii="Times New Roman" w:hAnsi="Times New Roman" w:cs="Times New Roman"/>
                <w:sz w:val="24"/>
                <w:szCs w:val="24"/>
              </w:rPr>
            </w:pPr>
            <w:r w:rsidRPr="00E67880">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E67880" w:rsidRPr="00E67880" w:rsidTr="001B1AE4">
        <w:tc>
          <w:tcPr>
            <w:tcW w:w="2689" w:type="dxa"/>
          </w:tcPr>
          <w:p w:rsidR="00E67880" w:rsidRPr="00E67880" w:rsidRDefault="00E67880" w:rsidP="001B1AE4">
            <w:pPr>
              <w:spacing w:after="1"/>
              <w:rPr>
                <w:rFonts w:ascii="Times New Roman" w:hAnsi="Times New Roman" w:cs="Times New Roman"/>
                <w:sz w:val="24"/>
                <w:szCs w:val="24"/>
              </w:rPr>
            </w:pPr>
            <w:r w:rsidRPr="00E67880">
              <w:rPr>
                <w:rFonts w:ascii="Times New Roman" w:hAnsi="Times New Roman" w:cs="Times New Roman"/>
                <w:sz w:val="24"/>
                <w:szCs w:val="24"/>
              </w:rPr>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rsidR="00E67880" w:rsidRPr="00E67880" w:rsidRDefault="00E67880" w:rsidP="001B1AE4">
            <w:pPr>
              <w:widowControl w:val="0"/>
              <w:autoSpaceDE w:val="0"/>
              <w:autoSpaceDN w:val="0"/>
              <w:adjustRightInd w:val="0"/>
              <w:jc w:val="both"/>
              <w:rPr>
                <w:rFonts w:ascii="Times New Roman" w:eastAsia="Times New Roman" w:hAnsi="Times New Roman" w:cs="Times New Roman"/>
                <w:color w:val="000000"/>
                <w:sz w:val="24"/>
                <w:szCs w:val="24"/>
              </w:rPr>
            </w:pPr>
            <w:r w:rsidRPr="00E67880">
              <w:rPr>
                <w:rFonts w:ascii="Times New Roman" w:eastAsia="Times New Roman" w:hAnsi="Times New Roman" w:cs="Times New Roman"/>
                <w:color w:val="000000"/>
                <w:sz w:val="24"/>
                <w:szCs w:val="24"/>
              </w:rPr>
              <w:t>Формирование денежного обязательства не предусматривается</w:t>
            </w:r>
          </w:p>
          <w:p w:rsidR="00E67880" w:rsidRPr="00E67880" w:rsidRDefault="00E67880" w:rsidP="001B1AE4">
            <w:pPr>
              <w:pStyle w:val="ConsPlusNormal"/>
              <w:spacing w:line="276" w:lineRule="auto"/>
              <w:jc w:val="both"/>
              <w:rPr>
                <w:rFonts w:ascii="Times New Roman" w:hAnsi="Times New Roman" w:cs="Times New Roman"/>
                <w:sz w:val="24"/>
                <w:szCs w:val="24"/>
              </w:rPr>
            </w:pPr>
          </w:p>
        </w:tc>
      </w:tr>
      <w:tr w:rsidR="00E67880" w:rsidRPr="00E67880" w:rsidTr="001B1AE4">
        <w:tc>
          <w:tcPr>
            <w:tcW w:w="2689" w:type="dxa"/>
          </w:tcPr>
          <w:p w:rsidR="00E67880" w:rsidRPr="00E67880" w:rsidRDefault="00E67880" w:rsidP="001B1AE4">
            <w:pPr>
              <w:spacing w:after="1"/>
              <w:rPr>
                <w:rFonts w:ascii="Times New Roman" w:hAnsi="Times New Roman" w:cs="Times New Roman"/>
                <w:sz w:val="24"/>
                <w:szCs w:val="24"/>
              </w:rPr>
            </w:pPr>
            <w:r w:rsidRPr="00E67880">
              <w:rPr>
                <w:rFonts w:ascii="Times New Roman" w:hAnsi="Times New Roman" w:cs="Times New Roman"/>
                <w:sz w:val="24"/>
                <w:szCs w:val="24"/>
              </w:rPr>
              <w:t>4.Исполнительный документ</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(исполнительный лист</w:t>
            </w:r>
            <w:r w:rsidRPr="00E67880">
              <w:rPr>
                <w:rFonts w:ascii="Times New Roman" w:hAnsi="Times New Roman" w:cs="Times New Roman"/>
                <w:w w:val="95"/>
                <w:sz w:val="24"/>
                <w:szCs w:val="24"/>
              </w:rPr>
              <w:t>,</w:t>
            </w:r>
            <w:r w:rsidRPr="00E67880">
              <w:rPr>
                <w:rFonts w:ascii="Times New Roman" w:hAnsi="Times New Roman" w:cs="Times New Roman"/>
                <w:spacing w:val="-65"/>
                <w:w w:val="95"/>
                <w:sz w:val="24"/>
                <w:szCs w:val="24"/>
              </w:rPr>
              <w:t xml:space="preserve"> </w:t>
            </w:r>
            <w:r w:rsidRPr="00E67880">
              <w:rPr>
                <w:rFonts w:ascii="Times New Roman" w:hAnsi="Times New Roman" w:cs="Times New Roman"/>
                <w:sz w:val="24"/>
                <w:szCs w:val="24"/>
              </w:rPr>
              <w:t>судебный</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приказ)</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(далее</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исполнительный</w:t>
            </w:r>
            <w:r w:rsidRPr="00E67880">
              <w:rPr>
                <w:rFonts w:ascii="Times New Roman" w:hAnsi="Times New Roman" w:cs="Times New Roman"/>
                <w:spacing w:val="-15"/>
                <w:sz w:val="24"/>
                <w:szCs w:val="24"/>
              </w:rPr>
              <w:t xml:space="preserve"> </w:t>
            </w:r>
            <w:r w:rsidRPr="00E67880">
              <w:rPr>
                <w:rFonts w:ascii="Times New Roman" w:hAnsi="Times New Roman" w:cs="Times New Roman"/>
                <w:sz w:val="24"/>
                <w:szCs w:val="24"/>
              </w:rPr>
              <w:t>документ)</w:t>
            </w:r>
          </w:p>
        </w:tc>
        <w:tc>
          <w:tcPr>
            <w:tcW w:w="7088" w:type="dxa"/>
          </w:tcPr>
          <w:p w:rsidR="00E67880" w:rsidRPr="00E67880" w:rsidRDefault="00E67880" w:rsidP="001B1AE4">
            <w:pPr>
              <w:widowControl w:val="0"/>
              <w:autoSpaceDE w:val="0"/>
              <w:autoSpaceDN w:val="0"/>
              <w:adjustRightInd w:val="0"/>
              <w:jc w:val="both"/>
              <w:rPr>
                <w:rFonts w:ascii="Times New Roman" w:eastAsia="Times New Roman" w:hAnsi="Times New Roman" w:cs="Times New Roman"/>
                <w:color w:val="000000"/>
                <w:sz w:val="24"/>
                <w:szCs w:val="24"/>
              </w:rPr>
            </w:pPr>
            <w:r w:rsidRPr="00E67880">
              <w:rPr>
                <w:rFonts w:ascii="Times New Roman" w:eastAsia="Times New Roman" w:hAnsi="Times New Roman" w:cs="Times New Roman"/>
                <w:color w:val="000000"/>
                <w:sz w:val="24"/>
                <w:szCs w:val="24"/>
              </w:rPr>
              <w:t>Формирование денежного обязательства не предусматривается</w:t>
            </w:r>
          </w:p>
          <w:p w:rsidR="00E67880" w:rsidRPr="00E67880" w:rsidRDefault="00E67880" w:rsidP="001B1AE4">
            <w:pPr>
              <w:pStyle w:val="ConsPlusNormal"/>
              <w:spacing w:line="276" w:lineRule="auto"/>
              <w:jc w:val="both"/>
              <w:rPr>
                <w:rFonts w:ascii="Times New Roman" w:hAnsi="Times New Roman" w:cs="Times New Roman"/>
                <w:sz w:val="24"/>
                <w:szCs w:val="24"/>
              </w:rPr>
            </w:pPr>
          </w:p>
        </w:tc>
      </w:tr>
      <w:tr w:rsidR="00E67880" w:rsidRPr="00E67880" w:rsidTr="001B1AE4">
        <w:tc>
          <w:tcPr>
            <w:tcW w:w="2689" w:type="dxa"/>
          </w:tcPr>
          <w:p w:rsidR="00E67880" w:rsidRPr="00E67880" w:rsidRDefault="00E67880" w:rsidP="001B1AE4">
            <w:pPr>
              <w:spacing w:after="1"/>
              <w:rPr>
                <w:rFonts w:ascii="Times New Roman" w:hAnsi="Times New Roman" w:cs="Times New Roman"/>
                <w:sz w:val="24"/>
                <w:szCs w:val="24"/>
              </w:rPr>
            </w:pPr>
            <w:r w:rsidRPr="00E67880">
              <w:rPr>
                <w:rFonts w:ascii="Times New Roman" w:hAnsi="Times New Roman" w:cs="Times New Roman"/>
                <w:sz w:val="24"/>
                <w:szCs w:val="24"/>
              </w:rPr>
              <w:t>5.Решение</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налогового</w:t>
            </w:r>
            <w:r w:rsidRPr="00E67880">
              <w:rPr>
                <w:rFonts w:ascii="Times New Roman" w:hAnsi="Times New Roman" w:cs="Times New Roman"/>
                <w:spacing w:val="70"/>
                <w:sz w:val="24"/>
                <w:szCs w:val="24"/>
              </w:rPr>
              <w:t xml:space="preserve"> </w:t>
            </w:r>
            <w:r w:rsidRPr="00E67880">
              <w:rPr>
                <w:rFonts w:ascii="Times New Roman" w:hAnsi="Times New Roman" w:cs="Times New Roman"/>
                <w:sz w:val="24"/>
                <w:szCs w:val="24"/>
              </w:rPr>
              <w:t>органа</w:t>
            </w:r>
            <w:r w:rsidRPr="00E67880">
              <w:rPr>
                <w:rFonts w:ascii="Times New Roman" w:hAnsi="Times New Roman" w:cs="Times New Roman"/>
                <w:spacing w:val="-67"/>
                <w:sz w:val="24"/>
                <w:szCs w:val="24"/>
              </w:rPr>
              <w:t xml:space="preserve"> </w:t>
            </w:r>
            <w:r w:rsidRPr="00E67880">
              <w:rPr>
                <w:rFonts w:ascii="Times New Roman" w:hAnsi="Times New Roman" w:cs="Times New Roman"/>
                <w:spacing w:val="1"/>
                <w:sz w:val="24"/>
                <w:szCs w:val="24"/>
              </w:rPr>
              <w:t xml:space="preserve">о </w:t>
            </w:r>
            <w:r w:rsidRPr="00E67880">
              <w:rPr>
                <w:rFonts w:ascii="Times New Roman" w:hAnsi="Times New Roman" w:cs="Times New Roman"/>
                <w:sz w:val="24"/>
                <w:szCs w:val="24"/>
              </w:rPr>
              <w:t>взыскании</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налога,</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сбора,</w:t>
            </w:r>
            <w:r w:rsidRPr="00E67880">
              <w:rPr>
                <w:rFonts w:ascii="Times New Roman" w:hAnsi="Times New Roman" w:cs="Times New Roman"/>
                <w:spacing w:val="-67"/>
                <w:sz w:val="24"/>
                <w:szCs w:val="24"/>
              </w:rPr>
              <w:t xml:space="preserve"> </w:t>
            </w:r>
            <w:r w:rsidRPr="00E67880">
              <w:rPr>
                <w:rFonts w:ascii="Times New Roman" w:hAnsi="Times New Roman" w:cs="Times New Roman"/>
                <w:sz w:val="24"/>
                <w:szCs w:val="24"/>
              </w:rPr>
              <w:t>пеней</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и</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штрафов</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(далее</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w:t>
            </w:r>
            <w:r w:rsidRPr="00E67880">
              <w:rPr>
                <w:rFonts w:ascii="Times New Roman" w:hAnsi="Times New Roman" w:cs="Times New Roman"/>
                <w:spacing w:val="1"/>
                <w:sz w:val="24"/>
                <w:szCs w:val="24"/>
              </w:rPr>
              <w:t xml:space="preserve"> </w:t>
            </w:r>
            <w:r w:rsidRPr="00E67880">
              <w:rPr>
                <w:rFonts w:ascii="Times New Roman" w:hAnsi="Times New Roman" w:cs="Times New Roman"/>
                <w:sz w:val="24"/>
                <w:szCs w:val="24"/>
              </w:rPr>
              <w:t>решение</w:t>
            </w:r>
            <w:r w:rsidRPr="00E67880">
              <w:rPr>
                <w:rFonts w:ascii="Times New Roman" w:hAnsi="Times New Roman" w:cs="Times New Roman"/>
                <w:spacing w:val="2"/>
                <w:sz w:val="24"/>
                <w:szCs w:val="24"/>
              </w:rPr>
              <w:t xml:space="preserve"> </w:t>
            </w:r>
            <w:r w:rsidRPr="00E67880">
              <w:rPr>
                <w:rFonts w:ascii="Times New Roman" w:hAnsi="Times New Roman" w:cs="Times New Roman"/>
                <w:sz w:val="24"/>
                <w:szCs w:val="24"/>
              </w:rPr>
              <w:t>налогового</w:t>
            </w:r>
            <w:r w:rsidRPr="00E67880">
              <w:rPr>
                <w:rFonts w:ascii="Times New Roman" w:hAnsi="Times New Roman" w:cs="Times New Roman"/>
                <w:spacing w:val="-5"/>
                <w:sz w:val="24"/>
                <w:szCs w:val="24"/>
              </w:rPr>
              <w:t xml:space="preserve"> </w:t>
            </w:r>
            <w:r w:rsidRPr="00E67880">
              <w:rPr>
                <w:rFonts w:ascii="Times New Roman" w:hAnsi="Times New Roman" w:cs="Times New Roman"/>
                <w:sz w:val="24"/>
                <w:szCs w:val="24"/>
              </w:rPr>
              <w:t>органа)</w:t>
            </w:r>
          </w:p>
        </w:tc>
        <w:tc>
          <w:tcPr>
            <w:tcW w:w="7088" w:type="dxa"/>
          </w:tcPr>
          <w:p w:rsidR="00E67880" w:rsidRPr="00E67880" w:rsidRDefault="00E67880" w:rsidP="001B1AE4">
            <w:pPr>
              <w:widowControl w:val="0"/>
              <w:autoSpaceDE w:val="0"/>
              <w:autoSpaceDN w:val="0"/>
              <w:adjustRightInd w:val="0"/>
              <w:jc w:val="both"/>
              <w:rPr>
                <w:rFonts w:ascii="Times New Roman" w:eastAsia="Times New Roman" w:hAnsi="Times New Roman" w:cs="Times New Roman"/>
                <w:color w:val="000000"/>
                <w:sz w:val="24"/>
                <w:szCs w:val="24"/>
              </w:rPr>
            </w:pPr>
            <w:r w:rsidRPr="00E67880">
              <w:rPr>
                <w:rFonts w:ascii="Times New Roman" w:eastAsia="Times New Roman" w:hAnsi="Times New Roman" w:cs="Times New Roman"/>
                <w:color w:val="000000"/>
                <w:sz w:val="24"/>
                <w:szCs w:val="24"/>
              </w:rPr>
              <w:t>Формирование денежного обязательства не предусматривается</w:t>
            </w:r>
          </w:p>
          <w:p w:rsidR="00E67880" w:rsidRPr="00E67880" w:rsidRDefault="00E67880" w:rsidP="001B1AE4">
            <w:pPr>
              <w:pStyle w:val="ConsPlusNormal"/>
              <w:spacing w:line="276" w:lineRule="auto"/>
              <w:jc w:val="both"/>
              <w:rPr>
                <w:rFonts w:ascii="Times New Roman" w:hAnsi="Times New Roman" w:cs="Times New Roman"/>
                <w:sz w:val="24"/>
                <w:szCs w:val="24"/>
              </w:rPr>
            </w:pPr>
          </w:p>
        </w:tc>
      </w:tr>
    </w:tbl>
    <w:p w:rsidR="00E67880" w:rsidRPr="00383EB0" w:rsidRDefault="00E67880" w:rsidP="00E67880">
      <w:pPr>
        <w:rPr>
          <w:sz w:val="24"/>
          <w:szCs w:val="24"/>
        </w:rPr>
      </w:pPr>
    </w:p>
    <w:p w:rsidR="00DB164A" w:rsidRDefault="00DB164A" w:rsidP="0024255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Начальник финансового</w:t>
      </w:r>
    </w:p>
    <w:p w:rsidR="00DB164A" w:rsidRDefault="00DB164A" w:rsidP="00242552">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управления администрации </w:t>
      </w:r>
    </w:p>
    <w:p w:rsidR="00DB164A" w:rsidRPr="009226B4" w:rsidRDefault="00DB164A" w:rsidP="00242552">
      <w:pPr>
        <w:spacing w:after="0"/>
        <w:jc w:val="both"/>
        <w:rPr>
          <w:rFonts w:ascii="Times New Roman" w:hAnsi="Times New Roman" w:cs="Times New Roman"/>
          <w:sz w:val="28"/>
          <w:szCs w:val="28"/>
        </w:rPr>
      </w:pPr>
      <w:r>
        <w:rPr>
          <w:rFonts w:ascii="Times New Roman" w:hAnsi="Times New Roman" w:cs="Times New Roman"/>
          <w:sz w:val="28"/>
          <w:szCs w:val="28"/>
        </w:rPr>
        <w:t>Дубровского района _____________</w:t>
      </w:r>
      <w:proofErr w:type="spellStart"/>
      <w:r>
        <w:rPr>
          <w:rFonts w:ascii="Times New Roman" w:hAnsi="Times New Roman" w:cs="Times New Roman"/>
          <w:sz w:val="28"/>
          <w:szCs w:val="28"/>
        </w:rPr>
        <w:t>Е.В.Макарова</w:t>
      </w:r>
      <w:proofErr w:type="spellEnd"/>
    </w:p>
    <w:sectPr w:rsidR="00DB164A" w:rsidRPr="009226B4" w:rsidSect="00956ADA">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352"/>
    <w:multiLevelType w:val="hybridMultilevel"/>
    <w:tmpl w:val="C2CED8B0"/>
    <w:lvl w:ilvl="0" w:tplc="03E0E564">
      <w:start w:val="1"/>
      <w:numFmt w:val="decimal"/>
      <w:suff w:val="space"/>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764DA2"/>
    <w:multiLevelType w:val="hybridMultilevel"/>
    <w:tmpl w:val="0088D156"/>
    <w:lvl w:ilvl="0" w:tplc="1E146AA0">
      <w:start w:val="1"/>
      <w:numFmt w:val="decimal"/>
      <w:suff w:val="space"/>
      <w:lvlText w:val="%1."/>
      <w:lvlJc w:val="left"/>
      <w:pPr>
        <w:ind w:left="1131" w:hanging="56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15:restartNumberingAfterBreak="0">
    <w:nsid w:val="173333E7"/>
    <w:multiLevelType w:val="hybridMultilevel"/>
    <w:tmpl w:val="D8388BAC"/>
    <w:lvl w:ilvl="0" w:tplc="32E85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28E52D1"/>
    <w:multiLevelType w:val="hybridMultilevel"/>
    <w:tmpl w:val="A82C3432"/>
    <w:lvl w:ilvl="0" w:tplc="C87E1174">
      <w:start w:val="1"/>
      <w:numFmt w:val="decimal"/>
      <w:lvlText w:val="%1."/>
      <w:lvlJc w:val="left"/>
      <w:pPr>
        <w:ind w:left="162" w:hanging="863"/>
        <w:jc w:val="right"/>
      </w:pPr>
      <w:rPr>
        <w:rFonts w:hint="default"/>
        <w:w w:val="95"/>
        <w:lang w:val="ru-RU" w:eastAsia="en-US" w:bidi="ar-SA"/>
      </w:rPr>
    </w:lvl>
    <w:lvl w:ilvl="1" w:tplc="D53E3102">
      <w:numFmt w:val="bullet"/>
      <w:lvlText w:val="•"/>
      <w:lvlJc w:val="left"/>
      <w:pPr>
        <w:ind w:left="1110" w:hanging="863"/>
      </w:pPr>
      <w:rPr>
        <w:rFonts w:hint="default"/>
        <w:lang w:val="ru-RU" w:eastAsia="en-US" w:bidi="ar-SA"/>
      </w:rPr>
    </w:lvl>
    <w:lvl w:ilvl="2" w:tplc="887EC2FA">
      <w:numFmt w:val="bullet"/>
      <w:lvlText w:val="•"/>
      <w:lvlJc w:val="left"/>
      <w:pPr>
        <w:ind w:left="2061" w:hanging="863"/>
      </w:pPr>
      <w:rPr>
        <w:rFonts w:hint="default"/>
        <w:lang w:val="ru-RU" w:eastAsia="en-US" w:bidi="ar-SA"/>
      </w:rPr>
    </w:lvl>
    <w:lvl w:ilvl="3" w:tplc="7084D510">
      <w:numFmt w:val="bullet"/>
      <w:lvlText w:val="•"/>
      <w:lvlJc w:val="left"/>
      <w:pPr>
        <w:ind w:left="3011" w:hanging="863"/>
      </w:pPr>
      <w:rPr>
        <w:rFonts w:hint="default"/>
        <w:lang w:val="ru-RU" w:eastAsia="en-US" w:bidi="ar-SA"/>
      </w:rPr>
    </w:lvl>
    <w:lvl w:ilvl="4" w:tplc="52061A58">
      <w:numFmt w:val="bullet"/>
      <w:lvlText w:val="•"/>
      <w:lvlJc w:val="left"/>
      <w:pPr>
        <w:ind w:left="3962" w:hanging="863"/>
      </w:pPr>
      <w:rPr>
        <w:rFonts w:hint="default"/>
        <w:lang w:val="ru-RU" w:eastAsia="en-US" w:bidi="ar-SA"/>
      </w:rPr>
    </w:lvl>
    <w:lvl w:ilvl="5" w:tplc="FA7C0AEA">
      <w:numFmt w:val="bullet"/>
      <w:lvlText w:val="•"/>
      <w:lvlJc w:val="left"/>
      <w:pPr>
        <w:ind w:left="4913" w:hanging="863"/>
      </w:pPr>
      <w:rPr>
        <w:rFonts w:hint="default"/>
        <w:lang w:val="ru-RU" w:eastAsia="en-US" w:bidi="ar-SA"/>
      </w:rPr>
    </w:lvl>
    <w:lvl w:ilvl="6" w:tplc="2CF2877A">
      <w:numFmt w:val="bullet"/>
      <w:lvlText w:val="•"/>
      <w:lvlJc w:val="left"/>
      <w:pPr>
        <w:ind w:left="5863" w:hanging="863"/>
      </w:pPr>
      <w:rPr>
        <w:rFonts w:hint="default"/>
        <w:lang w:val="ru-RU" w:eastAsia="en-US" w:bidi="ar-SA"/>
      </w:rPr>
    </w:lvl>
    <w:lvl w:ilvl="7" w:tplc="CEAAFF1C">
      <w:numFmt w:val="bullet"/>
      <w:lvlText w:val="•"/>
      <w:lvlJc w:val="left"/>
      <w:pPr>
        <w:ind w:left="6814" w:hanging="863"/>
      </w:pPr>
      <w:rPr>
        <w:rFonts w:hint="default"/>
        <w:lang w:val="ru-RU" w:eastAsia="en-US" w:bidi="ar-SA"/>
      </w:rPr>
    </w:lvl>
    <w:lvl w:ilvl="8" w:tplc="88FCBEAA">
      <w:numFmt w:val="bullet"/>
      <w:lvlText w:val="•"/>
      <w:lvlJc w:val="left"/>
      <w:pPr>
        <w:ind w:left="7764" w:hanging="863"/>
      </w:pPr>
      <w:rPr>
        <w:rFonts w:hint="default"/>
        <w:lang w:val="ru-RU" w:eastAsia="en-US" w:bidi="ar-SA"/>
      </w:rPr>
    </w:lvl>
  </w:abstractNum>
  <w:abstractNum w:abstractNumId="5" w15:restartNumberingAfterBreak="0">
    <w:nsid w:val="43A8477C"/>
    <w:multiLevelType w:val="hybridMultilevel"/>
    <w:tmpl w:val="A82C3432"/>
    <w:lvl w:ilvl="0" w:tplc="C87E1174">
      <w:start w:val="1"/>
      <w:numFmt w:val="decimal"/>
      <w:lvlText w:val="%1."/>
      <w:lvlJc w:val="left"/>
      <w:pPr>
        <w:ind w:left="162" w:hanging="863"/>
        <w:jc w:val="right"/>
      </w:pPr>
      <w:rPr>
        <w:rFonts w:hint="default"/>
        <w:w w:val="95"/>
        <w:lang w:val="ru-RU" w:eastAsia="en-US" w:bidi="ar-SA"/>
      </w:rPr>
    </w:lvl>
    <w:lvl w:ilvl="1" w:tplc="D53E3102">
      <w:numFmt w:val="bullet"/>
      <w:lvlText w:val="•"/>
      <w:lvlJc w:val="left"/>
      <w:pPr>
        <w:ind w:left="1110" w:hanging="863"/>
      </w:pPr>
      <w:rPr>
        <w:rFonts w:hint="default"/>
        <w:lang w:val="ru-RU" w:eastAsia="en-US" w:bidi="ar-SA"/>
      </w:rPr>
    </w:lvl>
    <w:lvl w:ilvl="2" w:tplc="887EC2FA">
      <w:numFmt w:val="bullet"/>
      <w:lvlText w:val="•"/>
      <w:lvlJc w:val="left"/>
      <w:pPr>
        <w:ind w:left="2061" w:hanging="863"/>
      </w:pPr>
      <w:rPr>
        <w:rFonts w:hint="default"/>
        <w:lang w:val="ru-RU" w:eastAsia="en-US" w:bidi="ar-SA"/>
      </w:rPr>
    </w:lvl>
    <w:lvl w:ilvl="3" w:tplc="7084D510">
      <w:numFmt w:val="bullet"/>
      <w:lvlText w:val="•"/>
      <w:lvlJc w:val="left"/>
      <w:pPr>
        <w:ind w:left="3011" w:hanging="863"/>
      </w:pPr>
      <w:rPr>
        <w:rFonts w:hint="default"/>
        <w:lang w:val="ru-RU" w:eastAsia="en-US" w:bidi="ar-SA"/>
      </w:rPr>
    </w:lvl>
    <w:lvl w:ilvl="4" w:tplc="52061A58">
      <w:numFmt w:val="bullet"/>
      <w:lvlText w:val="•"/>
      <w:lvlJc w:val="left"/>
      <w:pPr>
        <w:ind w:left="3962" w:hanging="863"/>
      </w:pPr>
      <w:rPr>
        <w:rFonts w:hint="default"/>
        <w:lang w:val="ru-RU" w:eastAsia="en-US" w:bidi="ar-SA"/>
      </w:rPr>
    </w:lvl>
    <w:lvl w:ilvl="5" w:tplc="FA7C0AEA">
      <w:numFmt w:val="bullet"/>
      <w:lvlText w:val="•"/>
      <w:lvlJc w:val="left"/>
      <w:pPr>
        <w:ind w:left="4913" w:hanging="863"/>
      </w:pPr>
      <w:rPr>
        <w:rFonts w:hint="default"/>
        <w:lang w:val="ru-RU" w:eastAsia="en-US" w:bidi="ar-SA"/>
      </w:rPr>
    </w:lvl>
    <w:lvl w:ilvl="6" w:tplc="2CF2877A">
      <w:numFmt w:val="bullet"/>
      <w:lvlText w:val="•"/>
      <w:lvlJc w:val="left"/>
      <w:pPr>
        <w:ind w:left="5863" w:hanging="863"/>
      </w:pPr>
      <w:rPr>
        <w:rFonts w:hint="default"/>
        <w:lang w:val="ru-RU" w:eastAsia="en-US" w:bidi="ar-SA"/>
      </w:rPr>
    </w:lvl>
    <w:lvl w:ilvl="7" w:tplc="CEAAFF1C">
      <w:numFmt w:val="bullet"/>
      <w:lvlText w:val="•"/>
      <w:lvlJc w:val="left"/>
      <w:pPr>
        <w:ind w:left="6814" w:hanging="863"/>
      </w:pPr>
      <w:rPr>
        <w:rFonts w:hint="default"/>
        <w:lang w:val="ru-RU" w:eastAsia="en-US" w:bidi="ar-SA"/>
      </w:rPr>
    </w:lvl>
    <w:lvl w:ilvl="8" w:tplc="88FCBEAA">
      <w:numFmt w:val="bullet"/>
      <w:lvlText w:val="•"/>
      <w:lvlJc w:val="left"/>
      <w:pPr>
        <w:ind w:left="7764" w:hanging="863"/>
      </w:pPr>
      <w:rPr>
        <w:rFonts w:hint="default"/>
        <w:lang w:val="ru-RU" w:eastAsia="en-US" w:bidi="ar-SA"/>
      </w:rPr>
    </w:lvl>
  </w:abstractNum>
  <w:abstractNum w:abstractNumId="6" w15:restartNumberingAfterBreak="0">
    <w:nsid w:val="460E4FFE"/>
    <w:multiLevelType w:val="hybridMultilevel"/>
    <w:tmpl w:val="26D2D3E0"/>
    <w:lvl w:ilvl="0" w:tplc="03E0E564">
      <w:start w:val="1"/>
      <w:numFmt w:val="decimal"/>
      <w:suff w:val="space"/>
      <w:lvlText w:val="%1."/>
      <w:lvlJc w:val="left"/>
      <w:pPr>
        <w:ind w:left="1506" w:hanging="37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4597F91"/>
    <w:multiLevelType w:val="hybridMultilevel"/>
    <w:tmpl w:val="B9D6B92E"/>
    <w:lvl w:ilvl="0" w:tplc="CF7084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8"/>
  </w:num>
  <w:num w:numId="4">
    <w:abstractNumId w:val="0"/>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A6"/>
    <w:rsid w:val="000032A1"/>
    <w:rsid w:val="00105ED7"/>
    <w:rsid w:val="001705C9"/>
    <w:rsid w:val="001B1AE4"/>
    <w:rsid w:val="002215BF"/>
    <w:rsid w:val="002263C2"/>
    <w:rsid w:val="00242552"/>
    <w:rsid w:val="00251012"/>
    <w:rsid w:val="00285ED6"/>
    <w:rsid w:val="0036003C"/>
    <w:rsid w:val="004C7AC7"/>
    <w:rsid w:val="0051193A"/>
    <w:rsid w:val="0055230E"/>
    <w:rsid w:val="00586E96"/>
    <w:rsid w:val="005A0F56"/>
    <w:rsid w:val="005B2F1D"/>
    <w:rsid w:val="005C4940"/>
    <w:rsid w:val="006010C1"/>
    <w:rsid w:val="00607482"/>
    <w:rsid w:val="00796A56"/>
    <w:rsid w:val="007D328E"/>
    <w:rsid w:val="00893590"/>
    <w:rsid w:val="009019BC"/>
    <w:rsid w:val="009143F0"/>
    <w:rsid w:val="009226B4"/>
    <w:rsid w:val="00956ADA"/>
    <w:rsid w:val="009801CC"/>
    <w:rsid w:val="00A418DE"/>
    <w:rsid w:val="00AA74A6"/>
    <w:rsid w:val="00AB55E1"/>
    <w:rsid w:val="00B13F6D"/>
    <w:rsid w:val="00B21789"/>
    <w:rsid w:val="00CD4D90"/>
    <w:rsid w:val="00D77EEA"/>
    <w:rsid w:val="00DB164A"/>
    <w:rsid w:val="00E30CA9"/>
    <w:rsid w:val="00E67880"/>
    <w:rsid w:val="00FB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5E22"/>
  <w15:docId w15:val="{226F9B3B-0C55-4030-93A0-670BFF7B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678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880"/>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893590"/>
    <w:pPr>
      <w:widowControl w:val="0"/>
      <w:autoSpaceDE w:val="0"/>
      <w:autoSpaceDN w:val="0"/>
      <w:spacing w:after="0" w:line="240" w:lineRule="auto"/>
      <w:ind w:left="122" w:firstLine="698"/>
      <w:jc w:val="both"/>
    </w:pPr>
    <w:rPr>
      <w:rFonts w:ascii="Times New Roman" w:eastAsia="Times New Roman" w:hAnsi="Times New Roman" w:cs="Times New Roman"/>
    </w:rPr>
  </w:style>
  <w:style w:type="table" w:customStyle="1" w:styleId="TableNormal">
    <w:name w:val="Table Normal"/>
    <w:uiPriority w:val="2"/>
    <w:semiHidden/>
    <w:unhideWhenUsed/>
    <w:qFormat/>
    <w:rsid w:val="008935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89359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93590"/>
    <w:rPr>
      <w:rFonts w:ascii="Times New Roman" w:eastAsia="Times New Roman" w:hAnsi="Times New Roman" w:cs="Times New Roman"/>
      <w:sz w:val="28"/>
      <w:szCs w:val="28"/>
    </w:rPr>
  </w:style>
  <w:style w:type="paragraph" w:customStyle="1" w:styleId="TableParagraph">
    <w:name w:val="Table Paragraph"/>
    <w:basedOn w:val="a"/>
    <w:uiPriority w:val="1"/>
    <w:qFormat/>
    <w:rsid w:val="00893590"/>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893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590"/>
    <w:rPr>
      <w:rFonts w:ascii="Tahoma" w:hAnsi="Tahoma" w:cs="Tahoma"/>
      <w:sz w:val="16"/>
      <w:szCs w:val="16"/>
    </w:rPr>
  </w:style>
  <w:style w:type="table" w:styleId="a8">
    <w:name w:val="Table Grid"/>
    <w:basedOn w:val="a1"/>
    <w:uiPriority w:val="39"/>
    <w:rsid w:val="0017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143F0"/>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uiPriority w:val="99"/>
    <w:rsid w:val="00E67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880"/>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footnote reference"/>
    <w:rsid w:val="00E67880"/>
    <w:rPr>
      <w:vertAlign w:val="superscript"/>
    </w:rPr>
  </w:style>
  <w:style w:type="character" w:styleId="aa">
    <w:name w:val="Hyperlink"/>
    <w:uiPriority w:val="99"/>
    <w:unhideWhenUsed/>
    <w:rsid w:val="00E67880"/>
    <w:rPr>
      <w:color w:val="0000FF"/>
      <w:u w:val="single"/>
    </w:rPr>
  </w:style>
  <w:style w:type="character" w:customStyle="1" w:styleId="ab">
    <w:name w:val="Текст сноски Знак"/>
    <w:basedOn w:val="a0"/>
    <w:link w:val="ac"/>
    <w:uiPriority w:val="99"/>
    <w:semiHidden/>
    <w:rsid w:val="00E67880"/>
    <w:rPr>
      <w:rFonts w:ascii="Times New Roman" w:eastAsia="Calibri" w:hAnsi="Times New Roman" w:cs="Times New Roman"/>
      <w:sz w:val="20"/>
      <w:szCs w:val="20"/>
    </w:rPr>
  </w:style>
  <w:style w:type="paragraph" w:styleId="ac">
    <w:name w:val="footnote text"/>
    <w:basedOn w:val="a"/>
    <w:link w:val="ab"/>
    <w:uiPriority w:val="99"/>
    <w:semiHidden/>
    <w:unhideWhenUsed/>
    <w:rsid w:val="00E67880"/>
    <w:pPr>
      <w:spacing w:after="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e"/>
    <w:uiPriority w:val="99"/>
    <w:semiHidden/>
    <w:rsid w:val="00E67880"/>
    <w:rPr>
      <w:rFonts w:ascii="Times New Roman" w:eastAsia="Calibri" w:hAnsi="Times New Roman" w:cs="Times New Roman"/>
      <w:sz w:val="20"/>
      <w:szCs w:val="20"/>
    </w:rPr>
  </w:style>
  <w:style w:type="paragraph" w:styleId="ae">
    <w:name w:val="annotation text"/>
    <w:basedOn w:val="a"/>
    <w:link w:val="ad"/>
    <w:uiPriority w:val="99"/>
    <w:semiHidden/>
    <w:unhideWhenUsed/>
    <w:rsid w:val="00E67880"/>
    <w:pPr>
      <w:spacing w:line="240" w:lineRule="auto"/>
    </w:pPr>
    <w:rPr>
      <w:rFonts w:ascii="Times New Roman" w:eastAsia="Calibri" w:hAnsi="Times New Roman" w:cs="Times New Roman"/>
      <w:sz w:val="20"/>
      <w:szCs w:val="20"/>
    </w:rPr>
  </w:style>
  <w:style w:type="character" w:customStyle="1" w:styleId="af">
    <w:name w:val="Тема примечания Знак"/>
    <w:basedOn w:val="ad"/>
    <w:link w:val="af0"/>
    <w:uiPriority w:val="99"/>
    <w:semiHidden/>
    <w:rsid w:val="00E67880"/>
    <w:rPr>
      <w:rFonts w:ascii="Times New Roman" w:eastAsia="Calibri" w:hAnsi="Times New Roman" w:cs="Times New Roman"/>
      <w:b/>
      <w:bCs/>
      <w:sz w:val="20"/>
      <w:szCs w:val="20"/>
    </w:rPr>
  </w:style>
  <w:style w:type="paragraph" w:styleId="af0">
    <w:name w:val="annotation subject"/>
    <w:basedOn w:val="ae"/>
    <w:next w:val="ae"/>
    <w:link w:val="af"/>
    <w:uiPriority w:val="99"/>
    <w:semiHidden/>
    <w:unhideWhenUsed/>
    <w:rsid w:val="00E67880"/>
    <w:rPr>
      <w:b/>
      <w:bCs/>
    </w:rPr>
  </w:style>
  <w:style w:type="character" w:styleId="af1">
    <w:name w:val="Strong"/>
    <w:uiPriority w:val="22"/>
    <w:qFormat/>
    <w:rsid w:val="00E67880"/>
    <w:rPr>
      <w:b/>
      <w:bCs/>
    </w:rPr>
  </w:style>
  <w:style w:type="paragraph" w:customStyle="1" w:styleId="s1">
    <w:name w:val="s_1"/>
    <w:basedOn w:val="a"/>
    <w:rsid w:val="00E67880"/>
    <w:pPr>
      <w:spacing w:before="100" w:beforeAutospacing="1" w:after="100" w:afterAutospacing="1" w:line="240" w:lineRule="auto"/>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F8421D58CE7B313C395CA838C14AEC00DDC56F210FA74364D55549B03BCE28B0EFEF62D56D08DCAB92253337823514AA6F782C35FD8FFXB06L" TargetMode="External"/><Relationship Id="rId13" Type="http://schemas.openxmlformats.org/officeDocument/2006/relationships/hyperlink" Target="consultantplus://offline/ref=36CF8421D58CE7B313C395CA838C14AEC20FDC54F31EFA74364D55549B03BCE2990EA6FA2F5FC98EC8AC740275X20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6CF8421D58CE7B313C395CA838C14AEC00DDC56F210FA74364D55549B03BCE28B0EFEF62D56D18AC3B92253337823514AA6F782C35FD8FFXB06L" TargetMode="External"/><Relationship Id="rId12" Type="http://schemas.openxmlformats.org/officeDocument/2006/relationships/hyperlink" Target="consultantplus://offline/ref=36CF8421D58CE7B313C395CA838C14AEC20FDC54F31EFA74364D55549B03BCE2990EA6FA2F5FC98EC8AC740275X20CL" TargetMode="External"/><Relationship Id="rId17" Type="http://schemas.openxmlformats.org/officeDocument/2006/relationships/hyperlink" Target="consultantplus://offline/ref=36CF8421D58CE7B313C395CA838C14AEC00ED452F319FA74364D55549B03BCE2990EA6FA2F5FC98EC8AC740275X20CL" TargetMode="External"/><Relationship Id="rId2" Type="http://schemas.openxmlformats.org/officeDocument/2006/relationships/numbering" Target="numbering.xml"/><Relationship Id="rId16" Type="http://schemas.openxmlformats.org/officeDocument/2006/relationships/hyperlink" Target="consultantplus://offline/ref=36CF8421D58CE7B313C395CA838C14AEC20FDC54F31EFA74364D55549B03BCE2990EA6FA2F5FC98EC8AC740275X20CL" TargetMode="External"/><Relationship Id="rId1" Type="http://schemas.openxmlformats.org/officeDocument/2006/relationships/customXml" Target="../customXml/item1.xml"/><Relationship Id="rId6" Type="http://schemas.openxmlformats.org/officeDocument/2006/relationships/hyperlink" Target="consultantplus://offline/ref=36CF8421D58CE7B313C395CA838C14AEC00DDC56F210FA74364D55549B03BCE28B0EFEF62D57D78DC9B92253337823514AA6F782C35FD8FFXB06L" TargetMode="External"/><Relationship Id="rId11" Type="http://schemas.openxmlformats.org/officeDocument/2006/relationships/hyperlink" Target="consultantplus://offline/ref=36CF8421D58CE7B313C395CA838C14AEC00DDC56F210FA74364D55549B03BCE28B0EFEF62D56DF8CCEB92253337823514AA6F782C35FD8FFXB06L" TargetMode="External"/><Relationship Id="rId5" Type="http://schemas.openxmlformats.org/officeDocument/2006/relationships/webSettings" Target="webSettings.xml"/><Relationship Id="rId15" Type="http://schemas.openxmlformats.org/officeDocument/2006/relationships/hyperlink" Target="consultantplus://offline/ref=36CF8421D58CE7B313C395CA838C14AEC20FDC54F31EFA74364D55549B03BCE2990EA6FA2F5FC98EC8AC740275X20CL" TargetMode="External"/><Relationship Id="rId10" Type="http://schemas.openxmlformats.org/officeDocument/2006/relationships/hyperlink" Target="consultantplus://offline/ref=36CF8421D58CE7B313C395CA838C14AEC00DDC56F210FA74364D55549B03BCE28B0EFEF62D56D286C8B92253337823514AA6F782C35FD8FFXB0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CF8421D58CE7B313C395CA838C14AEC00DDC56F210FA74364D55549B03BCE28B0EFEF62D56D18AC3B92253337823514AA6F782C35FD8FFXB06L" TargetMode="External"/><Relationship Id="rId14" Type="http://schemas.openxmlformats.org/officeDocument/2006/relationships/hyperlink" Target="consultantplus://offline/ref=36CF8421D58CE7B313C395CA838C14AEC00ED452F319FA74364D55549B03BCE2990EA6FA2F5FC98EC8AC740275X2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5C5B-ED9C-4E6A-BF57-8954A8D2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7754</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cp:lastPrinted>2022-01-17T09:05:00Z</cp:lastPrinted>
  <dcterms:created xsi:type="dcterms:W3CDTF">2023-01-13T06:11:00Z</dcterms:created>
  <dcterms:modified xsi:type="dcterms:W3CDTF">2023-01-16T08:55:00Z</dcterms:modified>
</cp:coreProperties>
</file>