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E2" w:rsidRDefault="00462DE2" w:rsidP="0046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 ДЛЯ  НАСЕЛЕНИЯ  РАЙОНА</w:t>
      </w:r>
    </w:p>
    <w:p w:rsidR="00462DE2" w:rsidRDefault="00462DE2" w:rsidP="0046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E2" w:rsidRDefault="00462DE2" w:rsidP="00462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E2" w:rsidRDefault="00462DE2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переходом на цифровой формат телевизионного вещания в Российской Федерации, во исполнение п.6 выписки из протокола заседания Правительства Российской Федерации от 15.11.2018г № 33 управление потребительского рынка Брянской области информирует население о том, что:</w:t>
      </w:r>
    </w:p>
    <w:p w:rsidR="00462DE2" w:rsidRDefault="00462DE2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все телевизоры требуют отдельного приобретения приставок-декодеров цифрового сигнала (преимущественно приобретенные после 2012 года, скорее всего, имеют встроенный декодер.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определения  способа настройки необходимо обратиться к инструкции телеприёмника);</w:t>
      </w:r>
      <w:proofErr w:type="gramEnd"/>
    </w:p>
    <w:p w:rsidR="00012699" w:rsidRDefault="00012699" w:rsidP="0001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необходимое оборудование может быть предварительно заказано, в том числе через интернет-сайты торгующих организаций, а также у предприятий дистанционной торговли и почтовых отделениях ФГУП «Почта России».</w:t>
      </w:r>
    </w:p>
    <w:p w:rsidR="00012699" w:rsidRDefault="00012699" w:rsidP="0001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DE2" w:rsidRDefault="00012699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DE2">
        <w:rPr>
          <w:rFonts w:ascii="Times New Roman" w:hAnsi="Times New Roman" w:cs="Times New Roman"/>
          <w:sz w:val="28"/>
          <w:szCs w:val="28"/>
        </w:rPr>
        <w:t>еречень предприятий торговли, имеющих в наличии приставки-декодеры:</w:t>
      </w:r>
    </w:p>
    <w:p w:rsidR="00012699" w:rsidRDefault="00012699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699" w:rsidRDefault="00012699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4" w:type="dxa"/>
        <w:tblInd w:w="-885" w:type="dxa"/>
        <w:tblLook w:val="04A0" w:firstRow="1" w:lastRow="0" w:firstColumn="1" w:lastColumn="0" w:noHBand="0" w:noVBand="1"/>
      </w:tblPr>
      <w:tblGrid>
        <w:gridCol w:w="594"/>
        <w:gridCol w:w="2827"/>
        <w:gridCol w:w="2959"/>
        <w:gridCol w:w="2551"/>
        <w:gridCol w:w="2233"/>
      </w:tblGrid>
      <w:tr w:rsidR="00012699" w:rsidRPr="00DA686B" w:rsidTr="00012699">
        <w:trPr>
          <w:trHeight w:val="966"/>
        </w:trPr>
        <w:tc>
          <w:tcPr>
            <w:tcW w:w="594" w:type="dxa"/>
          </w:tcPr>
          <w:p w:rsidR="00012699" w:rsidRPr="007B0D9A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0D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D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7" w:type="dxa"/>
          </w:tcPr>
          <w:p w:rsidR="00012699" w:rsidRPr="00376312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312">
              <w:rPr>
                <w:rFonts w:ascii="Times New Roman" w:hAnsi="Times New Roman" w:cs="Times New Roman"/>
                <w:sz w:val="28"/>
                <w:szCs w:val="28"/>
              </w:rPr>
              <w:t>аименование торгового предприятия</w:t>
            </w:r>
          </w:p>
        </w:tc>
        <w:tc>
          <w:tcPr>
            <w:tcW w:w="2959" w:type="dxa"/>
          </w:tcPr>
          <w:p w:rsidR="00012699" w:rsidRPr="007B0D9A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руководителя, контактный телефон </w:t>
            </w:r>
          </w:p>
        </w:tc>
        <w:tc>
          <w:tcPr>
            <w:tcW w:w="2551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 нахождения предприятия</w:t>
            </w:r>
          </w:p>
        </w:tc>
        <w:tc>
          <w:tcPr>
            <w:tcW w:w="2233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единицу, руб. </w:t>
            </w:r>
          </w:p>
          <w:p w:rsidR="00012699" w:rsidRPr="00DA686B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мин./макс.</w:t>
            </w:r>
          </w:p>
        </w:tc>
      </w:tr>
      <w:tr w:rsidR="00012699" w:rsidRPr="00A84B50" w:rsidTr="00012699">
        <w:tc>
          <w:tcPr>
            <w:tcW w:w="594" w:type="dxa"/>
          </w:tcPr>
          <w:p w:rsidR="00012699" w:rsidRPr="000E7C45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7" w:type="dxa"/>
          </w:tcPr>
          <w:p w:rsidR="00012699" w:rsidRPr="00A84B50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«Центральный»</w:t>
            </w:r>
          </w:p>
        </w:tc>
        <w:tc>
          <w:tcPr>
            <w:tcW w:w="2959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Е.Н.</w:t>
            </w:r>
          </w:p>
          <w:p w:rsidR="00012699" w:rsidRPr="00A84B50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89605550436</w:t>
            </w:r>
          </w:p>
        </w:tc>
        <w:tc>
          <w:tcPr>
            <w:tcW w:w="2551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2699" w:rsidRPr="00A84B50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д.3а</w:t>
            </w:r>
          </w:p>
        </w:tc>
        <w:tc>
          <w:tcPr>
            <w:tcW w:w="2233" w:type="dxa"/>
          </w:tcPr>
          <w:p w:rsidR="00012699" w:rsidRPr="00A84B50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1100-1380</w:t>
            </w:r>
          </w:p>
        </w:tc>
      </w:tr>
      <w:tr w:rsidR="00012699" w:rsidTr="00012699">
        <w:tc>
          <w:tcPr>
            <w:tcW w:w="594" w:type="dxa"/>
          </w:tcPr>
          <w:p w:rsidR="00012699" w:rsidRPr="00FA45F8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7" w:type="dxa"/>
          </w:tcPr>
          <w:p w:rsidR="00012699" w:rsidRPr="00FA45F8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«Цифровая техника»</w:t>
            </w:r>
          </w:p>
        </w:tc>
        <w:tc>
          <w:tcPr>
            <w:tcW w:w="2959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Е.Н.</w:t>
            </w:r>
          </w:p>
          <w:p w:rsidR="00012699" w:rsidRPr="00A84B50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89051768691</w:t>
            </w:r>
          </w:p>
        </w:tc>
        <w:tc>
          <w:tcPr>
            <w:tcW w:w="2551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2699" w:rsidRPr="00A84B50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д.3</w:t>
            </w:r>
          </w:p>
        </w:tc>
        <w:tc>
          <w:tcPr>
            <w:tcW w:w="2233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1165-1610</w:t>
            </w:r>
          </w:p>
        </w:tc>
      </w:tr>
      <w:tr w:rsidR="00012699" w:rsidRPr="008D1203" w:rsidTr="00012699">
        <w:tc>
          <w:tcPr>
            <w:tcW w:w="594" w:type="dxa"/>
          </w:tcPr>
          <w:p w:rsidR="00012699" w:rsidRPr="008D1203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dxa"/>
          </w:tcPr>
          <w:p w:rsidR="00012699" w:rsidRPr="00B3631F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телерадиоаппаратуры</w:t>
            </w:r>
            <w:proofErr w:type="spellEnd"/>
          </w:p>
        </w:tc>
        <w:tc>
          <w:tcPr>
            <w:tcW w:w="2959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А.В.</w:t>
            </w:r>
          </w:p>
          <w:p w:rsidR="00012699" w:rsidRPr="00B3631F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89102993091</w:t>
            </w:r>
          </w:p>
        </w:tc>
        <w:tc>
          <w:tcPr>
            <w:tcW w:w="2551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2699" w:rsidRPr="00B3631F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д.95</w:t>
            </w:r>
          </w:p>
        </w:tc>
        <w:tc>
          <w:tcPr>
            <w:tcW w:w="2233" w:type="dxa"/>
          </w:tcPr>
          <w:p w:rsidR="00012699" w:rsidRPr="008D1203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1100-1850</w:t>
            </w:r>
          </w:p>
        </w:tc>
      </w:tr>
      <w:tr w:rsidR="00012699" w:rsidTr="00012699">
        <w:tc>
          <w:tcPr>
            <w:tcW w:w="594" w:type="dxa"/>
          </w:tcPr>
          <w:p w:rsidR="00012699" w:rsidRPr="00274F69" w:rsidRDefault="0065508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2699" w:rsidRPr="0027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7" w:type="dxa"/>
          </w:tcPr>
          <w:p w:rsidR="00012699" w:rsidRPr="00274F69" w:rsidRDefault="00012699" w:rsidP="00501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Торговый павильон  «Кредит»</w:t>
            </w:r>
          </w:p>
        </w:tc>
        <w:tc>
          <w:tcPr>
            <w:tcW w:w="2959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Е.Н.</w:t>
            </w:r>
          </w:p>
          <w:p w:rsidR="00012699" w:rsidRPr="00CE459C" w:rsidRDefault="0065508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89051010322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</w:p>
        </w:tc>
        <w:tc>
          <w:tcPr>
            <w:tcW w:w="2233" w:type="dxa"/>
          </w:tcPr>
          <w:p w:rsidR="00012699" w:rsidRDefault="00012699" w:rsidP="0050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1100-1380</w:t>
            </w:r>
          </w:p>
        </w:tc>
      </w:tr>
    </w:tbl>
    <w:p w:rsidR="00462DE2" w:rsidRDefault="00462DE2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DE2" w:rsidRDefault="00462DE2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изучения потребности населения в приставках для приёма цифрового телевидения организована «горячая линия».</w:t>
      </w:r>
    </w:p>
    <w:p w:rsidR="00462DE2" w:rsidRDefault="00462DE2" w:rsidP="0046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данному вопросу можно обращаться в администрацию района по телефону 9-10-03.</w:t>
      </w:r>
    </w:p>
    <w:p w:rsidR="00AB3953" w:rsidRDefault="00AB3953"/>
    <w:sectPr w:rsidR="00AB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2"/>
    <w:rsid w:val="00012699"/>
    <w:rsid w:val="0005310F"/>
    <w:rsid w:val="00462DE2"/>
    <w:rsid w:val="00655089"/>
    <w:rsid w:val="00A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2019-01-11T12:49:00Z</dcterms:created>
  <dcterms:modified xsi:type="dcterms:W3CDTF">2019-01-15T09:42:00Z</dcterms:modified>
</cp:coreProperties>
</file>