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92831237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3A9AF6E9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7609D2">
        <w:rPr>
          <w:rFonts w:ascii="Times New Roman" w:hAnsi="Times New Roman" w:cs="Times New Roman"/>
          <w:b/>
          <w:sz w:val="28"/>
          <w:szCs w:val="28"/>
        </w:rPr>
        <w:t>поселения Дубровского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072B689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7609D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1A1EABA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7609D2">
        <w:rPr>
          <w:rFonts w:ascii="Times New Roman" w:hAnsi="Times New Roman" w:cs="Times New Roman"/>
          <w:b/>
          <w:sz w:val="28"/>
          <w:szCs w:val="28"/>
        </w:rPr>
        <w:t>4</w:t>
      </w:r>
      <w:r w:rsidR="005274D3">
        <w:rPr>
          <w:rFonts w:ascii="Times New Roman" w:hAnsi="Times New Roman" w:cs="Times New Roman"/>
          <w:b/>
          <w:sz w:val="28"/>
          <w:szCs w:val="28"/>
        </w:rPr>
        <w:t>г.</w:t>
      </w:r>
    </w:p>
    <w:p w14:paraId="3F40AABF" w14:textId="0618B079" w:rsidR="007609D2" w:rsidRPr="007609D2" w:rsidRDefault="007609D2" w:rsidP="007609D2">
      <w:pPr>
        <w:pStyle w:val="ac"/>
        <w:widowControl w:val="0"/>
        <w:spacing w:line="240" w:lineRule="auto"/>
        <w:ind w:firstLine="0"/>
        <w:jc w:val="left"/>
        <w:rPr>
          <w:b/>
          <w:sz w:val="24"/>
          <w:szCs w:val="24"/>
        </w:rPr>
      </w:pPr>
      <w:bookmarkStart w:id="0" w:name="_Hlk77234549"/>
      <w:r>
        <w:rPr>
          <w:b/>
          <w:sz w:val="24"/>
          <w:szCs w:val="24"/>
        </w:rPr>
        <w:lastRenderedPageBreak/>
        <w:t>р</w:t>
      </w:r>
      <w:r w:rsidRPr="00F9755E">
        <w:rPr>
          <w:b/>
          <w:sz w:val="24"/>
          <w:szCs w:val="24"/>
        </w:rPr>
        <w:t>п.</w:t>
      </w:r>
      <w:r>
        <w:rPr>
          <w:b/>
          <w:sz w:val="24"/>
          <w:szCs w:val="24"/>
        </w:rPr>
        <w:t xml:space="preserve"> Дубровка                                                                                                         08</w:t>
      </w:r>
      <w:r w:rsidRPr="00F975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F9755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4г.</w:t>
      </w:r>
    </w:p>
    <w:p w14:paraId="2EE32785" w14:textId="77777777" w:rsidR="007609D2" w:rsidRDefault="007609D2" w:rsidP="00760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FF3C1" w14:textId="77777777" w:rsidR="007609D2" w:rsidRDefault="007609D2" w:rsidP="00760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7162A" w14:textId="77777777" w:rsidR="007609D2" w:rsidRDefault="007609D2" w:rsidP="00760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6C4A4E67" w14:textId="77777777" w:rsidR="007609D2" w:rsidRDefault="007609D2" w:rsidP="00760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1.2.8 плана работ Контрольно-счётной палаты Дубровского района на 2024 год.</w:t>
      </w:r>
    </w:p>
    <w:p w14:paraId="79AEBD13" w14:textId="77777777" w:rsidR="007609D2" w:rsidRDefault="007609D2" w:rsidP="00760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23F1B13" w14:textId="3DFD1365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586CED" w:rsidRPr="00586CED">
        <w:rPr>
          <w:rFonts w:ascii="Times New Roman" w:hAnsi="Times New Roman" w:cs="Times New Roman"/>
          <w:sz w:val="28"/>
          <w:szCs w:val="28"/>
        </w:rPr>
        <w:t>2</w:t>
      </w:r>
      <w:r w:rsidR="007609D2">
        <w:rPr>
          <w:rFonts w:ascii="Times New Roman" w:hAnsi="Times New Roman" w:cs="Times New Roman"/>
          <w:sz w:val="28"/>
          <w:szCs w:val="28"/>
        </w:rPr>
        <w:t>5</w:t>
      </w:r>
      <w:r w:rsidRPr="00586CED">
        <w:rPr>
          <w:rFonts w:ascii="Times New Roman" w:hAnsi="Times New Roman" w:cs="Times New Roman"/>
          <w:sz w:val="28"/>
          <w:szCs w:val="28"/>
        </w:rPr>
        <w:t>.</w:t>
      </w:r>
      <w:r w:rsidR="00FF69AE" w:rsidRPr="00586CED">
        <w:rPr>
          <w:rFonts w:ascii="Times New Roman" w:hAnsi="Times New Roman" w:cs="Times New Roman"/>
          <w:sz w:val="28"/>
          <w:szCs w:val="28"/>
        </w:rPr>
        <w:t>10</w:t>
      </w:r>
      <w:r w:rsidRPr="00586CED">
        <w:rPr>
          <w:rFonts w:ascii="Times New Roman" w:hAnsi="Times New Roman" w:cs="Times New Roman"/>
          <w:sz w:val="28"/>
          <w:szCs w:val="28"/>
        </w:rPr>
        <w:t>.202</w:t>
      </w:r>
      <w:r w:rsidR="007609D2"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 № </w:t>
      </w:r>
      <w:r w:rsidR="005274D3" w:rsidRPr="007609D2">
        <w:rPr>
          <w:rFonts w:ascii="Times New Roman" w:hAnsi="Times New Roman" w:cs="Times New Roman"/>
          <w:color w:val="FF0000"/>
          <w:sz w:val="28"/>
          <w:szCs w:val="28"/>
        </w:rPr>
        <w:t>475</w:t>
      </w:r>
      <w:r w:rsidRPr="005274D3">
        <w:rPr>
          <w:rFonts w:ascii="Times New Roman" w:hAnsi="Times New Roman" w:cs="Times New Roman"/>
          <w:sz w:val="28"/>
          <w:szCs w:val="28"/>
        </w:rPr>
        <w:t xml:space="preserve"> </w:t>
      </w:r>
      <w:r w:rsidRPr="00BD3031">
        <w:rPr>
          <w:rFonts w:ascii="Times New Roman" w:hAnsi="Times New Roman" w:cs="Times New Roman"/>
          <w:sz w:val="28"/>
          <w:szCs w:val="28"/>
        </w:rPr>
        <w:t xml:space="preserve">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B513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51384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13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1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1384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384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384">
        <w:rPr>
          <w:rFonts w:ascii="Times New Roman" w:hAnsi="Times New Roman" w:cs="Times New Roman"/>
          <w:sz w:val="28"/>
          <w:szCs w:val="28"/>
        </w:rPr>
        <w:t>5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384">
        <w:rPr>
          <w:rFonts w:ascii="Times New Roman" w:hAnsi="Times New Roman" w:cs="Times New Roman"/>
          <w:sz w:val="28"/>
          <w:szCs w:val="28"/>
        </w:rPr>
        <w:t>6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93AE4" w14:textId="764E725F" w:rsidR="00B51384" w:rsidRPr="00463BD3" w:rsidRDefault="00B51384" w:rsidP="00463BD3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_Hlk173315952"/>
      <w:bookmarkEnd w:id="0"/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2024 год первоначально утверждены решением Дубровского поселкового Совета народных депутатов от 15.12.2023 года № 271 «О бюджете  Дубровского городского поселения Дубровского муниципального района Брянской области на 2024 год и плановый период 2025 и 2026 годов»,  по доходам в объеме </w:t>
      </w:r>
      <w:r w:rsidRPr="00B5138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46 687,3 тыс. </w:t>
      </w:r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рублей,  в том числе налоговые и неналоговые доходы в сумме 25656,0 тыс. рублей, по расходам в объеме </w:t>
      </w:r>
      <w:r w:rsidRPr="00B5138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46 687,3 </w:t>
      </w:r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>тыс. рублей,  сбалансированным.</w:t>
      </w:r>
      <w:r w:rsidR="00463BD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установленном порядке в решение 1 раз вносились изменения (Решения от 18.06.2024 г. № 288). С учетом изменений бюджет на 2024 год утвержден по доходам в объеме 55 255,3 тыс.</w:t>
      </w:r>
      <w:r w:rsidRPr="00B51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26 433,0 тыс. рублей, </w:t>
      </w:r>
      <w:r w:rsidRPr="00B51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56 621,1 тыс. рублей, дефицит бюджета утвержден в</w:t>
      </w:r>
      <w:r w:rsidRPr="00B51384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1 365,8 тыс. рублей.</w:t>
      </w:r>
      <w:r w:rsidRPr="00B51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1 365,8 тыс. рублей. </w:t>
      </w:r>
    </w:p>
    <w:bookmarkEnd w:id="1"/>
    <w:p w14:paraId="3EA8F8D3" w14:textId="77777777" w:rsidR="00EA38F8" w:rsidRPr="00EA38F8" w:rsidRDefault="00EA38F8" w:rsidP="00B51384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DFE3EF8" w14:textId="135F3C1C" w:rsidR="00CC6834" w:rsidRDefault="00EA38F8" w:rsidP="00EA38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0503E746" w14:textId="3A86B001" w:rsidR="00461752" w:rsidRPr="00461752" w:rsidRDefault="00461752" w:rsidP="00461752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  <w:bookmarkStart w:id="2" w:name="_Hlk173321934"/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Доходная часть бюджета за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месяцев</w:t>
      </w:r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t xml:space="preserve"> 2024 года исполнена в сумме 42 136,5 тыс. рублей, или 74,4 % к утвержденным годовым назначениям. По сравнению с соответствующим периодом 2023 года, поступление </w:t>
      </w:r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доходов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снизилось</w:t>
      </w:r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22 480,1 тыс. рублей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 счёт снижения поступления субсидий,</w:t>
      </w:r>
      <w:r w:rsidRPr="0046175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составило 65,2 процента. В общей структуре доходов бюджета удельный вес налоговых и неналоговых доходов (далее – собственных) составил 41,2%, что выше соответствующего периода 2023 года на 3 448,6 тыс. рублей или 25,0 процента. На долю безвозмездных поступлений в общей структуре доходов приходится 58,8 %, в абсолютном выражении объем безвозмездных поступлений составил 24 771,1 тыс. рублей, что на 25 928,7 тыс. рублей или 23,4% ниже уровня поступлений 2023 года.</w:t>
      </w:r>
    </w:p>
    <w:bookmarkEnd w:id="2"/>
    <w:p w14:paraId="3CDE06E0" w14:textId="77777777" w:rsidR="00461752" w:rsidRDefault="00461752" w:rsidP="00461752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461752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461752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461752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2024 года приведены в </w:t>
      </w: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</w:t>
      </w:r>
    </w:p>
    <w:p w14:paraId="1003B1B0" w14:textId="5874264C" w:rsidR="00461752" w:rsidRPr="00461752" w:rsidRDefault="00461752" w:rsidP="00461752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</w:t>
      </w:r>
      <w:r w:rsidRPr="00461752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таблице</w:t>
      </w:r>
      <w:r w:rsidRPr="0046175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46175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461752">
        <w:rPr>
          <w:rFonts w:ascii="Times New Roman" w:eastAsiaTheme="minorEastAsia" w:hAnsi="Times New Roman"/>
          <w:lang w:eastAsia="ru-RU"/>
        </w:rPr>
        <w:t>(тыс. руб.)</w:t>
      </w:r>
    </w:p>
    <w:tbl>
      <w:tblPr>
        <w:tblW w:w="1005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461752" w:rsidRPr="00461752" w14:paraId="3CA38ABE" w14:textId="77777777" w:rsidTr="00913ECE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C45FBD" w14:textId="77777777" w:rsidR="00461752" w:rsidRPr="00461752" w:rsidRDefault="00461752" w:rsidP="00461752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99CC5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741416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D761848" w14:textId="1B5ECB3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за </w:t>
            </w:r>
            <w:r>
              <w:rPr>
                <w:rFonts w:ascii="Times New Roman" w:eastAsiaTheme="minorEastAsia" w:hAnsi="Times New Roman"/>
                <w:lang w:eastAsia="ru-RU"/>
              </w:rPr>
              <w:t>9 мес.</w:t>
            </w: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 2023г.</w:t>
            </w:r>
          </w:p>
        </w:tc>
        <w:tc>
          <w:tcPr>
            <w:tcW w:w="1276" w:type="dxa"/>
            <w:vAlign w:val="center"/>
          </w:tcPr>
          <w:p w14:paraId="268E472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3B4CFB4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2024г.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500D7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01222737" w14:textId="146A52BB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за </w:t>
            </w:r>
            <w:r>
              <w:rPr>
                <w:rFonts w:ascii="Times New Roman" w:eastAsiaTheme="minorEastAsia" w:hAnsi="Times New Roman"/>
                <w:lang w:eastAsia="ru-RU"/>
              </w:rPr>
              <w:t>9 мес.</w:t>
            </w: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 2024г.</w:t>
            </w:r>
          </w:p>
        </w:tc>
        <w:tc>
          <w:tcPr>
            <w:tcW w:w="1276" w:type="dxa"/>
            <w:vAlign w:val="center"/>
          </w:tcPr>
          <w:p w14:paraId="1647224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41FBBC1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B94B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734DDE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2312A4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2024/2023</w:t>
            </w:r>
          </w:p>
          <w:p w14:paraId="4330A7D6" w14:textId="4323B57B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461752" w:rsidRPr="00461752" w14:paraId="294528ED" w14:textId="77777777" w:rsidTr="00913ECE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E783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76E2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62B9147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53453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22923D7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4D085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461752" w:rsidRPr="00461752" w14:paraId="6AC3BEFF" w14:textId="77777777" w:rsidTr="00913ECE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B4688" w14:textId="7696D22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DBD0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64616,6</w:t>
            </w:r>
          </w:p>
        </w:tc>
        <w:tc>
          <w:tcPr>
            <w:tcW w:w="1276" w:type="dxa"/>
            <w:vAlign w:val="center"/>
          </w:tcPr>
          <w:p w14:paraId="15A9857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56658,5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3055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42136,5</w:t>
            </w:r>
          </w:p>
        </w:tc>
        <w:tc>
          <w:tcPr>
            <w:tcW w:w="1276" w:type="dxa"/>
            <w:vAlign w:val="center"/>
          </w:tcPr>
          <w:p w14:paraId="0EA0E141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74,4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E3DC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65,2</w:t>
            </w:r>
          </w:p>
        </w:tc>
      </w:tr>
      <w:tr w:rsidR="00461752" w:rsidRPr="00461752" w14:paraId="00309C02" w14:textId="77777777" w:rsidTr="00913ECE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32B1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8946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13 916,8</w:t>
            </w:r>
          </w:p>
        </w:tc>
        <w:tc>
          <w:tcPr>
            <w:tcW w:w="1276" w:type="dxa"/>
            <w:vAlign w:val="center"/>
          </w:tcPr>
          <w:p w14:paraId="230304A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27502,8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7039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17365,4</w:t>
            </w:r>
          </w:p>
        </w:tc>
        <w:tc>
          <w:tcPr>
            <w:tcW w:w="1276" w:type="dxa"/>
            <w:vAlign w:val="center"/>
          </w:tcPr>
          <w:p w14:paraId="64B282A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highlight w:val="yellow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63,1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4B8B6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highlight w:val="yellow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125,0</w:t>
            </w:r>
          </w:p>
        </w:tc>
      </w:tr>
      <w:tr w:rsidR="00461752" w:rsidRPr="00461752" w14:paraId="6354686E" w14:textId="77777777" w:rsidTr="00913ECE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DB02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C71B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12 939,1</w:t>
            </w:r>
          </w:p>
        </w:tc>
        <w:tc>
          <w:tcPr>
            <w:tcW w:w="1276" w:type="dxa"/>
            <w:vAlign w:val="center"/>
          </w:tcPr>
          <w:p w14:paraId="3A63204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25 419,8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DABA8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15 940,7</w:t>
            </w:r>
          </w:p>
        </w:tc>
        <w:tc>
          <w:tcPr>
            <w:tcW w:w="1276" w:type="dxa"/>
            <w:vAlign w:val="center"/>
          </w:tcPr>
          <w:p w14:paraId="6D32D2B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62,7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CA921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123,2</w:t>
            </w:r>
          </w:p>
        </w:tc>
      </w:tr>
      <w:tr w:rsidR="00461752" w:rsidRPr="00461752" w14:paraId="64C259F4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73481" w14:textId="38C1008D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 w:cs="Times New Roman"/>
                <w:lang w:eastAsia="ru-RU"/>
              </w:rPr>
              <w:t>Акцизы по подакцизным товарам (нефтепродукты)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60BF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3 371,7</w:t>
            </w:r>
          </w:p>
        </w:tc>
        <w:tc>
          <w:tcPr>
            <w:tcW w:w="1276" w:type="dxa"/>
            <w:vAlign w:val="center"/>
          </w:tcPr>
          <w:p w14:paraId="6C65A0B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4558,0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D2E60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3259,0</w:t>
            </w:r>
          </w:p>
        </w:tc>
        <w:tc>
          <w:tcPr>
            <w:tcW w:w="1276" w:type="dxa"/>
            <w:vAlign w:val="center"/>
          </w:tcPr>
          <w:p w14:paraId="62D006F1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71,5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7284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96,7</w:t>
            </w:r>
          </w:p>
        </w:tc>
      </w:tr>
      <w:tr w:rsidR="00461752" w:rsidRPr="00461752" w14:paraId="3AE21C18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01DE21" w14:textId="77777777" w:rsidR="00461752" w:rsidRPr="00461752" w:rsidRDefault="00461752" w:rsidP="00461752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lang w:eastAsia="ru-RU"/>
              </w:rPr>
            </w:pPr>
          </w:p>
          <w:p w14:paraId="5AD5E0BA" w14:textId="1309224C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1B33E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7 265,2</w:t>
            </w:r>
          </w:p>
        </w:tc>
        <w:tc>
          <w:tcPr>
            <w:tcW w:w="1276" w:type="dxa"/>
            <w:vAlign w:val="center"/>
          </w:tcPr>
          <w:p w14:paraId="60A4350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11684,8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93729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Cs/>
                <w:lang w:eastAsia="ru-RU"/>
              </w:rPr>
              <w:t>8692,1</w:t>
            </w:r>
          </w:p>
        </w:tc>
        <w:tc>
          <w:tcPr>
            <w:tcW w:w="1276" w:type="dxa"/>
            <w:vAlign w:val="center"/>
          </w:tcPr>
          <w:p w14:paraId="31A0AA6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74,4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71D0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119,6</w:t>
            </w:r>
          </w:p>
        </w:tc>
      </w:tr>
      <w:tr w:rsidR="00461752" w:rsidRPr="00461752" w14:paraId="7E3DDA66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5C8A2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DC8C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152,6</w:t>
            </w:r>
          </w:p>
        </w:tc>
        <w:tc>
          <w:tcPr>
            <w:tcW w:w="1276" w:type="dxa"/>
            <w:vAlign w:val="center"/>
          </w:tcPr>
          <w:p w14:paraId="337D1BE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677,0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3D55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18,0</w:t>
            </w:r>
          </w:p>
        </w:tc>
        <w:tc>
          <w:tcPr>
            <w:tcW w:w="1276" w:type="dxa"/>
            <w:vAlign w:val="center"/>
          </w:tcPr>
          <w:p w14:paraId="653B55F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5D16B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</w:tr>
      <w:tr w:rsidR="00461752" w:rsidRPr="00461752" w14:paraId="7C185616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06C6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C3E5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97,6</w:t>
            </w:r>
          </w:p>
        </w:tc>
        <w:tc>
          <w:tcPr>
            <w:tcW w:w="1276" w:type="dxa"/>
            <w:vAlign w:val="center"/>
          </w:tcPr>
          <w:p w14:paraId="2070073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3613,0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195A3" w14:textId="77777777" w:rsidR="00461752" w:rsidRPr="00461752" w:rsidRDefault="00461752" w:rsidP="00154D0A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475,2</w:t>
            </w:r>
          </w:p>
        </w:tc>
        <w:tc>
          <w:tcPr>
            <w:tcW w:w="1276" w:type="dxa"/>
            <w:vAlign w:val="center"/>
          </w:tcPr>
          <w:p w14:paraId="77663AB8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13,1 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7A10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в 4,9 раза</w:t>
            </w:r>
          </w:p>
        </w:tc>
      </w:tr>
      <w:tr w:rsidR="00461752" w:rsidRPr="00461752" w14:paraId="55FE7E66" w14:textId="77777777" w:rsidTr="00913ECE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B653C6" w14:textId="0E4B3758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8C3C5" w14:textId="77777777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2052,0</w:t>
            </w:r>
          </w:p>
        </w:tc>
        <w:tc>
          <w:tcPr>
            <w:tcW w:w="1276" w:type="dxa"/>
            <w:vAlign w:val="center"/>
          </w:tcPr>
          <w:p w14:paraId="673B4BAF" w14:textId="77777777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4887,0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360B9" w14:textId="77777777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3496,4</w:t>
            </w:r>
          </w:p>
        </w:tc>
        <w:tc>
          <w:tcPr>
            <w:tcW w:w="1276" w:type="dxa"/>
            <w:vAlign w:val="center"/>
          </w:tcPr>
          <w:p w14:paraId="1032857B" w14:textId="77777777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71,5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378537" w14:textId="77777777" w:rsidR="00461752" w:rsidRPr="00461752" w:rsidRDefault="00461752" w:rsidP="0046175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в 1,7 раза</w:t>
            </w:r>
          </w:p>
        </w:tc>
      </w:tr>
      <w:tr w:rsidR="00461752" w:rsidRPr="00461752" w14:paraId="61DEDEA4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3ECC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Неналоговые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DFE42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977,7</w:t>
            </w:r>
          </w:p>
        </w:tc>
        <w:tc>
          <w:tcPr>
            <w:tcW w:w="1276" w:type="dxa"/>
            <w:vAlign w:val="center"/>
          </w:tcPr>
          <w:p w14:paraId="273FFBF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2 083,0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2FA9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1 424,7</w:t>
            </w:r>
          </w:p>
        </w:tc>
        <w:tc>
          <w:tcPr>
            <w:tcW w:w="1276" w:type="dxa"/>
            <w:vAlign w:val="center"/>
          </w:tcPr>
          <w:p w14:paraId="594553D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68,4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E542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в 1,4 раза</w:t>
            </w:r>
          </w:p>
        </w:tc>
      </w:tr>
      <w:tr w:rsidR="00461752" w:rsidRPr="00461752" w14:paraId="34849D3C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101331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D21E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276" w:type="dxa"/>
            <w:vAlign w:val="center"/>
          </w:tcPr>
          <w:p w14:paraId="37CB8D3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5441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A41AFF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7BA5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461752" w:rsidRPr="00461752" w14:paraId="38DBFC21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0C36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bookmarkStart w:id="3" w:name="_Hlk179895064"/>
            <w:r w:rsidRPr="00461752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  <w:bookmarkEnd w:id="3"/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A5915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831,4</w:t>
            </w:r>
          </w:p>
        </w:tc>
        <w:tc>
          <w:tcPr>
            <w:tcW w:w="1276" w:type="dxa"/>
            <w:vAlign w:val="center"/>
          </w:tcPr>
          <w:p w14:paraId="54C4F27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960,0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7C7C8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313,8</w:t>
            </w:r>
          </w:p>
        </w:tc>
        <w:tc>
          <w:tcPr>
            <w:tcW w:w="1276" w:type="dxa"/>
            <w:vAlign w:val="center"/>
          </w:tcPr>
          <w:p w14:paraId="33D80EB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32,7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A1C4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37,7</w:t>
            </w:r>
          </w:p>
        </w:tc>
      </w:tr>
      <w:tr w:rsidR="00461752" w:rsidRPr="00461752" w14:paraId="355B064F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644F23" w14:textId="42B2F2AC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 xml:space="preserve">Доходы </w:t>
            </w:r>
            <w:bookmarkStart w:id="4" w:name="_Hlk179894890"/>
            <w:r w:rsidRPr="00461752">
              <w:rPr>
                <w:rFonts w:ascii="Times New Roman" w:eastAsiaTheme="minorEastAsia" w:hAnsi="Times New Roman"/>
                <w:lang w:eastAsia="ru-RU"/>
              </w:rPr>
              <w:t>от продажи земельных участков, находящихся в собственности сельских, (городских) поселений</w:t>
            </w:r>
            <w:bookmarkEnd w:id="4"/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CD7B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135,6</w:t>
            </w:r>
          </w:p>
        </w:tc>
        <w:tc>
          <w:tcPr>
            <w:tcW w:w="1276" w:type="dxa"/>
            <w:vAlign w:val="center"/>
          </w:tcPr>
          <w:p w14:paraId="2A2B834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927,0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5937A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978,9</w:t>
            </w:r>
          </w:p>
        </w:tc>
        <w:tc>
          <w:tcPr>
            <w:tcW w:w="1276" w:type="dxa"/>
            <w:vAlign w:val="center"/>
          </w:tcPr>
          <w:p w14:paraId="13B8E63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105,6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4E968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в 7,2 раза</w:t>
            </w:r>
          </w:p>
        </w:tc>
      </w:tr>
      <w:tr w:rsidR="00461752" w:rsidRPr="00461752" w14:paraId="73D4F009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DE22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1752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91F9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62E03F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132,0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B7BA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132,0</w:t>
            </w:r>
          </w:p>
        </w:tc>
        <w:tc>
          <w:tcPr>
            <w:tcW w:w="1276" w:type="dxa"/>
            <w:vAlign w:val="center"/>
          </w:tcPr>
          <w:p w14:paraId="06A40D8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100,0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8265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461752" w:rsidRPr="00461752" w14:paraId="7238949A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98E31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0D0A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C70A0BB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D3038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253ADA2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CF3BD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461752" w:rsidRPr="00461752" w14:paraId="1995A1A2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9D9CB" w14:textId="18B7592F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1538B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32D4A3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130,0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65291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130,0</w:t>
            </w:r>
          </w:p>
        </w:tc>
        <w:tc>
          <w:tcPr>
            <w:tcW w:w="1276" w:type="dxa"/>
            <w:vAlign w:val="center"/>
          </w:tcPr>
          <w:p w14:paraId="5B1A4BE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DFDFB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461752" w:rsidRPr="00461752" w14:paraId="6BDAC53A" w14:textId="77777777" w:rsidTr="00913ECE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681E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1F0F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50 699,8</w:t>
            </w:r>
          </w:p>
        </w:tc>
        <w:tc>
          <w:tcPr>
            <w:tcW w:w="1276" w:type="dxa"/>
            <w:vAlign w:val="center"/>
          </w:tcPr>
          <w:p w14:paraId="30D5946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29 155,7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B5CD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24 771,1</w:t>
            </w:r>
          </w:p>
        </w:tc>
        <w:tc>
          <w:tcPr>
            <w:tcW w:w="1276" w:type="dxa"/>
            <w:vAlign w:val="center"/>
          </w:tcPr>
          <w:p w14:paraId="2515254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85,0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4F79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48,9</w:t>
            </w:r>
          </w:p>
        </w:tc>
      </w:tr>
      <w:tr w:rsidR="00461752" w:rsidRPr="00461752" w14:paraId="4F414A3A" w14:textId="77777777" w:rsidTr="00913ECE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CD217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941D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6AEF798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5D680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76D688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4EF60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461752" w:rsidRPr="00461752" w14:paraId="3B40779A" w14:textId="77777777" w:rsidTr="00913ECE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96B4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lastRenderedPageBreak/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4BB2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bCs/>
                <w:lang w:eastAsia="ru-RU"/>
              </w:rPr>
              <w:t>50650,9</w:t>
            </w:r>
          </w:p>
        </w:tc>
        <w:tc>
          <w:tcPr>
            <w:tcW w:w="1276" w:type="dxa"/>
            <w:vAlign w:val="center"/>
          </w:tcPr>
          <w:p w14:paraId="442CFB3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29 126,1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E7FB2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24 741,7</w:t>
            </w:r>
          </w:p>
        </w:tc>
        <w:tc>
          <w:tcPr>
            <w:tcW w:w="1276" w:type="dxa"/>
            <w:vAlign w:val="center"/>
          </w:tcPr>
          <w:p w14:paraId="1D6575C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84,9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6524C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48,8</w:t>
            </w:r>
          </w:p>
        </w:tc>
      </w:tr>
      <w:tr w:rsidR="00461752" w:rsidRPr="00461752" w14:paraId="614490A1" w14:textId="77777777" w:rsidTr="00913ECE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9273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A21B6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100247F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07B4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BD5CF0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74D60E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461752" w:rsidRPr="00461752" w14:paraId="1347B1FE" w14:textId="77777777" w:rsidTr="00913ECE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D5D8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A92914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899D0D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D8326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5CD27BD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A5CD3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461752" w:rsidRPr="00461752" w14:paraId="5A5CD155" w14:textId="77777777" w:rsidTr="00913ECE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41E9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72F80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276" w:type="dxa"/>
            <w:vAlign w:val="center"/>
          </w:tcPr>
          <w:p w14:paraId="6E05F96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29,4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D84DC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29,4</w:t>
            </w:r>
          </w:p>
        </w:tc>
        <w:tc>
          <w:tcPr>
            <w:tcW w:w="1276" w:type="dxa"/>
            <w:vAlign w:val="center"/>
          </w:tcPr>
          <w:p w14:paraId="311EDEC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55B065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60,4</w:t>
            </w:r>
          </w:p>
        </w:tc>
      </w:tr>
      <w:tr w:rsidR="00461752" w:rsidRPr="00461752" w14:paraId="3FE2D73C" w14:textId="77777777" w:rsidTr="00913ECE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0A8559" w14:textId="4CE523BC" w:rsidR="00461752" w:rsidRPr="00461752" w:rsidRDefault="00461752" w:rsidP="00461752">
            <w:pPr>
              <w:ind w:firstLineChars="100" w:firstLine="22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</w:pPr>
            <w:r w:rsidRPr="00461752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AA60A7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84ABEC8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85EFDF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B502989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56395A" w14:textId="77777777" w:rsidR="00461752" w:rsidRPr="00461752" w:rsidRDefault="00461752" w:rsidP="00461752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61752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14:paraId="292FE773" w14:textId="77777777" w:rsidR="00984836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1F0DFE5" w14:textId="3E2B9640" w:rsidR="00CC2150" w:rsidRPr="00CC2150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_Hlk179897568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2.1 </w:t>
      </w:r>
      <w:r w:rsidR="00CC2150" w:rsidRPr="00CC2150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0E840215" w14:textId="60D1F93A" w:rsidR="00850F48" w:rsidRPr="00850F48" w:rsidRDefault="00850F48" w:rsidP="00850F4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0F4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91,8 процента. В абсолютном выражении поступления в бюджет составили 15940,7 тыс. рублей или 62,7 % годовых плановых назначений. Основным налогом, сформировавшим доходную часть налоговых доходов за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9 месяцев</w:t>
      </w:r>
      <w:r w:rsidRPr="00850F48">
        <w:rPr>
          <w:rFonts w:ascii="Times New Roman" w:eastAsiaTheme="minorEastAsia" w:hAnsi="Times New Roman"/>
          <w:sz w:val="28"/>
          <w:szCs w:val="28"/>
          <w:lang w:eastAsia="ru-RU"/>
        </w:rPr>
        <w:t xml:space="preserve"> 2024 года, является   </w:t>
      </w:r>
      <w:r w:rsidRPr="00463BD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налог на доходы физических лиц</w:t>
      </w:r>
      <w:r w:rsidR="00463BD3">
        <w:rPr>
          <w:rFonts w:ascii="Times New Roman" w:eastAsiaTheme="minorEastAsia" w:hAnsi="Times New Roman"/>
          <w:sz w:val="28"/>
          <w:szCs w:val="28"/>
          <w:lang w:eastAsia="ru-RU"/>
        </w:rPr>
        <w:t>, н</w:t>
      </w:r>
      <w:r w:rsidRPr="00850F48">
        <w:rPr>
          <w:rFonts w:ascii="Times New Roman" w:eastAsiaTheme="minorEastAsia" w:hAnsi="Times New Roman"/>
          <w:sz w:val="28"/>
          <w:szCs w:val="28"/>
          <w:lang w:eastAsia="ru-RU"/>
        </w:rPr>
        <w:t xml:space="preserve">а его долю приходится 54,5 % поступивших налоговых доходов. 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налоговых 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>доход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выросл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="00463BD3">
        <w:rPr>
          <w:rFonts w:ascii="Times New Roman" w:eastAsiaTheme="minorEastAsia" w:hAnsi="Times New Roman"/>
          <w:sz w:val="28"/>
          <w:szCs w:val="28"/>
          <w:lang w:eastAsia="ru-RU"/>
        </w:rPr>
        <w:t>23,2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.    </w:t>
      </w:r>
    </w:p>
    <w:p w14:paraId="7200D177" w14:textId="11FF7D77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Доходы от</w:t>
      </w:r>
      <w:r w:rsidRPr="003B506A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акцизов по подакцизным товарам (нефтепродукты)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поступили в бюджет в сумме 3 259,0 тыс. рублей, годовые плановые назначения исполнены на 71,5%, доля налога в собственных доходах составляет 20,4 процента. </w:t>
      </w:r>
      <w:bookmarkStart w:id="6" w:name="_Hlk179886702"/>
      <w:bookmarkStart w:id="7" w:name="_Hlk179886814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данного вида </w:t>
      </w:r>
      <w:bookmarkEnd w:id="6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>доход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снизилось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End w:id="7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>на 112,7</w:t>
      </w:r>
      <w:r w:rsidRPr="003B506A">
        <w:rPr>
          <w:rFonts w:eastAsiaTheme="minorEastAsia"/>
          <w:sz w:val="28"/>
          <w:szCs w:val="28"/>
          <w:lang w:eastAsia="ru-RU"/>
        </w:rPr>
        <w:t xml:space="preserve">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3,3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        </w:t>
      </w:r>
    </w:p>
    <w:p w14:paraId="2470BF23" w14:textId="7088D1A5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Налог на доходы физических лиц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8692,1 тыс. рублей, годовые плановые назначения исполнены на 74,4%, доля в собственных доходах составляет 50,</w:t>
      </w:r>
      <w:r w:rsidR="00B4370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</w:t>
      </w:r>
      <w:bookmarkStart w:id="8" w:name="_Hlk179886942"/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поступление данного вида налога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выросло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1 426,9 тыс. рублей или </w:t>
      </w:r>
      <w:r w:rsidR="00154D0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19,6 процента.    </w:t>
      </w:r>
    </w:p>
    <w:bookmarkEnd w:id="8"/>
    <w:p w14:paraId="6C919B59" w14:textId="77777777" w:rsidR="00D77C74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Единый сельскохозяйственный налог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18,0 тыс. рублей, или 2,7% годовых плановых назначений, доля в собственных </w:t>
      </w:r>
    </w:p>
    <w:p w14:paraId="146173C4" w14:textId="1D3B3FD5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доходах составляет 0,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поступление данного вида налога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снизилось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134,6 тыс. рублей или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88,2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A2D5B4" w14:textId="2A5BF2CE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 xml:space="preserve">Налог на имущество физических </w:t>
      </w:r>
      <w:r w:rsidR="00D77C74"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лиц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бюджет в сумме 475,2 тыс. 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>рублей, или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13,1 % годовых плановых назначений. Доля налога в собственных доходах составляет 2,7 процента. 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поступление данного вида налога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выросло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377,6 тыс. рублей, 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>или в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4,9 раза.        </w:t>
      </w:r>
    </w:p>
    <w:p w14:paraId="629C8599" w14:textId="77777777" w:rsidR="00154D0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Земельный налог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3496,4 тыс. рублей, или 71,5% годовых плановых назначений. Доля налога в собственных доходах составляет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20,1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 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поступление данного вида налога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7C74">
        <w:rPr>
          <w:rFonts w:ascii="Times New Roman" w:eastAsiaTheme="minorEastAsia" w:hAnsi="Times New Roman"/>
          <w:sz w:val="28"/>
          <w:szCs w:val="28"/>
          <w:lang w:eastAsia="ru-RU"/>
        </w:rPr>
        <w:t>выросло</w:t>
      </w:r>
      <w:r w:rsidR="00D77C74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1444,4 тыс. рублей, или в 1,7 раза.   </w:t>
      </w:r>
    </w:p>
    <w:p w14:paraId="76ED60BC" w14:textId="2EEA03B2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</w:t>
      </w:r>
    </w:p>
    <w:p w14:paraId="0BA5005D" w14:textId="21824F2E" w:rsidR="003B506A" w:rsidRPr="003B506A" w:rsidRDefault="00A065B1" w:rsidP="00A065B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2.2. </w:t>
      </w:r>
      <w:r w:rsidR="003B506A" w:rsidRPr="003B506A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0AF67AE0" w14:textId="55CDFE8C" w:rsidR="00A065B1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неналоговых доходов в структуре собственных доходов бюджета приходится 8,2 процентов.  В абсолютном выражении поступления в бюджет составили 1424,7 тыс. рублей или 68,4% годовых плановых назначений. Наибольший удельный вес по группе неналоговых доходов занимают </w:t>
      </w:r>
      <w:r w:rsidR="00154D0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</w:t>
      </w:r>
      <w:r w:rsidRPr="003B506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оходы от продажи земельных участков, находящихся в собственности сельских, (городских) поселений,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поступление составили 978,9 тыс. рублей, или 105,6</w:t>
      </w:r>
      <w:r w:rsidR="009F6D22" w:rsidRPr="003B506A">
        <w:rPr>
          <w:rFonts w:ascii="Times New Roman" w:eastAsiaTheme="minorEastAsia" w:hAnsi="Times New Roman"/>
          <w:sz w:val="28"/>
          <w:szCs w:val="28"/>
          <w:lang w:eastAsia="ru-RU"/>
        </w:rPr>
        <w:t>% годовых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плановых назначений. Доля в собственных доходах составляет 5,6 процента. </w:t>
      </w:r>
      <w:bookmarkStart w:id="9" w:name="_Hlk179887662"/>
      <w:bookmarkStart w:id="10" w:name="_Hlk135043628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неналоговых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>доход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выросл</w:t>
      </w:r>
      <w:r w:rsidR="009F6D22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="00154D0A">
        <w:rPr>
          <w:rFonts w:ascii="Times New Roman" w:eastAsiaTheme="minorEastAsia" w:hAnsi="Times New Roman"/>
          <w:sz w:val="28"/>
          <w:szCs w:val="28"/>
          <w:lang w:eastAsia="ru-RU"/>
        </w:rPr>
        <w:t>1,4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раза</w:t>
      </w:r>
      <w:bookmarkEnd w:id="9"/>
      <w:r w:rsidR="00154D0A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на 447,0 тыс. рублей.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14:paraId="540BB132" w14:textId="01050B07" w:rsidR="003B506A" w:rsidRPr="003B506A" w:rsidRDefault="00A065B1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Доходы от сдачи в аренду имущества</w:t>
      </w:r>
      <w:r w:rsidRPr="003B506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запланированных объемах в 64,0 тыс. рублей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отчетном периоде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2024 года не поступали.</w:t>
      </w:r>
      <w:r w:rsidR="003B506A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14:paraId="27A62325" w14:textId="159BC75E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Pr="003B506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,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11" w:name="_Hlk179887819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поступили в объеме 313,8 тыс. рублей, или 32,7% годовых плановых назначений. </w:t>
      </w:r>
      <w:bookmarkEnd w:id="11"/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налога в собственных доходах составляет 1,8 процента. </w:t>
      </w:r>
      <w:bookmarkEnd w:id="10"/>
      <w:r w:rsidR="00A065B1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>поступление данного вида доходов</w:t>
      </w:r>
      <w:r w:rsidR="00A065B1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>снизилось на 517,6 тыс. рублей или</w:t>
      </w:r>
      <w:r w:rsidR="00154D0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 xml:space="preserve"> 62,3 процента</w:t>
      </w:r>
    </w:p>
    <w:p w14:paraId="2B9F09A0" w14:textId="143C2184" w:rsid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Прочие неналоговые поступления </w:t>
      </w:r>
      <w:r w:rsidR="00A065B1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поступили в объеме 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>132,0</w:t>
      </w:r>
      <w:r w:rsidR="00A065B1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>100,0</w:t>
      </w:r>
      <w:r w:rsidR="00A065B1"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% годовых плановых назначений.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налога в собственных доходах составляет 0,</w:t>
      </w:r>
      <w:r w:rsidR="00A065B1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</w:t>
      </w:r>
    </w:p>
    <w:p w14:paraId="61DE798D" w14:textId="77777777" w:rsidR="00154D0A" w:rsidRPr="003B506A" w:rsidRDefault="00154D0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410809" w14:textId="713B19A8" w:rsidR="003B506A" w:rsidRPr="003B506A" w:rsidRDefault="00A065B1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2.3 </w:t>
      </w:r>
      <w:r w:rsidR="003B506A" w:rsidRPr="003B506A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4CDDEAA1" w14:textId="0195810B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9 месяцев 2024 </w:t>
      </w:r>
      <w:r w:rsidR="00616107" w:rsidRPr="003B506A">
        <w:rPr>
          <w:rFonts w:ascii="Times New Roman" w:eastAsiaTheme="minorEastAsia" w:hAnsi="Times New Roman"/>
          <w:sz w:val="28"/>
          <w:szCs w:val="28"/>
          <w:lang w:eastAsia="ru-RU"/>
        </w:rPr>
        <w:t>года кассовое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 безвозмездных поступлений составило 24771,</w:t>
      </w:r>
      <w:r w:rsidR="00616107" w:rsidRPr="003B506A">
        <w:rPr>
          <w:rFonts w:ascii="Times New Roman" w:eastAsiaTheme="minorEastAsia" w:hAnsi="Times New Roman"/>
          <w:sz w:val="28"/>
          <w:szCs w:val="28"/>
          <w:lang w:eastAsia="ru-RU"/>
        </w:rPr>
        <w:t>1 тыс.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или 85% утвержденных годовых назначений. По сравнению с аналогичным периодом 2023 года, общий объем безвозмездных поступлений снизился на 25 928,7 тыс. рублей или 51,1 процента. Структура безвозмездных поступлений состоит из дотаций, субвенций, субсидий, межбюджетных трансфертов.</w:t>
      </w:r>
    </w:p>
    <w:p w14:paraId="787F0684" w14:textId="56F6DD6B" w:rsidR="003B506A" w:rsidRP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Объем полученных </w:t>
      </w:r>
      <w:r w:rsidR="00154D0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с</w:t>
      </w:r>
      <w:r w:rsidRPr="003B506A">
        <w:rPr>
          <w:rFonts w:ascii="Times New Roman" w:eastAsiaTheme="minorEastAsia" w:hAnsi="Times New Roman"/>
          <w:b/>
          <w:iCs/>
          <w:sz w:val="28"/>
          <w:szCs w:val="28"/>
          <w:lang w:eastAsia="ru-RU"/>
        </w:rPr>
        <w:t>убсидии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 в сумме 24 741,7 тыс. рублей, что составило 84,9 </w:t>
      </w:r>
      <w:r w:rsidR="00616107">
        <w:rPr>
          <w:rFonts w:ascii="Times New Roman" w:eastAsiaTheme="minorEastAsia" w:hAnsi="Times New Roman"/>
          <w:sz w:val="28"/>
          <w:szCs w:val="28"/>
          <w:lang w:eastAsia="ru-RU"/>
        </w:rPr>
        <w:t xml:space="preserve">% </w:t>
      </w:r>
      <w:r w:rsidR="00616107" w:rsidRPr="003B506A">
        <w:rPr>
          <w:rFonts w:ascii="Times New Roman" w:eastAsiaTheme="minorEastAsia" w:hAnsi="Times New Roman"/>
          <w:sz w:val="28"/>
          <w:szCs w:val="28"/>
          <w:lang w:eastAsia="ru-RU"/>
        </w:rPr>
        <w:t>утвержденных годовых назначений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.  К уровню аналогичного периода 2023 года поступление субсидий в отчетном периоде 2024 года снижено на 25 909,2 тыс. рублей или </w:t>
      </w:r>
      <w:r w:rsidR="00154D0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>51,2 процента.</w:t>
      </w:r>
    </w:p>
    <w:p w14:paraId="3C29E29A" w14:textId="57993141" w:rsidR="003B506A" w:rsidRDefault="003B506A" w:rsidP="003B506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</w:t>
      </w:r>
      <w:r w:rsidRPr="003B506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прочих безвозмездных поступлений в бюджет городских поселений</w:t>
      </w:r>
      <w:r w:rsidRPr="003B506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сложилось в сумме 29,4 тыс. рублей или 100,0% к уточненным годовым назначениям. К уровню аналогичного периода 2023 года исполнение данного вида дохода составило 60,4 процента.</w:t>
      </w:r>
    </w:p>
    <w:bookmarkEnd w:id="5"/>
    <w:p w14:paraId="2E3C9036" w14:textId="57FB281A" w:rsidR="00616107" w:rsidRPr="005B460D" w:rsidRDefault="00616107" w:rsidP="00616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0D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5B4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60D">
        <w:rPr>
          <w:rFonts w:ascii="Times New Roman" w:hAnsi="Times New Roman" w:cs="Times New Roman"/>
          <w:bCs/>
          <w:sz w:val="28"/>
          <w:szCs w:val="28"/>
        </w:rPr>
        <w:t>налоговых, неналоговых доходов</w:t>
      </w:r>
      <w:r w:rsidRPr="005B460D">
        <w:rPr>
          <w:rFonts w:ascii="Times New Roman" w:hAnsi="Times New Roman" w:cs="Times New Roman"/>
          <w:sz w:val="28"/>
          <w:szCs w:val="28"/>
        </w:rPr>
        <w:t xml:space="preserve"> за 9 месяцев 2024 года осуществляла администрация</w:t>
      </w:r>
      <w:r w:rsidR="005B460D" w:rsidRPr="005B460D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5B4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9F799" w14:textId="39627529" w:rsidR="00616107" w:rsidRPr="003B506A" w:rsidRDefault="00616107" w:rsidP="00616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0D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 1 администратор доходов</w:t>
      </w:r>
      <w:r w:rsidR="00154D0A">
        <w:rPr>
          <w:rFonts w:ascii="Times New Roman" w:hAnsi="Times New Roman" w:cs="Times New Roman"/>
          <w:sz w:val="28"/>
          <w:szCs w:val="28"/>
        </w:rPr>
        <w:t>,</w:t>
      </w:r>
      <w:r w:rsidRPr="005B460D">
        <w:rPr>
          <w:rFonts w:ascii="Times New Roman" w:hAnsi="Times New Roman" w:cs="Times New Roman"/>
          <w:sz w:val="28"/>
          <w:szCs w:val="28"/>
        </w:rPr>
        <w:t xml:space="preserve"> орган муниципальной власти Дубровского района (902) Финансовое управление администрации Дубровского района.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64E02" w14:textId="7596380E" w:rsidR="00616107" w:rsidRPr="00C6352E" w:rsidRDefault="00616107" w:rsidP="00616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2" w:name="_Hlk179964912"/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 бюджета за 9 месяцев 2024 года отмечено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высокое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выполнение плановых назначений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доходам поступившим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B460D" w:rsidRPr="004617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продажи земельных участков, находящихся в 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>собственности сельских, (</w:t>
      </w:r>
      <w:r w:rsidR="005B460D" w:rsidRPr="00461752">
        <w:rPr>
          <w:rFonts w:ascii="Times New Roman" w:hAnsi="Times New Roman" w:cs="Times New Roman"/>
          <w:b/>
          <w:bCs/>
          <w:i/>
          <w:sz w:val="28"/>
          <w:szCs w:val="28"/>
        </w:rPr>
        <w:t>городских) поселений</w:t>
      </w:r>
      <w:r w:rsidR="00C6352E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прочих неналоговых доходов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>. Наряду с этим, высока вероятность неисполнения плановых показателей по налогу на имущество физических лиц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>налог</w:t>
      </w:r>
      <w:r w:rsidR="00C6352E" w:rsidRPr="00C6352E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землю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5B460D" w:rsidRPr="00C6352E">
        <w:t xml:space="preserve"> </w:t>
      </w:r>
      <w:r w:rsidR="005B460D"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доходам, получаемым в виде арендной плата за земельные участки. </w:t>
      </w:r>
    </w:p>
    <w:p w14:paraId="3339D2E5" w14:textId="77777777" w:rsidR="00616107" w:rsidRPr="00C6352E" w:rsidRDefault="00616107" w:rsidP="00616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bookmarkEnd w:id="12"/>
    <w:p w14:paraId="49E26732" w14:textId="77777777" w:rsidR="00CC6834" w:rsidRDefault="00CC6834" w:rsidP="0026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D3EBD7F" w14:textId="2C78A8B0" w:rsidR="00AD18F8" w:rsidRPr="00ED0140" w:rsidRDefault="00AD18F8" w:rsidP="00AD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990066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0140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0140">
        <w:rPr>
          <w:rFonts w:ascii="Times New Roman" w:hAnsi="Times New Roman" w:cs="Times New Roman"/>
          <w:sz w:val="28"/>
          <w:szCs w:val="28"/>
        </w:rPr>
        <w:t>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140">
        <w:rPr>
          <w:rFonts w:ascii="Times New Roman" w:hAnsi="Times New Roman" w:cs="Times New Roman"/>
          <w:sz w:val="28"/>
          <w:szCs w:val="28"/>
        </w:rPr>
        <w:t xml:space="preserve"> года, составил</w:t>
      </w:r>
      <w:r>
        <w:rPr>
          <w:rFonts w:ascii="Times New Roman" w:hAnsi="Times New Roman" w:cs="Times New Roman"/>
          <w:sz w:val="28"/>
          <w:szCs w:val="28"/>
        </w:rPr>
        <w:t xml:space="preserve"> 58024,3</w:t>
      </w:r>
      <w:r w:rsidRPr="00ED0140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утвержденных решением. </w:t>
      </w:r>
    </w:p>
    <w:bookmarkEnd w:id="13"/>
    <w:p w14:paraId="324840EC" w14:textId="55C3266C" w:rsidR="00AD18F8" w:rsidRPr="00AD18F8" w:rsidRDefault="00AD18F8" w:rsidP="00AD18F8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3</w:t>
      </w:r>
      <w:r w:rsidRPr="00AD18F8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.1 </w:t>
      </w:r>
      <w:r w:rsidRPr="00AD18F8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18EF672B" w14:textId="77777777" w:rsidR="00AD18F8" w:rsidRPr="00AD18F8" w:rsidRDefault="00AD18F8" w:rsidP="00AD18F8">
      <w:pPr>
        <w:spacing w:after="0" w:line="240" w:lineRule="auto"/>
        <w:ind w:right="-1"/>
        <w:jc w:val="both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Исполнение расходов бюджета за 9 месяцев 2024 года осуществлялось по 7 разделам бюджетной классификации. Наибольший удельный вес в общем объеме расходов составили расходы по разделу </w:t>
      </w:r>
      <w:r w:rsidRPr="00D8018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04 «Национальная экономика»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удельным весом в общем объеме расходов 50,0 % и по разделу </w:t>
      </w:r>
      <w:r w:rsidRPr="00D8018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05 «Жилищно-коммунальное хозяйство»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удельным</w:t>
      </w: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 весом в общем объеме расходов 44,0 процента.</w:t>
      </w:r>
    </w:p>
    <w:p w14:paraId="33559066" w14:textId="2946A447" w:rsidR="00AD18F8" w:rsidRPr="00AD18F8" w:rsidRDefault="00AD18F8" w:rsidP="00AD18F8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AD18F8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9</w:t>
      </w:r>
      <w:r w:rsidRPr="00AD18F8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месяцев </w:t>
      </w:r>
      <w:r w:rsidRPr="00AD18F8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2024 года представлены в таблице</w:t>
      </w:r>
    </w:p>
    <w:p w14:paraId="7491603C" w14:textId="77777777" w:rsidR="00AD18F8" w:rsidRPr="00AD18F8" w:rsidRDefault="00AD18F8" w:rsidP="00AD18F8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AD18F8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67"/>
        <w:gridCol w:w="1275"/>
        <w:gridCol w:w="1134"/>
        <w:gridCol w:w="1276"/>
        <w:gridCol w:w="1418"/>
        <w:gridCol w:w="1417"/>
      </w:tblGrid>
      <w:tr w:rsidR="00AD18F8" w:rsidRPr="00AD18F8" w14:paraId="2CA322F0" w14:textId="77777777" w:rsidTr="00840FE3">
        <w:trPr>
          <w:trHeight w:val="2346"/>
        </w:trPr>
        <w:tc>
          <w:tcPr>
            <w:tcW w:w="2269" w:type="dxa"/>
          </w:tcPr>
          <w:p w14:paraId="0825CD12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D38D4FA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784F3F74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3422DAB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CDEBB95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  <w:p w14:paraId="37CF2164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  <w:p w14:paraId="2040C04A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F1D8AE1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5B65DC30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DBD006A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6C5E0B1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70499547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51F0C0B9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1C1E63D5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4E8A810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C8444CD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79506840" w14:textId="6C66F868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9 месяцев 2023г.</w:t>
            </w:r>
          </w:p>
          <w:p w14:paraId="1CBC6227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0E323C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Уточнено</w:t>
            </w:r>
          </w:p>
          <w:p w14:paraId="75A9E6E2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6" w:type="dxa"/>
            <w:vAlign w:val="center"/>
          </w:tcPr>
          <w:p w14:paraId="120B6A10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5AF098E4" w14:textId="5A1F8B43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9 месяцев 2024г.</w:t>
            </w:r>
          </w:p>
        </w:tc>
        <w:tc>
          <w:tcPr>
            <w:tcW w:w="1418" w:type="dxa"/>
            <w:vAlign w:val="center"/>
          </w:tcPr>
          <w:p w14:paraId="5B263BB1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  <w:p w14:paraId="64CCDF79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2A60D8F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14:paraId="5762F04E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  <w:p w14:paraId="09A9B383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2024/2023</w:t>
            </w:r>
          </w:p>
          <w:p w14:paraId="4E584D87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18F8" w:rsidRPr="00AD18F8" w14:paraId="03D76CD3" w14:textId="77777777" w:rsidTr="00840FE3">
        <w:tc>
          <w:tcPr>
            <w:tcW w:w="2269" w:type="dxa"/>
          </w:tcPr>
          <w:p w14:paraId="09802470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14028899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403F19FE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FD4F8E5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85D37F1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6B37EEB7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5BCDDE56" w14:textId="77777777" w:rsidR="00AD18F8" w:rsidRPr="00AD18F8" w:rsidRDefault="00AD18F8" w:rsidP="00AD18F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AD18F8" w:rsidRPr="00AD18F8" w14:paraId="776D9D8F" w14:textId="77777777" w:rsidTr="00840FE3">
        <w:tc>
          <w:tcPr>
            <w:tcW w:w="2269" w:type="dxa"/>
            <w:vAlign w:val="center"/>
          </w:tcPr>
          <w:p w14:paraId="7A769D7C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Общегосударственные </w:t>
            </w: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vAlign w:val="center"/>
          </w:tcPr>
          <w:p w14:paraId="33849F26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75" w:type="dxa"/>
            <w:vAlign w:val="center"/>
          </w:tcPr>
          <w:p w14:paraId="01DA4D73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14:paraId="2ED9E3AF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1276" w:type="dxa"/>
            <w:vAlign w:val="center"/>
          </w:tcPr>
          <w:p w14:paraId="78007F2C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418" w:type="dxa"/>
            <w:vAlign w:val="center"/>
          </w:tcPr>
          <w:p w14:paraId="461BC095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417" w:type="dxa"/>
            <w:vAlign w:val="center"/>
          </w:tcPr>
          <w:p w14:paraId="31B7E8E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29,4 раза</w:t>
            </w:r>
          </w:p>
        </w:tc>
      </w:tr>
      <w:tr w:rsidR="00AD18F8" w:rsidRPr="00AD18F8" w14:paraId="53460D4D" w14:textId="77777777" w:rsidTr="00840FE3">
        <w:tc>
          <w:tcPr>
            <w:tcW w:w="2269" w:type="dxa"/>
            <w:vAlign w:val="center"/>
          </w:tcPr>
          <w:p w14:paraId="43425C07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</w:t>
            </w:r>
          </w:p>
          <w:p w14:paraId="63D153BB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708608F1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</w:tcPr>
          <w:p w14:paraId="611207D9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33 730,9</w:t>
            </w:r>
          </w:p>
        </w:tc>
        <w:tc>
          <w:tcPr>
            <w:tcW w:w="1134" w:type="dxa"/>
            <w:vAlign w:val="center"/>
          </w:tcPr>
          <w:p w14:paraId="0BC40B3E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22847,2</w:t>
            </w:r>
          </w:p>
        </w:tc>
        <w:tc>
          <w:tcPr>
            <w:tcW w:w="1276" w:type="dxa"/>
            <w:vAlign w:val="center"/>
          </w:tcPr>
          <w:p w14:paraId="7AF00337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21007,6</w:t>
            </w:r>
          </w:p>
        </w:tc>
        <w:tc>
          <w:tcPr>
            <w:tcW w:w="1418" w:type="dxa"/>
            <w:vAlign w:val="center"/>
          </w:tcPr>
          <w:p w14:paraId="64B84FF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417" w:type="dxa"/>
            <w:vAlign w:val="center"/>
          </w:tcPr>
          <w:p w14:paraId="0DDF86E1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62,3</w:t>
            </w:r>
          </w:p>
        </w:tc>
      </w:tr>
      <w:tr w:rsidR="00AD18F8" w:rsidRPr="00AD18F8" w14:paraId="7F168F6A" w14:textId="77777777" w:rsidTr="00840FE3">
        <w:tc>
          <w:tcPr>
            <w:tcW w:w="2269" w:type="dxa"/>
            <w:vAlign w:val="center"/>
          </w:tcPr>
          <w:p w14:paraId="41791937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</w:t>
            </w:r>
          </w:p>
          <w:p w14:paraId="5DC92F71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A2DE17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D2E41EF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</w:tcPr>
          <w:p w14:paraId="12A422CD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28 768,1</w:t>
            </w:r>
          </w:p>
        </w:tc>
        <w:tc>
          <w:tcPr>
            <w:tcW w:w="1134" w:type="dxa"/>
            <w:vAlign w:val="center"/>
          </w:tcPr>
          <w:p w14:paraId="3DD7D60F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26538,1</w:t>
            </w:r>
          </w:p>
        </w:tc>
        <w:tc>
          <w:tcPr>
            <w:tcW w:w="1276" w:type="dxa"/>
            <w:vAlign w:val="center"/>
          </w:tcPr>
          <w:p w14:paraId="1C3BD126" w14:textId="72B653A8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18477,8</w:t>
            </w:r>
          </w:p>
        </w:tc>
        <w:tc>
          <w:tcPr>
            <w:tcW w:w="1418" w:type="dxa"/>
            <w:vAlign w:val="center"/>
          </w:tcPr>
          <w:p w14:paraId="3DD34E29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7" w:type="dxa"/>
            <w:vAlign w:val="center"/>
          </w:tcPr>
          <w:p w14:paraId="6E6A4CF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AD18F8" w:rsidRPr="00AD18F8" w14:paraId="47565D08" w14:textId="77777777" w:rsidTr="00840FE3">
        <w:tc>
          <w:tcPr>
            <w:tcW w:w="2269" w:type="dxa"/>
            <w:vAlign w:val="center"/>
          </w:tcPr>
          <w:p w14:paraId="1F88DC02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06CEE0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</w:tcPr>
          <w:p w14:paraId="4DF35575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B225315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14:paraId="3ED9FD7C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4BDE4202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289716E7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18F8" w:rsidRPr="00AD18F8" w14:paraId="45784A4C" w14:textId="77777777" w:rsidTr="00840FE3">
        <w:tc>
          <w:tcPr>
            <w:tcW w:w="2269" w:type="dxa"/>
            <w:vAlign w:val="center"/>
          </w:tcPr>
          <w:p w14:paraId="573BCFD3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CA0BC47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</w:tcPr>
          <w:p w14:paraId="2D63B57A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vAlign w:val="center"/>
          </w:tcPr>
          <w:p w14:paraId="6535E04F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276" w:type="dxa"/>
            <w:vAlign w:val="center"/>
          </w:tcPr>
          <w:p w14:paraId="5EEB327B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418" w:type="dxa"/>
            <w:vAlign w:val="center"/>
          </w:tcPr>
          <w:p w14:paraId="7FFC7537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7" w:type="dxa"/>
            <w:vAlign w:val="center"/>
          </w:tcPr>
          <w:p w14:paraId="1329CBB3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2,1 раза</w:t>
            </w:r>
          </w:p>
        </w:tc>
      </w:tr>
      <w:tr w:rsidR="00AD18F8" w:rsidRPr="00AD18F8" w14:paraId="55F29965" w14:textId="77777777" w:rsidTr="00840FE3">
        <w:tc>
          <w:tcPr>
            <w:tcW w:w="2269" w:type="dxa"/>
            <w:vAlign w:val="center"/>
          </w:tcPr>
          <w:p w14:paraId="32C72F42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E6CD52A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503A6C19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134" w:type="dxa"/>
            <w:vAlign w:val="center"/>
          </w:tcPr>
          <w:p w14:paraId="6C51CBA1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vAlign w:val="center"/>
          </w:tcPr>
          <w:p w14:paraId="18FDC372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418" w:type="dxa"/>
            <w:vAlign w:val="center"/>
          </w:tcPr>
          <w:p w14:paraId="5A3FABE1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417" w:type="dxa"/>
            <w:vAlign w:val="center"/>
          </w:tcPr>
          <w:p w14:paraId="57B1AACF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106,1</w:t>
            </w:r>
          </w:p>
        </w:tc>
      </w:tr>
      <w:tr w:rsidR="00AD18F8" w:rsidRPr="00AD18F8" w14:paraId="34453C8A" w14:textId="77777777" w:rsidTr="00840FE3">
        <w:tc>
          <w:tcPr>
            <w:tcW w:w="2269" w:type="dxa"/>
            <w:vAlign w:val="center"/>
          </w:tcPr>
          <w:p w14:paraId="56F39B7F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AA12EE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14:paraId="74903C1C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5C5EFE39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vAlign w:val="center"/>
          </w:tcPr>
          <w:p w14:paraId="434BBAE1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4B4D3256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6B90FCF5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18F8" w:rsidRPr="00AD18F8" w14:paraId="253132C9" w14:textId="77777777" w:rsidTr="00840FE3">
        <w:tc>
          <w:tcPr>
            <w:tcW w:w="2269" w:type="dxa"/>
            <w:vAlign w:val="center"/>
          </w:tcPr>
          <w:p w14:paraId="5F304596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  <w:p w14:paraId="59EA61F5" w14:textId="77777777" w:rsidR="00AD18F8" w:rsidRPr="00AD18F8" w:rsidRDefault="00AD18F8" w:rsidP="00AD18F8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BCE560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B84088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63 666,4</w:t>
            </w:r>
          </w:p>
        </w:tc>
        <w:tc>
          <w:tcPr>
            <w:tcW w:w="1134" w:type="dxa"/>
            <w:vAlign w:val="center"/>
          </w:tcPr>
          <w:p w14:paraId="23908523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58024,3</w:t>
            </w:r>
          </w:p>
        </w:tc>
        <w:tc>
          <w:tcPr>
            <w:tcW w:w="1276" w:type="dxa"/>
            <w:vAlign w:val="center"/>
          </w:tcPr>
          <w:p w14:paraId="7A50607C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41979,4</w:t>
            </w:r>
          </w:p>
        </w:tc>
        <w:tc>
          <w:tcPr>
            <w:tcW w:w="1418" w:type="dxa"/>
            <w:vAlign w:val="center"/>
          </w:tcPr>
          <w:p w14:paraId="78926DE7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417" w:type="dxa"/>
            <w:vAlign w:val="center"/>
          </w:tcPr>
          <w:p w14:paraId="248F36AC" w14:textId="77777777" w:rsidR="00AD18F8" w:rsidRPr="00AD18F8" w:rsidRDefault="00AD18F8" w:rsidP="00840FE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D18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65,9</w:t>
            </w:r>
          </w:p>
        </w:tc>
      </w:tr>
    </w:tbl>
    <w:p w14:paraId="6B761BBD" w14:textId="77777777" w:rsidR="00AD18F8" w:rsidRPr="00AD18F8" w:rsidRDefault="00AD18F8" w:rsidP="00AD18F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D130FE2" w14:textId="77777777" w:rsidR="00AD18F8" w:rsidRPr="00AD18F8" w:rsidRDefault="00AD18F8" w:rsidP="00AD18F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F550C12" w14:textId="6E689438" w:rsidR="00AD18F8" w:rsidRPr="00AD18F8" w:rsidRDefault="00AD18F8" w:rsidP="00AD18F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AD18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 </w:t>
      </w: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>расходы за 9 месяцев</w:t>
      </w:r>
      <w:r w:rsidRPr="00AD18F8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2024 года исполнены в сумме 167,4 тыс. рублей или </w:t>
      </w:r>
      <w:r w:rsidRPr="00AD18F8">
        <w:rPr>
          <w:rFonts w:ascii="Times New Roman" w:eastAsiaTheme="minorEastAsia" w:hAnsi="Times New Roman"/>
          <w:bCs/>
          <w:sz w:val="28"/>
          <w:szCs w:val="28"/>
          <w:lang w:eastAsia="ru-RU"/>
        </w:rPr>
        <w:t>53,3</w:t>
      </w: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% к утвержденной бюджетной росписи. Доля расходов по разделу в общей структуре расходов бюджета составила 0,4 процентов. К уровню аналогичного периода 2023 года расходы выросли на   </w:t>
      </w:r>
      <w:r w:rsidR="00D8018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AD18F8">
        <w:rPr>
          <w:rFonts w:ascii="Times New Roman" w:eastAsiaTheme="minorEastAsia" w:hAnsi="Times New Roman"/>
          <w:sz w:val="28"/>
          <w:szCs w:val="28"/>
          <w:lang w:eastAsia="ru-RU"/>
        </w:rPr>
        <w:t xml:space="preserve">61,7 тыс. рублей или в 29,4 раза.       </w:t>
      </w:r>
    </w:p>
    <w:p w14:paraId="29EEC324" w14:textId="57E278C3" w:rsidR="00AD18F8" w:rsidRPr="00D80185" w:rsidRDefault="00ED4A71" w:rsidP="003F77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у</w:t>
      </w:r>
      <w:r w:rsidR="0082002B" w:rsidRPr="00ED4A71">
        <w:rPr>
          <w:rFonts w:ascii="Times New Roman" w:hAnsi="Times New Roman" w:cs="Times New Roman"/>
          <w:sz w:val="28"/>
          <w:szCs w:val="28"/>
        </w:rPr>
        <w:t xml:space="preserve">величение расходов </w:t>
      </w:r>
      <w:r w:rsidRPr="00ED4A71">
        <w:rPr>
          <w:rFonts w:ascii="Times New Roman" w:hAnsi="Times New Roman" w:cs="Times New Roman"/>
          <w:sz w:val="28"/>
          <w:szCs w:val="28"/>
        </w:rPr>
        <w:t xml:space="preserve">на сумму в 116,8 тыс. рублей </w:t>
      </w:r>
      <w:r>
        <w:rPr>
          <w:rFonts w:ascii="Times New Roman" w:hAnsi="Times New Roman" w:cs="Times New Roman"/>
          <w:sz w:val="28"/>
          <w:szCs w:val="28"/>
        </w:rPr>
        <w:t xml:space="preserve">по данному разделу приходится на </w:t>
      </w:r>
      <w:r w:rsidRPr="00D80185">
        <w:rPr>
          <w:rFonts w:ascii="Times New Roman" w:hAnsi="Times New Roman" w:cs="Times New Roman"/>
          <w:sz w:val="28"/>
          <w:szCs w:val="28"/>
        </w:rPr>
        <w:t>подраздел 0107 «Обеспечение проведения выборов и референдумов».</w:t>
      </w:r>
    </w:p>
    <w:p w14:paraId="34921BEA" w14:textId="24170AAE" w:rsidR="00913ECE" w:rsidRDefault="0082002B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_Hlk179903500"/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2002B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</w:t>
      </w:r>
      <w:r w:rsidRPr="0082002B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2024 года исполнены в сумме 21 007,6 </w:t>
      </w:r>
      <w:bookmarkStart w:id="15" w:name="_Hlk173327947"/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91,9% к утвержденной бюджетной росписи. </w:t>
      </w:r>
      <w:bookmarkStart w:id="16" w:name="_Hlk173327850"/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50,0 процента. К уровню аналогичного периода 2023 года расходы 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>объем расходов снизился</w:t>
      </w:r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12 723,3 тыс. рублей </w:t>
      </w:r>
      <w:r w:rsidR="004445BB"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и составили </w:t>
      </w:r>
      <w:r w:rsidR="004445BB">
        <w:rPr>
          <w:rFonts w:ascii="Times New Roman" w:eastAsiaTheme="minorEastAsia" w:hAnsi="Times New Roman"/>
          <w:sz w:val="28"/>
          <w:szCs w:val="28"/>
          <w:lang w:eastAsia="ru-RU"/>
        </w:rPr>
        <w:t>62,3</w:t>
      </w:r>
      <w:r w:rsidR="004445BB"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82002B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Структура раздела представлена 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подразделами:</w:t>
      </w:r>
    </w:p>
    <w:p w14:paraId="0FFC80B7" w14:textId="1049F489" w:rsidR="00913ECE" w:rsidRPr="00851C79" w:rsidRDefault="00D80185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</w:t>
      </w:r>
      <w:r w:rsidR="00913ECE"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одраздел 0</w:t>
      </w:r>
      <w:r w:rsid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4</w:t>
      </w:r>
      <w:r w:rsidR="00913ECE"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0</w:t>
      </w:r>
      <w:r w:rsid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9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>Дорожное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хозяйство» кассовое исполнение расходов составило 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>21007,6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</w:t>
      </w:r>
      <w:r w:rsidR="00913ECE">
        <w:rPr>
          <w:rFonts w:ascii="Times New Roman" w:eastAsiaTheme="minorEastAsia" w:hAnsi="Times New Roman"/>
          <w:sz w:val="28"/>
          <w:szCs w:val="28"/>
          <w:lang w:eastAsia="ru-RU"/>
        </w:rPr>
        <w:t>100,0</w:t>
      </w:r>
      <w:r w:rsidR="00913ECE" w:rsidRPr="00851C79">
        <w:rPr>
          <w:rFonts w:ascii="Times New Roman" w:eastAsiaTheme="minorEastAsia" w:hAnsi="Times New Roman"/>
          <w:sz w:val="28"/>
          <w:szCs w:val="28"/>
          <w:lang w:eastAsia="ru-RU"/>
        </w:rPr>
        <w:t>% раздела.</w:t>
      </w:r>
    </w:p>
    <w:p w14:paraId="15AF99C6" w14:textId="4F7D885B" w:rsidR="00851C79" w:rsidRPr="003F7715" w:rsidRDefault="00913ECE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подраздел 0</w:t>
      </w: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4</w:t>
      </w: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12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>Другие вопросы в области национальной экономики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» кассовое исполнение расходов составило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0,0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0,0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% раздела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плановых назначения в 20,0 тыс. рублей.</w:t>
      </w:r>
      <w:bookmarkEnd w:id="14"/>
      <w:bookmarkEnd w:id="15"/>
      <w:bookmarkEnd w:id="16"/>
    </w:p>
    <w:p w14:paraId="515C75A7" w14:textId="77777777" w:rsidR="00913ECE" w:rsidRPr="00913ECE" w:rsidRDefault="00913ECE" w:rsidP="00913ECE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13ECE">
        <w:rPr>
          <w:rFonts w:ascii="Times New Roman" w:hAnsi="Times New Roman" w:cs="Times New Roman"/>
          <w:i/>
          <w:iCs/>
          <w:sz w:val="28"/>
          <w:szCs w:val="28"/>
        </w:rPr>
        <w:t>Анализ использования средств дорожного фонда Дубровского городского поселения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913ECE" w14:paraId="49DD080B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E2B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540C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3601FD78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0565A569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531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1041DD8C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913ECE" w14:paraId="41197132" w14:textId="77777777" w:rsidTr="00913EC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313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6D7B04" w14:textId="2B40DDB6" w:rsidR="00913ECE" w:rsidRPr="00952CFD" w:rsidRDefault="00913ECE" w:rsidP="0091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397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2C151D80" w14:textId="77777777" w:rsidR="00913ECE" w:rsidRPr="00F707C0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ECE" w14:paraId="61DBA74B" w14:textId="77777777" w:rsidTr="00913ECE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FC3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1E7217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Доходы, в том числе:</w:t>
            </w:r>
          </w:p>
          <w:p w14:paraId="6D0BA34F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E6C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22 095,8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7D5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20796,9</w:t>
            </w:r>
          </w:p>
        </w:tc>
      </w:tr>
      <w:tr w:rsidR="00913ECE" w14:paraId="3B6B0245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DE42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70A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4 558,0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50A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3 259,0</w:t>
            </w:r>
          </w:p>
        </w:tc>
      </w:tr>
      <w:tr w:rsidR="00913ECE" w14:paraId="411BDE4C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EF67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осуществление дорожной </w:t>
            </w: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032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17 537,8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1679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17537,8</w:t>
            </w:r>
          </w:p>
        </w:tc>
      </w:tr>
      <w:tr w:rsidR="00913ECE" w14:paraId="1F623B68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83E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798A8F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в том числе:</w:t>
            </w:r>
          </w:p>
          <w:p w14:paraId="31C56957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CD4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22 513,6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4321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21 007,6</w:t>
            </w:r>
          </w:p>
        </w:tc>
      </w:tr>
      <w:tr w:rsidR="00913ECE" w14:paraId="61564B02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C659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556" w14:textId="77777777" w:rsidR="00913ECE" w:rsidRPr="00381475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397,8</w:t>
            </w:r>
            <w:r w:rsidRPr="0038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623" w14:textId="77777777" w:rsidR="00913ECE" w:rsidRPr="00381475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3ECE" w14:paraId="41EFA670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3F4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484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4 558,0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3BB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3 469,8</w:t>
            </w:r>
          </w:p>
        </w:tc>
      </w:tr>
      <w:tr w:rsidR="00913ECE" w14:paraId="0E5AC9E9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F7CC" w14:textId="77777777" w:rsidR="00913ECE" w:rsidRPr="00F707C0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02B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17 537,8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145" w14:textId="77777777" w:rsidR="00913ECE" w:rsidRPr="0055447E" w:rsidRDefault="00913ECE" w:rsidP="0091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17 537,8</w:t>
            </w:r>
          </w:p>
        </w:tc>
      </w:tr>
      <w:tr w:rsidR="00913ECE" w14:paraId="6DBE1705" w14:textId="77777777" w:rsidTr="00913E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8B4" w14:textId="77777777" w:rsidR="00913ECE" w:rsidRPr="006F2A26" w:rsidRDefault="00913ECE" w:rsidP="00913E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FE9" w14:textId="77777777" w:rsidR="00913ECE" w:rsidRDefault="00913ECE" w:rsidP="00913E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469" w14:textId="77777777" w:rsidR="00913ECE" w:rsidRDefault="00913ECE" w:rsidP="00913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1E7FB6D7" w14:textId="77777777" w:rsidR="0068756F" w:rsidRDefault="0068756F" w:rsidP="0068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EC1A9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" w:name="_Hlk179903847"/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913ECE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</w:t>
      </w:r>
      <w:r w:rsidRPr="00913ECE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>2024 года исполнены в сумме 18 477,8 тыс. рублей, или 69,6% к утвержденной бюджетной росписи. Доля расходов по разделу в общей структуре расходов бюджета составила 44,0 процента. Структура раздела представлена 4 подразделами:</w:t>
      </w:r>
    </w:p>
    <w:p w14:paraId="235835DB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107,2 тыс. рублей, или 0,6% раздела;</w:t>
      </w:r>
    </w:p>
    <w:p w14:paraId="0A16D4A6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2099,4 тыс. рублей, или 11,4% раздела;</w:t>
      </w:r>
    </w:p>
    <w:p w14:paraId="28E89FB9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14 741,7 тыс. рублей, или 79,8% раздела;</w:t>
      </w:r>
    </w:p>
    <w:p w14:paraId="7F44579E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кассовое исполнение</w:t>
      </w:r>
      <w:r w:rsidRPr="00913EC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1529,5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8,2% раздела.</w:t>
      </w:r>
    </w:p>
    <w:p w14:paraId="7BE23950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расходы снизились на 10 290,3 тыс. рублей и составили 64,2 процента.       </w:t>
      </w:r>
    </w:p>
    <w:p w14:paraId="30BDA813" w14:textId="77777777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913ECE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«Образование»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913EC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15,0 тыс. рублей или 100,0% к утвержденной бюджетной росписи. Доля расходов по разделу в общей структуре расходов </w:t>
      </w:r>
      <w:bookmarkStart w:id="18" w:name="_Hlk173328213"/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бюджета менее 1,0 процента. </w:t>
      </w:r>
      <w:bookmarkEnd w:id="18"/>
    </w:p>
    <w:p w14:paraId="76E5BE09" w14:textId="10655DB4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913ECE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913EC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2100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>,0 тыс. рублей или 26,2% к утвержденной бюджетной росписи. Доля расходов по разделу в общей структуре расходов бюджета составила 5</w:t>
      </w:r>
      <w:r w:rsidR="004445BB">
        <w:rPr>
          <w:rFonts w:ascii="Times New Roman" w:eastAsiaTheme="minorEastAsia" w:hAnsi="Times New Roman"/>
          <w:sz w:val="28"/>
          <w:szCs w:val="28"/>
          <w:lang w:eastAsia="ru-RU"/>
        </w:rPr>
        <w:t>,0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К уровню аналогичного периода 2023 года расходы выросли на   1 100,0 тыс. </w:t>
      </w:r>
      <w:r w:rsidR="004445BB" w:rsidRPr="00913ECE">
        <w:rPr>
          <w:rFonts w:ascii="Times New Roman" w:eastAsiaTheme="minorEastAsia" w:hAnsi="Times New Roman"/>
          <w:sz w:val="28"/>
          <w:szCs w:val="28"/>
          <w:lang w:eastAsia="ru-RU"/>
        </w:rPr>
        <w:t>рублей или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2,1 раза. Структура раздела представлена одним подразделом 08 01 «Культура».</w:t>
      </w:r>
    </w:p>
    <w:p w14:paraId="66B85701" w14:textId="29AB42EC" w:rsidR="00913ECE" w:rsidRPr="00913ECE" w:rsidRDefault="00913ECE" w:rsidP="00913EC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913ECE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445BB" w:rsidRPr="00913ECE">
        <w:rPr>
          <w:rFonts w:ascii="Times New Roman" w:eastAsiaTheme="minorEastAsia" w:hAnsi="Times New Roman"/>
          <w:sz w:val="28"/>
          <w:szCs w:val="28"/>
          <w:lang w:eastAsia="ru-RU"/>
        </w:rPr>
        <w:t>кассовое исполнение</w:t>
      </w:r>
      <w:r w:rsidR="004445BB" w:rsidRPr="00913EC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</w:t>
      </w:r>
      <w:r w:rsidR="004445BB"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171,6 тыс. рублей, или 74,6% к утвержденной бюджетной росписи. Доля расходов по разделу в общей структуре расходов бюджета составила 0,4 процента. К уровню аналогичного периода 2023 года расходы выросли на 9,9 тыс. рублей или </w:t>
      </w:r>
      <w:r w:rsid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>6,1 процента. Структура раздела представлена одним подразделом 10 01 «Пенсионное обеспечение».</w:t>
      </w:r>
    </w:p>
    <w:p w14:paraId="064BD9FA" w14:textId="5D252FB9" w:rsidR="00913ECE" w:rsidRPr="004445BB" w:rsidRDefault="00913ECE" w:rsidP="004445B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913ECE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913EC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4</w:t>
      </w:r>
      <w:r w:rsidRPr="00913ECE">
        <w:rPr>
          <w:rFonts w:ascii="Times New Roman" w:eastAsiaTheme="minorEastAsia" w:hAnsi="Times New Roman"/>
          <w:sz w:val="28"/>
          <w:szCs w:val="28"/>
          <w:lang w:eastAsia="ru-RU"/>
        </w:rPr>
        <w:t>0,0 тыс. рублей или 50,0% к уточненной бюджетной росписи. Доля расходов по разделу в общей структуре расходов бюджета 1,0 процента. Структура раздела представлена одним подразделом – 11 02 «Массовый спорт».</w:t>
      </w:r>
      <w:bookmarkEnd w:id="17"/>
    </w:p>
    <w:p w14:paraId="1FF84EF6" w14:textId="42432708" w:rsidR="00586CED" w:rsidRPr="004445BB" w:rsidRDefault="00586CED" w:rsidP="003016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 расходной части бюджета за 9 месяцев 202</w:t>
      </w:r>
      <w:r w:rsidR="00F25CFE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C01B8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высокое выполнение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назначений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разделу</w:t>
      </w:r>
      <w:r w:rsidR="004445BB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04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«Национальная экономика»</w:t>
      </w:r>
      <w:r w:rsid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91,9%</w:t>
      </w:r>
      <w:r w:rsidR="004445BB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, 07 «Образование»</w:t>
      </w:r>
      <w:r w:rsid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100</w:t>
      </w:r>
      <w:r w:rsidR="00F25CFE">
        <w:rPr>
          <w:rFonts w:ascii="Times New Roman" w:hAnsi="Times New Roman" w:cs="Times New Roman"/>
          <w:b/>
          <w:bCs/>
          <w:i/>
          <w:sz w:val="28"/>
          <w:szCs w:val="28"/>
        </w:rPr>
        <w:t>,0</w:t>
      </w:r>
      <w:r w:rsid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процента</w:t>
      </w:r>
      <w:r w:rsidR="00BC01B8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Наряду с этим</w:t>
      </w:r>
      <w:r w:rsidR="00BC01B8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отмечено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крайне низкое</w:t>
      </w:r>
      <w:r w:rsidR="004445BB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выполнение плановых назначений</w:t>
      </w:r>
      <w:r w:rsidR="00301685"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C01B8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по разде</w:t>
      </w:r>
      <w:r w:rsidR="00B627F7" w:rsidRPr="004445BB">
        <w:rPr>
          <w:rFonts w:ascii="Times New Roman" w:hAnsi="Times New Roman" w:cs="Times New Roman"/>
          <w:b/>
          <w:bCs/>
          <w:i/>
          <w:sz w:val="28"/>
          <w:szCs w:val="28"/>
        </w:rPr>
        <w:t>лам</w:t>
      </w:r>
      <w:r w:rsidR="00301685" w:rsidRP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08 «Культура и кинематографи</w:t>
      </w:r>
      <w:r w:rsidR="004445BB" w:rsidRP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>я»</w:t>
      </w:r>
      <w:r w:rsid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26,2 процента</w:t>
      </w:r>
      <w:r w:rsidR="004445BB" w:rsidRP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14:paraId="71202A69" w14:textId="77777777" w:rsidR="00BC01B8" w:rsidRPr="00586CED" w:rsidRDefault="00BC01B8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7827E" w14:textId="0C2C416E" w:rsidR="00B8366A" w:rsidRDefault="00BC01B8" w:rsidP="00BC0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679C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7626C120" w:rsidR="00B8366A" w:rsidRPr="00B8366A" w:rsidRDefault="00B627F7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1B8" w:rsidRPr="00BC01B8">
        <w:rPr>
          <w:rFonts w:ascii="Times New Roman" w:hAnsi="Times New Roman" w:cs="Times New Roman"/>
          <w:sz w:val="28"/>
          <w:szCs w:val="28"/>
        </w:rPr>
        <w:t>Исполнение бюджета за 9 месяцев 202</w:t>
      </w:r>
      <w:r w:rsidR="004445BB">
        <w:rPr>
          <w:rFonts w:ascii="Times New Roman" w:hAnsi="Times New Roman" w:cs="Times New Roman"/>
          <w:sz w:val="28"/>
          <w:szCs w:val="28"/>
        </w:rPr>
        <w:t>4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</w:t>
      </w:r>
      <w:r w:rsidR="00BC01B8">
        <w:rPr>
          <w:rFonts w:ascii="Times New Roman" w:hAnsi="Times New Roman" w:cs="Times New Roman"/>
          <w:sz w:val="28"/>
          <w:szCs w:val="28"/>
        </w:rPr>
        <w:t>2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1B8">
        <w:rPr>
          <w:rFonts w:ascii="Times New Roman" w:hAnsi="Times New Roman" w:cs="Times New Roman"/>
          <w:sz w:val="28"/>
          <w:szCs w:val="28"/>
        </w:rPr>
        <w:t>ых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14:paraId="37453127" w14:textId="77777777" w:rsidR="004445BB" w:rsidRPr="004445BB" w:rsidRDefault="004445BB" w:rsidP="004445B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45BB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4445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444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4445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2024 год и на плановый период 2025 и 2026 годов»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«26» декабря 2023 года № 601 с  объемом финансирования на 2024 год в сумме  43 692,7 тыс. рублей, в том числе 22644,0</w:t>
      </w:r>
      <w:r w:rsidRPr="004445BB">
        <w:rPr>
          <w:rFonts w:ascii="Times New Roman" w:eastAsiaTheme="minorEastAsia" w:hAnsi="Times New Roman"/>
          <w:lang w:eastAsia="ru-RU"/>
        </w:rPr>
        <w:t xml:space="preserve"> 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21  048,7</w:t>
      </w:r>
      <w:r w:rsidRPr="004445B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бюджетную роспись вносилось изменение (на основании уведомлений Департамента финансов Брянской области № 15300810_2024_812_ 1240213480_481 от 04.03.2024 года). С учётом изменений объём финансирования составил 51 017,1 тыс. рублей в том числе 27 452,1тыс. рублей - средства местного бюджета, 23 565,1 тыс. рублей - средства областного бюджета.</w:t>
      </w:r>
    </w:p>
    <w:p w14:paraId="747B78A3" w14:textId="03CEBD90" w:rsidR="004445BB" w:rsidRPr="004445BB" w:rsidRDefault="004445BB" w:rsidP="004445B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>За 9 месяцев</w:t>
      </w:r>
      <w:r w:rsidRPr="004445BB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 xml:space="preserve">2024 года расходы бюджета по муниципальной </w:t>
      </w:r>
      <w:r w:rsidR="00CF7269" w:rsidRPr="004445BB">
        <w:rPr>
          <w:rFonts w:ascii="Times New Roman" w:eastAsiaTheme="minorEastAsia" w:hAnsi="Times New Roman"/>
          <w:sz w:val="28"/>
          <w:szCs w:val="28"/>
          <w:lang w:eastAsia="ru-RU"/>
        </w:rPr>
        <w:t>программе исполнены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6339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69,5% </w:t>
      </w:r>
      <w:r w:rsid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</w:t>
      </w:r>
      <w:r w:rsidR="00D80185" w:rsidRPr="004445BB">
        <w:rPr>
          <w:rFonts w:ascii="Times New Roman" w:eastAsiaTheme="minorEastAsia" w:hAnsi="Times New Roman"/>
          <w:sz w:val="28"/>
          <w:szCs w:val="28"/>
          <w:lang w:eastAsia="ru-RU"/>
        </w:rPr>
        <w:t>36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 xml:space="preserve"> 407,1 тыс. рублей, </w:t>
      </w:r>
      <w:r w:rsidR="00326339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4445BB">
        <w:rPr>
          <w:rFonts w:ascii="Times New Roman" w:eastAsiaTheme="minorEastAsia" w:hAnsi="Times New Roman"/>
          <w:sz w:val="28"/>
          <w:szCs w:val="28"/>
          <w:lang w:eastAsia="ru-RU"/>
        </w:rPr>
        <w:t>том числе 16 884,9 тыс. рублей - средства местного бюджета, 19 522,2 тыс. рублей - средства областного бюджета.</w:t>
      </w:r>
      <w:r w:rsidR="0032633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1CA70655" w14:textId="3260C325" w:rsidR="0036528D" w:rsidRPr="00D80185" w:rsidRDefault="004445BB" w:rsidP="00CF72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Муниципальная программа </w:t>
      </w:r>
      <w:r w:rsidR="0036528D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 w:rsidR="0036528D" w:rsidRPr="004445B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Формирование современной городской среды на 2018-20</w:t>
      </w:r>
      <w:r w:rsidR="0036528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30</w:t>
      </w:r>
      <w:r w:rsidR="0036528D" w:rsidRPr="004445B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на территории р.п. Дубровка Дубровского городского поселения</w:t>
      </w:r>
      <w:r w:rsidR="0036528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»</w:t>
      </w:r>
      <w:r w:rsidR="0036528D" w:rsidRPr="003652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D80185">
        <w:rPr>
          <w:rFonts w:eastAsiaTheme="minorEastAsia"/>
          <w:sz w:val="28"/>
          <w:szCs w:val="28"/>
          <w:lang w:eastAsia="ru-RU"/>
        </w:rPr>
        <w:t xml:space="preserve"> 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2024 год в сумме 5 463,9 тыс. рублей, в том числе </w:t>
      </w:r>
      <w:r w:rsidRPr="00D8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236,0 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 - средства местного бюджета, </w:t>
      </w:r>
      <w:r w:rsidRPr="00D8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5227,9 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постановление были внесены изменения</w:t>
      </w:r>
      <w:r w:rsidR="0036528D"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Дубровского района от 26.03.2018г.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193, от 20.08.2018г.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543, от 25.09.2018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650, от 04.12.2018г.№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875, от 17.12.2018г.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904, от 27.03.2019г.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210, от 19.11.2019г.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840, от 27.11.2019г.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 xml:space="preserve">867, от </w:t>
      </w:r>
      <w:r w:rsidR="0036528D" w:rsidRPr="00D80185">
        <w:rPr>
          <w:rFonts w:ascii="Times New Roman" w:hAnsi="Times New Roman" w:cs="Times New Roman"/>
          <w:sz w:val="28"/>
          <w:szCs w:val="28"/>
        </w:rPr>
        <w:lastRenderedPageBreak/>
        <w:t>10.02.2020г.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106, от 05.06.2020г.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306, от 10.09.2020г.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507, от 20.11.2020г.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665, от 09.02.2021г.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69, от 30.06.2021г.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343, от 27.09.2021г.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492, от 10.11.2021г.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588,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629 от 05.12.2022г., от 14.09.2023г.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407, от 15.03.2024г. №</w:t>
      </w:r>
      <w:r w:rsidR="00CF7269" w:rsidRPr="00D80185">
        <w:rPr>
          <w:rFonts w:ascii="Times New Roman" w:hAnsi="Times New Roman" w:cs="Times New Roman"/>
          <w:sz w:val="28"/>
          <w:szCs w:val="28"/>
        </w:rPr>
        <w:t xml:space="preserve"> </w:t>
      </w:r>
      <w:r w:rsidR="0036528D" w:rsidRPr="00D80185">
        <w:rPr>
          <w:rFonts w:ascii="Times New Roman" w:hAnsi="Times New Roman" w:cs="Times New Roman"/>
          <w:sz w:val="28"/>
          <w:szCs w:val="28"/>
        </w:rPr>
        <w:t>116, от 18.04.2024 № 158 )</w:t>
      </w:r>
    </w:p>
    <w:p w14:paraId="643ABEA1" w14:textId="69F4F635" w:rsidR="004445BB" w:rsidRPr="00D80185" w:rsidRDefault="004445BB" w:rsidP="00CF726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>За 9 месяцев</w:t>
      </w:r>
      <w:r w:rsidRPr="00D8018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2024 года расходы бюджета по муниципальной программе </w:t>
      </w:r>
      <w:r w:rsidR="00326339" w:rsidRPr="00D80185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исполнены на 99,8 % </w:t>
      </w:r>
      <w:r w:rsidR="00D80185" w:rsidRPr="00D80185">
        <w:rPr>
          <w:rFonts w:ascii="Times New Roman" w:eastAsiaTheme="minorEastAsia" w:hAnsi="Times New Roman"/>
          <w:sz w:val="28"/>
          <w:szCs w:val="28"/>
          <w:lang w:eastAsia="ru-RU"/>
        </w:rPr>
        <w:t>или 5</w:t>
      </w:r>
      <w:r w:rsidRPr="00D80185">
        <w:rPr>
          <w:rFonts w:ascii="Times New Roman" w:eastAsiaTheme="minorEastAsia" w:hAnsi="Times New Roman"/>
          <w:sz w:val="28"/>
          <w:szCs w:val="28"/>
          <w:lang w:eastAsia="ru-RU"/>
        </w:rPr>
        <w:t> 455,6 тыс. рублей, том числе 76,6 тыс. рублей - средства местного бюджета, 2 351,7 тыс. рублей - средства областного бюджета, 2 868,0 тыс. рублей – средства федерального бюджета, 159,3 тыс. рублей – за счёт заинтересованных лиц.</w:t>
      </w:r>
    </w:p>
    <w:p w14:paraId="7107E41A" w14:textId="00C016E3" w:rsidR="004445BB" w:rsidRPr="004445BB" w:rsidRDefault="004445BB" w:rsidP="004445BB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4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</w:p>
    <w:p w14:paraId="56C69A8D" w14:textId="77777777" w:rsidR="004445BB" w:rsidRPr="004445BB" w:rsidRDefault="004445BB" w:rsidP="004445BB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45BB">
        <w:rPr>
          <w:rFonts w:ascii="Times New Roman" w:hAnsi="Times New Roman" w:cs="Times New Roman"/>
          <w:i/>
          <w:iCs/>
          <w:sz w:val="28"/>
          <w:szCs w:val="28"/>
        </w:rPr>
        <w:t xml:space="preserve">2024 года </w:t>
      </w:r>
      <w:r w:rsidRPr="00444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</w:p>
    <w:p w14:paraId="1C23FCA6" w14:textId="77777777" w:rsidR="004445BB" w:rsidRPr="004445BB" w:rsidRDefault="004445BB" w:rsidP="004445BB">
      <w:pPr>
        <w:spacing w:after="0" w:line="240" w:lineRule="auto"/>
        <w:ind w:firstLine="64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445BB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1843"/>
        <w:gridCol w:w="1843"/>
      </w:tblGrid>
      <w:tr w:rsidR="004445BB" w:rsidRPr="004445BB" w14:paraId="16B31170" w14:textId="77777777" w:rsidTr="0036528D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3596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3C3487B2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2231" w14:textId="68A703D3" w:rsidR="0036528D" w:rsidRDefault="004445BB" w:rsidP="0036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14:paraId="46468717" w14:textId="62F6068C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EC8E" w14:textId="77777777" w:rsidR="0036528D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</w:t>
            </w:r>
            <w:r w:rsidR="0036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ено</w:t>
            </w: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94584" w14:textId="514F0D6D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836E85" w14:textId="77777777" w:rsidR="0036528D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  <w:p w14:paraId="50AC895B" w14:textId="545811BA" w:rsidR="004445BB" w:rsidRPr="004445BB" w:rsidRDefault="0036528D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="004445BB"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061E4EF0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0FB9" w14:textId="24545E4E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</w:t>
            </w:r>
            <w:r w:rsidR="0036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олнения</w:t>
            </w:r>
          </w:p>
        </w:tc>
      </w:tr>
      <w:tr w:rsidR="004445BB" w:rsidRPr="004445BB" w14:paraId="2412C71A" w14:textId="77777777" w:rsidTr="0036528D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B85F" w14:textId="77777777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444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2024 - 2026 годы.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07AE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958BB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52 383,6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D275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36 407,1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81C8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69,5</w:t>
            </w:r>
          </w:p>
        </w:tc>
      </w:tr>
      <w:tr w:rsidR="004445BB" w:rsidRPr="004445BB" w14:paraId="4B25F285" w14:textId="77777777" w:rsidTr="0036528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438" w14:textId="77777777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25E4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18 126,1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64E3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23 898,5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0FC3" w14:textId="77777777" w:rsidR="004445BB" w:rsidRPr="004445BB" w:rsidRDefault="004445BB" w:rsidP="004445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19 522,2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87A2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4445BB" w:rsidRPr="004445BB" w14:paraId="610BACF6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B9A7" w14:textId="77777777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0445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25 566,6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CBA5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28485,1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4718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16 884,9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2881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4445BB" w:rsidRPr="004445BB" w14:paraId="08D7040C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9E1" w14:textId="77777777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9" w:name="_Hlk179904381"/>
            <w:r w:rsidRPr="004445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1E6B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2 934,6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B2C2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5 463,9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85AF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5 455,6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66CF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4445BB" w:rsidRPr="004445BB" w14:paraId="41373591" w14:textId="77777777" w:rsidTr="0036528D">
        <w:trPr>
          <w:trHeight w:val="6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2C1" w14:textId="77777777" w:rsidR="004445BB" w:rsidRPr="004445BB" w:rsidRDefault="004445BB" w:rsidP="004445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1C7E7" w14:textId="77777777" w:rsidR="004445BB" w:rsidRPr="004445BB" w:rsidRDefault="004445BB" w:rsidP="004445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2 876,2</w:t>
            </w:r>
          </w:p>
          <w:p w14:paraId="13DEAED4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5C08C" w14:textId="77777777" w:rsidR="004445BB" w:rsidRPr="004445BB" w:rsidRDefault="004445BB" w:rsidP="004445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2 876,2</w:t>
            </w:r>
          </w:p>
          <w:p w14:paraId="6918AA47" w14:textId="77777777" w:rsidR="004445BB" w:rsidRPr="004445BB" w:rsidRDefault="004445BB" w:rsidP="004445BB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94373" w14:textId="77777777" w:rsidR="004445BB" w:rsidRPr="004445BB" w:rsidRDefault="004445BB" w:rsidP="004445BB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2 868,0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94ED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445BB" w:rsidRPr="004445BB" w14:paraId="771B440E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40C" w14:textId="77777777" w:rsidR="004445BB" w:rsidRPr="004445BB" w:rsidRDefault="004445BB" w:rsidP="004445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A18A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E44E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2 351,7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74E85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2 351,7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F10C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5BB" w:rsidRPr="004445BB" w14:paraId="5BBD828D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C019" w14:textId="77777777" w:rsidR="004445BB" w:rsidRPr="004445BB" w:rsidRDefault="004445BB" w:rsidP="004445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7865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712A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341E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5742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5BB" w:rsidRPr="004445BB" w14:paraId="647C0494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391" w14:textId="77777777" w:rsidR="004445BB" w:rsidRPr="004445BB" w:rsidRDefault="004445BB" w:rsidP="004445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за счет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FB11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0C0A0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80EF" w14:textId="77777777" w:rsidR="004445BB" w:rsidRPr="004445BB" w:rsidRDefault="004445BB" w:rsidP="004445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Calibri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1D40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5BB" w:rsidRPr="004445BB" w14:paraId="486D3A1E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3ED" w14:textId="77777777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CCA1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F270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08423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F733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4445BB" w:rsidRPr="004445BB" w14:paraId="01BF83F9" w14:textId="77777777" w:rsidTr="0036528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B87" w14:textId="0863E406" w:rsidR="004445BB" w:rsidRPr="004445BB" w:rsidRDefault="004445BB" w:rsidP="0044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36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2096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46 687,3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EC76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58 024,3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6022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41979,5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B618" w14:textId="77777777" w:rsidR="004445BB" w:rsidRPr="004445BB" w:rsidRDefault="004445BB" w:rsidP="004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72,3</w:t>
            </w:r>
          </w:p>
        </w:tc>
      </w:tr>
    </w:tbl>
    <w:p w14:paraId="1DAAE1F9" w14:textId="77777777" w:rsidR="00B627F7" w:rsidRP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915B34" w14:textId="51275773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Непрограммная деятельность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в сумме </w:t>
      </w:r>
      <w:r w:rsidR="0036528D">
        <w:rPr>
          <w:rFonts w:ascii="Times New Roman" w:eastAsiaTheme="minorEastAsia" w:hAnsi="Times New Roman"/>
          <w:sz w:val="28"/>
          <w:szCs w:val="28"/>
          <w:lang w:eastAsia="ru-RU"/>
        </w:rPr>
        <w:t>116,8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</w:t>
      </w:r>
      <w:r w:rsidR="0036528D">
        <w:rPr>
          <w:rFonts w:ascii="Times New Roman" w:eastAsiaTheme="minorEastAsia" w:hAnsi="Times New Roman"/>
          <w:sz w:val="28"/>
          <w:szCs w:val="28"/>
          <w:lang w:eastAsia="ru-RU"/>
        </w:rPr>
        <w:t>, и</w:t>
      </w:r>
      <w:r w:rsidR="00F54081">
        <w:rPr>
          <w:rFonts w:ascii="Times New Roman" w:eastAsiaTheme="minorEastAsia" w:hAnsi="Times New Roman"/>
          <w:sz w:val="28"/>
          <w:szCs w:val="28"/>
          <w:lang w:eastAsia="ru-RU"/>
        </w:rPr>
        <w:t>сполнение за 9 месяцев отсутствует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E85F7B6" w14:textId="75FE0DD3" w:rsidR="00B83892" w:rsidRPr="00CF7269" w:rsidRDefault="00F54081" w:rsidP="00CF7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68756F">
        <w:rPr>
          <w:rFonts w:ascii="Times New Roman" w:hAnsi="Times New Roman" w:cs="Times New Roman"/>
          <w:sz w:val="20"/>
          <w:szCs w:val="20"/>
        </w:rPr>
        <w:t xml:space="preserve">  </w:t>
      </w:r>
      <w:r w:rsidR="00B83892" w:rsidRPr="00CF726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253035" w:rsidRPr="00CF7269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B83892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="00B83892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892" w:rsidRPr="00CF7269">
        <w:rPr>
          <w:rFonts w:ascii="Times New Roman" w:hAnsi="Times New Roman" w:cs="Times New Roman"/>
          <w:sz w:val="28"/>
          <w:szCs w:val="28"/>
        </w:rPr>
        <w:t>на 20</w:t>
      </w:r>
      <w:r w:rsidR="00253035" w:rsidRPr="00CF7269">
        <w:rPr>
          <w:rFonts w:ascii="Times New Roman" w:hAnsi="Times New Roman" w:cs="Times New Roman"/>
          <w:sz w:val="28"/>
          <w:szCs w:val="28"/>
        </w:rPr>
        <w:t>2</w:t>
      </w:r>
      <w:r w:rsidR="0036528D" w:rsidRPr="00CF7269">
        <w:rPr>
          <w:rFonts w:ascii="Times New Roman" w:hAnsi="Times New Roman" w:cs="Times New Roman"/>
          <w:sz w:val="28"/>
          <w:szCs w:val="28"/>
        </w:rPr>
        <w:t>4</w:t>
      </w:r>
      <w:r w:rsidR="00B83892" w:rsidRPr="00CF7269">
        <w:rPr>
          <w:rFonts w:ascii="Times New Roman" w:hAnsi="Times New Roman" w:cs="Times New Roman"/>
          <w:sz w:val="28"/>
          <w:szCs w:val="28"/>
        </w:rPr>
        <w:t xml:space="preserve"> - 202</w:t>
      </w:r>
      <w:r w:rsidR="0036528D" w:rsidRPr="00CF7269">
        <w:rPr>
          <w:rFonts w:ascii="Times New Roman" w:hAnsi="Times New Roman" w:cs="Times New Roman"/>
          <w:sz w:val="28"/>
          <w:szCs w:val="28"/>
        </w:rPr>
        <w:t>6</w:t>
      </w:r>
      <w:r w:rsidR="00B83892" w:rsidRPr="00CF726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F7269">
        <w:rPr>
          <w:rFonts w:ascii="Times New Roman" w:hAnsi="Times New Roman" w:cs="Times New Roman"/>
          <w:sz w:val="28"/>
          <w:szCs w:val="28"/>
        </w:rPr>
        <w:t>,</w:t>
      </w:r>
      <w:r w:rsidR="00B83892"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  <w:r w:rsidR="00CF7269" w:rsidRPr="00CF7269">
        <w:rPr>
          <w:rFonts w:ascii="Times New Roman" w:hAnsi="Times New Roman" w:cs="Times New Roman"/>
          <w:sz w:val="28"/>
          <w:szCs w:val="28"/>
        </w:rPr>
        <w:t xml:space="preserve"> Целью муниципальной программы является эффективное исполнение полномочий исполнительных органов власти.</w:t>
      </w:r>
    </w:p>
    <w:p w14:paraId="528E6649" w14:textId="1B5A65BF" w:rsidR="0036528D" w:rsidRPr="00CF7269" w:rsidRDefault="0036528D" w:rsidP="00CF7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2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F7269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Формирование современной городской среды на 2018-20</w:t>
      </w:r>
      <w:r w:rsidR="00CF7269">
        <w:rPr>
          <w:rFonts w:ascii="Times New Roman" w:hAnsi="Times New Roman" w:cs="Times New Roman"/>
          <w:sz w:val="28"/>
          <w:szCs w:val="28"/>
        </w:rPr>
        <w:t>30</w:t>
      </w:r>
      <w:r w:rsidRPr="00CF7269">
        <w:rPr>
          <w:rFonts w:ascii="Times New Roman" w:hAnsi="Times New Roman" w:cs="Times New Roman"/>
          <w:sz w:val="28"/>
          <w:szCs w:val="28"/>
        </w:rPr>
        <w:t xml:space="preserve"> года на территории р.п. Дубровка Дубровского городского поселения</w:t>
      </w:r>
      <w:r w:rsidR="00CF7269">
        <w:rPr>
          <w:rFonts w:ascii="Times New Roman" w:hAnsi="Times New Roman" w:cs="Times New Roman"/>
          <w:sz w:val="28"/>
          <w:szCs w:val="28"/>
        </w:rPr>
        <w:t>,</w:t>
      </w:r>
      <w:r w:rsidRPr="00CF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  <w:r w:rsidR="00CF7269" w:rsidRPr="00CF7269">
        <w:rPr>
          <w:rFonts w:ascii="Times New Roman" w:hAnsi="Times New Roman" w:cs="Times New Roman"/>
          <w:sz w:val="28"/>
          <w:szCs w:val="28"/>
        </w:rPr>
        <w:t xml:space="preserve"> Повышение уровня комплексного благоустройства для повышения качества жизни граждан на территории р.п. Дубровка Дубровского района Брянской области.</w:t>
      </w:r>
    </w:p>
    <w:p w14:paraId="79E87D2F" w14:textId="3BF6CD92" w:rsidR="0036528D" w:rsidRDefault="0036528D" w:rsidP="00687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A8FC73" w14:textId="77777777" w:rsidR="0068756F" w:rsidRDefault="0068756F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10058" w14:textId="68E1348D" w:rsidR="007F0C8D" w:rsidRPr="00827229" w:rsidRDefault="00804B0C" w:rsidP="00804B0C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CD6E911" w14:textId="77777777" w:rsidR="007F0C8D" w:rsidRPr="007F0C8D" w:rsidRDefault="007F0C8D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82ADFE4" w14:textId="3B0704CA" w:rsidR="00CF7269" w:rsidRPr="00CF7269" w:rsidRDefault="00CF7269" w:rsidP="00CF726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7269">
        <w:rPr>
          <w:rFonts w:ascii="Times New Roman" w:eastAsiaTheme="minorEastAsia" w:hAnsi="Times New Roman"/>
          <w:sz w:val="28"/>
          <w:szCs w:val="28"/>
          <w:lang w:eastAsia="ru-RU"/>
        </w:rPr>
        <w:t>При принятии решения о бюджете на 2024 год, бюджет первоначально был утвержден сбалансированным по доходам и расходам. За 9 месяцев 2024 года в решение о бюджете 1 раза вносились изменения (Решения от 18.06.2024 г. №</w:t>
      </w:r>
      <w:r w:rsidR="00F25C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F7269">
        <w:rPr>
          <w:rFonts w:ascii="Times New Roman" w:eastAsiaTheme="minorEastAsia" w:hAnsi="Times New Roman"/>
          <w:sz w:val="28"/>
          <w:szCs w:val="28"/>
          <w:lang w:eastAsia="ru-RU"/>
        </w:rPr>
        <w:t>288).</w:t>
      </w:r>
      <w:r w:rsidRPr="00CF7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Pr="00CF7269">
        <w:rPr>
          <w:rFonts w:eastAsiaTheme="minorEastAsia"/>
          <w:sz w:val="28"/>
          <w:szCs w:val="28"/>
          <w:lang w:eastAsia="ru-RU"/>
        </w:rPr>
        <w:t xml:space="preserve"> </w:t>
      </w:r>
      <w:r w:rsidRPr="00CF7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01.01.2024 года в сумме </w:t>
      </w:r>
      <w:r w:rsidRPr="00CF7269">
        <w:rPr>
          <w:rFonts w:ascii="Times New Roman" w:eastAsiaTheme="minorEastAsia" w:hAnsi="Times New Roman"/>
          <w:sz w:val="28"/>
          <w:szCs w:val="28"/>
          <w:lang w:eastAsia="ru-RU"/>
        </w:rPr>
        <w:t xml:space="preserve">1 365,8 </w:t>
      </w:r>
      <w:r w:rsidRPr="00CF7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  <w:r w:rsidRPr="00CF7269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октября 2024 года составил 1 522,9 тыс.  рублей.</w:t>
      </w:r>
    </w:p>
    <w:p w14:paraId="19E83D77" w14:textId="77777777" w:rsidR="00582A10" w:rsidRDefault="00582A10" w:rsidP="0036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34F924BB" w:rsidR="00FD2463" w:rsidRPr="00F54081" w:rsidRDefault="005A0FD8" w:rsidP="00F5408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8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6F7F3BA" w14:textId="6B5E6C49" w:rsidR="00F25CFE" w:rsidRDefault="00F25CFE" w:rsidP="00F2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87616"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="00787616"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12FB5957" w14:textId="20D44397" w:rsidR="00F25CFE" w:rsidRDefault="00F25CFE" w:rsidP="00F2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492F">
        <w:rPr>
          <w:rFonts w:ascii="Times New Roman" w:hAnsi="Times New Roman"/>
          <w:sz w:val="28"/>
          <w:szCs w:val="28"/>
        </w:rPr>
        <w:t>бюджетная отчетность представлена на бумажном носителе в соответствии с требованиями пункта 4 Инструкции № 191н</w:t>
      </w:r>
      <w:r>
        <w:rPr>
          <w:rFonts w:ascii="Times New Roman" w:hAnsi="Times New Roman"/>
          <w:sz w:val="28"/>
          <w:szCs w:val="28"/>
        </w:rPr>
        <w:t>.</w:t>
      </w:r>
    </w:p>
    <w:p w14:paraId="43CF2B0F" w14:textId="6397ABC6" w:rsidR="00F25CFE" w:rsidRDefault="00F25CFE" w:rsidP="00F25C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итогам исполнения бюджета за 9 месяцев 2024 года отмечено высокое выполнение плановых назначений по доходам поступившим </w:t>
      </w:r>
      <w:r w:rsidRPr="004617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продажи земельных участков, находящихся в 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>собственности сельских, (</w:t>
      </w:r>
      <w:r w:rsidRPr="00461752">
        <w:rPr>
          <w:rFonts w:ascii="Times New Roman" w:hAnsi="Times New Roman" w:cs="Times New Roman"/>
          <w:b/>
          <w:bCs/>
          <w:i/>
          <w:sz w:val="28"/>
          <w:szCs w:val="28"/>
        </w:rPr>
        <w:t>городских) поселений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прочих неналоговых доходов. Наряду с этим, высока вероятность неисполнения плановых показателей по налогу на 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имущество физических лиц, налогу на землю,</w:t>
      </w:r>
      <w:r w:rsidRPr="00C6352E">
        <w:t xml:space="preserve"> </w:t>
      </w:r>
      <w:r w:rsidRPr="00C63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доходам, получаемым в виде арендной плата за земельные участки. </w:t>
      </w:r>
    </w:p>
    <w:p w14:paraId="0997EC47" w14:textId="376A1422" w:rsidR="00F25CFE" w:rsidRPr="004445BB" w:rsidRDefault="00F25CFE" w:rsidP="00F25CF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 расходной части бюджета за 9 месяцев 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высокое выполнение плановых назначений по разделу 04 «Национальная экономика»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- 91,9%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>, 07 «Образование»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- 100 процента</w:t>
      </w:r>
      <w:r w:rsidRPr="004445BB">
        <w:rPr>
          <w:rFonts w:ascii="Times New Roman" w:hAnsi="Times New Roman" w:cs="Times New Roman"/>
          <w:b/>
          <w:bCs/>
          <w:i/>
          <w:sz w:val="28"/>
          <w:szCs w:val="28"/>
        </w:rPr>
        <w:t>. Наряду с этим отмечено крайне низкое выполнение плановых назначений по разделам</w:t>
      </w:r>
      <w:r w:rsidRP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08 «Культура и кинематография»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- 26,2 процента</w:t>
      </w:r>
      <w:r w:rsidRPr="004445BB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14:paraId="4CA5A42B" w14:textId="77777777" w:rsidR="00F25CFE" w:rsidRPr="00C6352E" w:rsidRDefault="00F25CFE" w:rsidP="00F25C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DECBD50" w14:textId="414DF2C6" w:rsidR="00D635FD" w:rsidRDefault="00D635FD" w:rsidP="00F25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AB8ED" w14:textId="33E27CEC" w:rsidR="00263EDF" w:rsidRPr="00721DED" w:rsidRDefault="00263EDF" w:rsidP="00F25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2C676849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25CFE">
        <w:rPr>
          <w:rFonts w:ascii="Times New Roman" w:hAnsi="Times New Roman" w:cs="Times New Roman"/>
          <w:sz w:val="28"/>
          <w:szCs w:val="28"/>
        </w:rPr>
        <w:t>4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F54081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079B20BF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54081">
        <w:rPr>
          <w:rFonts w:ascii="Times New Roman" w:hAnsi="Times New Roman" w:cs="Times New Roman"/>
          <w:sz w:val="28"/>
          <w:szCs w:val="28"/>
        </w:rPr>
        <w:t>3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414A2D49" w14:textId="33209A38" w:rsidR="00F25CFE" w:rsidRPr="00566673" w:rsidRDefault="00F25CFE" w:rsidP="00F2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доходов бюджета поселения принять действенные меры по совершенствованию администрирования доходных источников.</w:t>
      </w:r>
    </w:p>
    <w:p w14:paraId="55B80FE0" w14:textId="7F76C5F3" w:rsidR="00F25CFE" w:rsidRPr="00566673" w:rsidRDefault="00F25CFE" w:rsidP="00F2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средств бюджета поселения принять меры по активизации работы по реализации плановых мероприятий по расходам.</w:t>
      </w:r>
    </w:p>
    <w:p w14:paraId="735EB7D6" w14:textId="1211565A" w:rsidR="00804B0C" w:rsidRPr="00804B0C" w:rsidRDefault="00F25CFE" w:rsidP="00F2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B0C" w:rsidRPr="00804B0C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14:paraId="43327667" w14:textId="77777777" w:rsidR="00F25CFE" w:rsidRPr="00412F47" w:rsidRDefault="00F25CFE" w:rsidP="00F25CFE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</w:t>
      </w:r>
      <w:r w:rsidRPr="00412F47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9191D" w14:textId="01F51FB1" w:rsidR="00B6461D" w:rsidRDefault="00B6461D" w:rsidP="00F25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038F4" w14:textId="5DDF4139" w:rsidR="00F25CFE" w:rsidRPr="00566673" w:rsidRDefault="00F25CFE" w:rsidP="00F2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12</w:t>
      </w:r>
      <w:r w:rsidRPr="00566673">
        <w:rPr>
          <w:rFonts w:ascii="Times New Roman" w:hAnsi="Times New Roman"/>
          <w:sz w:val="28"/>
          <w:szCs w:val="28"/>
        </w:rPr>
        <w:t xml:space="preserve"> листах в двух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0355C7CE" w14:textId="77777777" w:rsidR="00F25CFE" w:rsidRPr="00566673" w:rsidRDefault="00F25CFE" w:rsidP="00F2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CDED12D" w14:textId="77777777" w:rsidR="00F25CFE" w:rsidRPr="00566673" w:rsidRDefault="00F25CFE" w:rsidP="00F25C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5B0B6CAF" w14:textId="2F5868DD" w:rsidR="00F25CFE" w:rsidRPr="00566673" w:rsidRDefault="00F25CFE" w:rsidP="00F25C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66673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66673">
        <w:rPr>
          <w:rFonts w:ascii="Times New Roman" w:hAnsi="Times New Roman"/>
          <w:sz w:val="28"/>
          <w:szCs w:val="28"/>
        </w:rPr>
        <w:t>.</w:t>
      </w:r>
    </w:p>
    <w:p w14:paraId="2B751746" w14:textId="15CEBEE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77E5286" w14:textId="0430B7C6" w:rsidR="00F25CFE" w:rsidRDefault="00F25CF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C06D948" w14:textId="0DCA7B65" w:rsidR="00F25CFE" w:rsidRDefault="00F25CF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EC9C2C" w14:textId="77777777" w:rsidR="00F25CFE" w:rsidRDefault="00F25CF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EB729CC" w14:textId="77777777" w:rsidR="00F25CFE" w:rsidRDefault="00F25CF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6F5DC66" w14:textId="77777777" w:rsidR="00F54081" w:rsidRDefault="00804B0C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F54081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1EA5E972" w14:textId="303A19C8" w:rsidR="000C5A2F" w:rsidRDefault="00F54081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04B0C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C9A5" w14:textId="77777777" w:rsidR="003C28E8" w:rsidRDefault="003C28E8" w:rsidP="00FB1971">
      <w:pPr>
        <w:spacing w:after="0" w:line="240" w:lineRule="auto"/>
      </w:pPr>
      <w:r>
        <w:separator/>
      </w:r>
    </w:p>
  </w:endnote>
  <w:endnote w:type="continuationSeparator" w:id="0">
    <w:p w14:paraId="72E95F7F" w14:textId="77777777" w:rsidR="003C28E8" w:rsidRDefault="003C28E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3CA7" w14:textId="77777777" w:rsidR="003C28E8" w:rsidRDefault="003C28E8" w:rsidP="00FB1971">
      <w:pPr>
        <w:spacing w:after="0" w:line="240" w:lineRule="auto"/>
      </w:pPr>
      <w:r>
        <w:separator/>
      </w:r>
    </w:p>
  </w:footnote>
  <w:footnote w:type="continuationSeparator" w:id="0">
    <w:p w14:paraId="39699C3E" w14:textId="77777777" w:rsidR="003C28E8" w:rsidRDefault="003C28E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2489952" w14:textId="77777777" w:rsidR="00154D0A" w:rsidRDefault="00154D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154D0A" w:rsidRDefault="00154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461E9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4D0A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1A88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5E3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1685"/>
    <w:rsid w:val="00302F5F"/>
    <w:rsid w:val="003030CF"/>
    <w:rsid w:val="00303B7E"/>
    <w:rsid w:val="003058E3"/>
    <w:rsid w:val="00306EC4"/>
    <w:rsid w:val="003211A3"/>
    <w:rsid w:val="003248F1"/>
    <w:rsid w:val="003253E5"/>
    <w:rsid w:val="00326339"/>
    <w:rsid w:val="003264BF"/>
    <w:rsid w:val="00333BE8"/>
    <w:rsid w:val="0033679C"/>
    <w:rsid w:val="00340F9D"/>
    <w:rsid w:val="00343E5B"/>
    <w:rsid w:val="003536EF"/>
    <w:rsid w:val="00357512"/>
    <w:rsid w:val="0036060F"/>
    <w:rsid w:val="0036528D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506A"/>
    <w:rsid w:val="003B69D8"/>
    <w:rsid w:val="003B7D6E"/>
    <w:rsid w:val="003C1B32"/>
    <w:rsid w:val="003C28E8"/>
    <w:rsid w:val="003D277A"/>
    <w:rsid w:val="003D3205"/>
    <w:rsid w:val="003D76AC"/>
    <w:rsid w:val="003D7CB2"/>
    <w:rsid w:val="003F2EEC"/>
    <w:rsid w:val="003F3D08"/>
    <w:rsid w:val="003F7715"/>
    <w:rsid w:val="00407089"/>
    <w:rsid w:val="00407E77"/>
    <w:rsid w:val="00411D97"/>
    <w:rsid w:val="00412F47"/>
    <w:rsid w:val="00420E2D"/>
    <w:rsid w:val="00422A96"/>
    <w:rsid w:val="00434690"/>
    <w:rsid w:val="004445BB"/>
    <w:rsid w:val="00446148"/>
    <w:rsid w:val="004465D8"/>
    <w:rsid w:val="0045755E"/>
    <w:rsid w:val="00461752"/>
    <w:rsid w:val="00463BD3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0D4F"/>
    <w:rsid w:val="004E1D04"/>
    <w:rsid w:val="004E3A10"/>
    <w:rsid w:val="004F0C41"/>
    <w:rsid w:val="004F200B"/>
    <w:rsid w:val="004F61FA"/>
    <w:rsid w:val="00500283"/>
    <w:rsid w:val="00507CA2"/>
    <w:rsid w:val="00511811"/>
    <w:rsid w:val="00511B69"/>
    <w:rsid w:val="00511E77"/>
    <w:rsid w:val="00514A7C"/>
    <w:rsid w:val="0052097E"/>
    <w:rsid w:val="0052491A"/>
    <w:rsid w:val="00524A15"/>
    <w:rsid w:val="00525F87"/>
    <w:rsid w:val="005274D3"/>
    <w:rsid w:val="0053429C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86CED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60D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6107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8756F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5C61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564EC"/>
    <w:rsid w:val="007609D2"/>
    <w:rsid w:val="007631C3"/>
    <w:rsid w:val="00764FAC"/>
    <w:rsid w:val="007675DD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0E76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4B0C"/>
    <w:rsid w:val="00804C77"/>
    <w:rsid w:val="00807F5A"/>
    <w:rsid w:val="00810DCC"/>
    <w:rsid w:val="00811C9F"/>
    <w:rsid w:val="00812E69"/>
    <w:rsid w:val="008163B0"/>
    <w:rsid w:val="00817F4C"/>
    <w:rsid w:val="0082002B"/>
    <w:rsid w:val="00827229"/>
    <w:rsid w:val="00840FE3"/>
    <w:rsid w:val="00841FA4"/>
    <w:rsid w:val="008459B4"/>
    <w:rsid w:val="00850D99"/>
    <w:rsid w:val="00850F48"/>
    <w:rsid w:val="00851C79"/>
    <w:rsid w:val="0085443F"/>
    <w:rsid w:val="00861C68"/>
    <w:rsid w:val="00866019"/>
    <w:rsid w:val="00867705"/>
    <w:rsid w:val="00870BC2"/>
    <w:rsid w:val="0087162D"/>
    <w:rsid w:val="00873219"/>
    <w:rsid w:val="00875A3F"/>
    <w:rsid w:val="00876A38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3ECE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4B2C"/>
    <w:rsid w:val="00966045"/>
    <w:rsid w:val="0096657E"/>
    <w:rsid w:val="009665FC"/>
    <w:rsid w:val="00973944"/>
    <w:rsid w:val="00980A93"/>
    <w:rsid w:val="00984836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A7D40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6D22"/>
    <w:rsid w:val="009F7E01"/>
    <w:rsid w:val="00A001E0"/>
    <w:rsid w:val="00A02515"/>
    <w:rsid w:val="00A05CD6"/>
    <w:rsid w:val="00A061C7"/>
    <w:rsid w:val="00A065B1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3B0E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18F8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703"/>
    <w:rsid w:val="00B43DF8"/>
    <w:rsid w:val="00B51384"/>
    <w:rsid w:val="00B5568D"/>
    <w:rsid w:val="00B600FD"/>
    <w:rsid w:val="00B60CAB"/>
    <w:rsid w:val="00B627F7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01B8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352E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2150"/>
    <w:rsid w:val="00CC3DAC"/>
    <w:rsid w:val="00CC4B1A"/>
    <w:rsid w:val="00CC6834"/>
    <w:rsid w:val="00CD1F1E"/>
    <w:rsid w:val="00CD2017"/>
    <w:rsid w:val="00CF2D30"/>
    <w:rsid w:val="00CF3A60"/>
    <w:rsid w:val="00CF3BC2"/>
    <w:rsid w:val="00CF5B74"/>
    <w:rsid w:val="00CF7269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77C74"/>
    <w:rsid w:val="00D8018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38F8"/>
    <w:rsid w:val="00EA58D6"/>
    <w:rsid w:val="00EA71A2"/>
    <w:rsid w:val="00EA7EE6"/>
    <w:rsid w:val="00EB10BC"/>
    <w:rsid w:val="00EB320A"/>
    <w:rsid w:val="00EB772A"/>
    <w:rsid w:val="00EB7D64"/>
    <w:rsid w:val="00EC088B"/>
    <w:rsid w:val="00EC2B2C"/>
    <w:rsid w:val="00ED14C8"/>
    <w:rsid w:val="00ED1660"/>
    <w:rsid w:val="00ED2C59"/>
    <w:rsid w:val="00ED4A71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25CFE"/>
    <w:rsid w:val="00F2786D"/>
    <w:rsid w:val="00F304DF"/>
    <w:rsid w:val="00F32C76"/>
    <w:rsid w:val="00F43099"/>
    <w:rsid w:val="00F471FD"/>
    <w:rsid w:val="00F51B85"/>
    <w:rsid w:val="00F51D51"/>
    <w:rsid w:val="00F53073"/>
    <w:rsid w:val="00F54081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78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786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786D"/>
    <w:rPr>
      <w:rFonts w:eastAsiaTheme="minorEastAsia"/>
      <w:sz w:val="20"/>
      <w:szCs w:val="20"/>
      <w:lang w:eastAsia="ru-RU"/>
    </w:rPr>
  </w:style>
  <w:style w:type="paragraph" w:customStyle="1" w:styleId="ac">
    <w:name w:val="Документ"/>
    <w:basedOn w:val="a"/>
    <w:link w:val="ad"/>
    <w:rsid w:val="007609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Документ Знак"/>
    <w:link w:val="ac"/>
    <w:rsid w:val="007609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601</cp:revision>
  <cp:lastPrinted>2024-11-11T08:54:00Z</cp:lastPrinted>
  <dcterms:created xsi:type="dcterms:W3CDTF">2019-04-29T10:34:00Z</dcterms:created>
  <dcterms:modified xsi:type="dcterms:W3CDTF">2024-11-11T08:54:00Z</dcterms:modified>
</cp:coreProperties>
</file>