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69542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C3FD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4EF7DD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65.3pt" o:ole="" fillcolor="window">
            <v:imagedata r:id="rId8" o:title="" gain="192753f" blacklevel="-3932f"/>
          </v:shape>
          <o:OLEObject Type="Embed" ProgID="Photoshop.Image.6" ShapeID="_x0000_i1025" DrawAspect="Content" ObjectID="_1826884767" r:id="rId9">
            <o:FieldCodes>\s</o:FieldCodes>
          </o:OLEObject>
        </w:object>
      </w:r>
    </w:p>
    <w:p w14:paraId="49F8BE4C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6A941B9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64B476D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10FFE5AF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41B302F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2144B19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F91D79F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909CAEC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C3FD9">
        <w:rPr>
          <w:rFonts w:ascii="Times New Roman" w:eastAsia="Calibri" w:hAnsi="Times New Roman" w:cs="Times New Roman"/>
          <w:b/>
          <w:sz w:val="40"/>
          <w:szCs w:val="40"/>
        </w:rPr>
        <w:t>Заключение</w:t>
      </w:r>
    </w:p>
    <w:p w14:paraId="67BAA99B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C3FD9">
        <w:rPr>
          <w:rFonts w:ascii="Times New Roman" w:eastAsia="Calibri" w:hAnsi="Times New Roman" w:cs="Times New Roman"/>
          <w:b/>
          <w:sz w:val="36"/>
          <w:szCs w:val="36"/>
        </w:rPr>
        <w:t>Контрольно-счётной палаты Дубровского района</w:t>
      </w:r>
    </w:p>
    <w:p w14:paraId="7F099265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C3FD9">
        <w:rPr>
          <w:rFonts w:ascii="Times New Roman" w:eastAsia="Calibri" w:hAnsi="Times New Roman" w:cs="Times New Roman"/>
          <w:b/>
          <w:sz w:val="36"/>
          <w:szCs w:val="36"/>
        </w:rPr>
        <w:t xml:space="preserve">на проект решения </w:t>
      </w:r>
    </w:p>
    <w:p w14:paraId="7059170F" w14:textId="6B2E10C1" w:rsid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C3FD9">
        <w:rPr>
          <w:rFonts w:ascii="Times New Roman" w:eastAsia="Calibri" w:hAnsi="Times New Roman" w:cs="Times New Roman"/>
          <w:b/>
          <w:sz w:val="36"/>
          <w:szCs w:val="36"/>
        </w:rPr>
        <w:t xml:space="preserve">Дубровского районного Совета народных депутатов «О бюджете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b/>
          <w:sz w:val="36"/>
          <w:szCs w:val="36"/>
        </w:rPr>
        <w:t>2026</w:t>
      </w:r>
      <w:r w:rsidRPr="004C3FD9">
        <w:rPr>
          <w:rFonts w:ascii="Times New Roman" w:eastAsia="Calibri" w:hAnsi="Times New Roman" w:cs="Times New Roman"/>
          <w:b/>
          <w:sz w:val="36"/>
          <w:szCs w:val="36"/>
        </w:rPr>
        <w:t xml:space="preserve"> год </w:t>
      </w:r>
    </w:p>
    <w:p w14:paraId="2D422CE5" w14:textId="3A35DAC9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C3FD9">
        <w:rPr>
          <w:rFonts w:ascii="Times New Roman" w:eastAsia="Calibri" w:hAnsi="Times New Roman" w:cs="Times New Roman"/>
          <w:b/>
          <w:sz w:val="36"/>
          <w:szCs w:val="36"/>
        </w:rPr>
        <w:t xml:space="preserve">и на плановый период </w:t>
      </w:r>
      <w:r w:rsidR="009E2AB3">
        <w:rPr>
          <w:rFonts w:ascii="Times New Roman" w:eastAsia="Calibri" w:hAnsi="Times New Roman" w:cs="Times New Roman"/>
          <w:b/>
          <w:sz w:val="36"/>
          <w:szCs w:val="36"/>
        </w:rPr>
        <w:t>2027</w:t>
      </w:r>
      <w:r w:rsidRPr="004C3FD9">
        <w:rPr>
          <w:rFonts w:ascii="Times New Roman" w:eastAsia="Calibri" w:hAnsi="Times New Roman" w:cs="Times New Roman"/>
          <w:b/>
          <w:sz w:val="36"/>
          <w:szCs w:val="36"/>
        </w:rPr>
        <w:t xml:space="preserve"> и </w:t>
      </w:r>
      <w:r w:rsidR="009E2AB3">
        <w:rPr>
          <w:rFonts w:ascii="Times New Roman" w:eastAsia="Calibri" w:hAnsi="Times New Roman" w:cs="Times New Roman"/>
          <w:b/>
          <w:sz w:val="36"/>
          <w:szCs w:val="36"/>
        </w:rPr>
        <w:t>2028</w:t>
      </w:r>
      <w:r w:rsidRPr="004C3FD9">
        <w:rPr>
          <w:rFonts w:ascii="Times New Roman" w:eastAsia="Calibri" w:hAnsi="Times New Roman" w:cs="Times New Roman"/>
          <w:b/>
          <w:sz w:val="36"/>
          <w:szCs w:val="36"/>
        </w:rPr>
        <w:t xml:space="preserve"> годов»</w:t>
      </w:r>
    </w:p>
    <w:p w14:paraId="5EC11EF0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31CCBD8C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16906DF7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3DD768DC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0BDE8862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7322BD83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16CD4759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5C36E571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410CFE29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2A7F4A21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704BA8A8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2192189D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7CC701F1" w14:textId="77777777" w:rsidR="004C3FD9" w:rsidRPr="004C3FD9" w:rsidRDefault="004C3FD9" w:rsidP="004C3FD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C3FD9">
        <w:rPr>
          <w:rFonts w:ascii="Times New Roman" w:eastAsia="Calibri" w:hAnsi="Times New Roman" w:cs="Times New Roman"/>
          <w:sz w:val="36"/>
          <w:szCs w:val="36"/>
        </w:rPr>
        <w:t xml:space="preserve">п. Дубровка </w:t>
      </w:r>
    </w:p>
    <w:p w14:paraId="79A2829E" w14:textId="61E9A265" w:rsidR="004C3FD9" w:rsidRDefault="009E2AB3" w:rsidP="004C3FD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2025</w:t>
      </w:r>
      <w:r w:rsidR="003A00CD">
        <w:rPr>
          <w:rFonts w:ascii="Times New Roman" w:eastAsia="Calibri" w:hAnsi="Times New Roman" w:cs="Times New Roman"/>
          <w:sz w:val="36"/>
          <w:szCs w:val="36"/>
        </w:rPr>
        <w:t>г.</w:t>
      </w:r>
    </w:p>
    <w:p w14:paraId="18518890" w14:textId="77777777" w:rsidR="00DA5321" w:rsidRPr="004C3FD9" w:rsidRDefault="00DA5321" w:rsidP="004C3FD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6A79E234" w14:textId="69EE828C" w:rsidR="004C3FD9" w:rsidRPr="00DA5321" w:rsidRDefault="00DA5321" w:rsidP="00DA53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5321">
        <w:rPr>
          <w:rFonts w:ascii="Times New Roman" w:eastAsia="Calibri" w:hAnsi="Times New Roman" w:cs="Times New Roman"/>
          <w:sz w:val="28"/>
          <w:szCs w:val="28"/>
        </w:rPr>
        <w:lastRenderedPageBreak/>
        <w:t>п. Дубровка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C74B7B">
        <w:rPr>
          <w:rFonts w:ascii="Times New Roman" w:eastAsia="Calibri" w:hAnsi="Times New Roman" w:cs="Times New Roman"/>
          <w:sz w:val="28"/>
          <w:szCs w:val="28"/>
        </w:rPr>
        <w:t>1</w:t>
      </w:r>
      <w:r w:rsidR="00F16428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.12.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5A69F0F5" w14:textId="77777777" w:rsidR="00945764" w:rsidRPr="00945764" w:rsidRDefault="00945764" w:rsidP="00DB3EBE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5764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2D4DBCCC" w14:textId="77777777" w:rsidR="00945764" w:rsidRPr="00945764" w:rsidRDefault="00945764" w:rsidP="009457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Заключение Контрольно-счетной палаты Дубровского района на проект </w:t>
      </w:r>
    </w:p>
    <w:p w14:paraId="40C5228F" w14:textId="5B3CCB0A" w:rsidR="00FD65C5" w:rsidRPr="00FD65C5" w:rsidRDefault="00945764" w:rsidP="00FD65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решения Дубровского районного Совета народных депутатов  «О бюджете 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годов» подготовлено в соответствии с Бюджетным кодексом Российской Федерации, Положением «О Контрольно-счетной палате Дубровского района»,  правовыми актами федерального,  областного законодательства и муниципальными правовыми актами Дубровского муниципального района</w:t>
      </w:r>
      <w:r w:rsidR="00CC6CF5">
        <w:rPr>
          <w:rFonts w:ascii="Times New Roman" w:eastAsia="Calibri" w:hAnsi="Times New Roman" w:cs="Times New Roman"/>
          <w:sz w:val="28"/>
          <w:szCs w:val="28"/>
        </w:rPr>
        <w:t xml:space="preserve">, Стандартом внешнего </w:t>
      </w:r>
      <w:r w:rsidR="00FD65C5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CC6CF5">
        <w:rPr>
          <w:rFonts w:ascii="Times New Roman" w:eastAsia="Calibri" w:hAnsi="Times New Roman" w:cs="Times New Roman"/>
          <w:sz w:val="28"/>
          <w:szCs w:val="28"/>
        </w:rPr>
        <w:t xml:space="preserve">финансового контроля </w:t>
      </w:r>
      <w:r w:rsidR="001C5E79">
        <w:rPr>
          <w:rFonts w:ascii="Times New Roman" w:eastAsia="Calibri" w:hAnsi="Times New Roman" w:cs="Times New Roman"/>
          <w:sz w:val="28"/>
          <w:szCs w:val="28"/>
        </w:rPr>
        <w:t>(</w:t>
      </w:r>
      <w:r w:rsidR="00FD65C5">
        <w:rPr>
          <w:rFonts w:ascii="Times New Roman" w:eastAsia="Calibri" w:hAnsi="Times New Roman" w:cs="Times New Roman"/>
          <w:sz w:val="28"/>
          <w:szCs w:val="28"/>
        </w:rPr>
        <w:t>СВМФК</w:t>
      </w:r>
      <w:r w:rsidR="001C5E79">
        <w:rPr>
          <w:rFonts w:ascii="Times New Roman" w:eastAsia="Calibri" w:hAnsi="Times New Roman" w:cs="Times New Roman"/>
          <w:sz w:val="28"/>
          <w:szCs w:val="28"/>
        </w:rPr>
        <w:t>)</w:t>
      </w:r>
      <w:r w:rsidR="00FD65C5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FD65C5" w:rsidRPr="00FD65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 «</w:t>
      </w:r>
      <w:r w:rsidR="00FD65C5" w:rsidRPr="00FD6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осуществления предварительного контроля формирования проекта местного бюджета на очередной финансовый год и на плановый период»</w:t>
      </w:r>
      <w:r w:rsidR="00FD6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D65C5" w:rsidRPr="00FD6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65C5" w:rsidRPr="00FD65C5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Регламента Контрольно-счетной палаты </w:t>
      </w:r>
      <w:r w:rsidR="00FD65C5" w:rsidRPr="00FD65C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Дубровского района</w:t>
      </w:r>
      <w:r w:rsidR="00C3359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, </w:t>
      </w:r>
      <w:r w:rsidR="0074619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пунктом 1.1</w:t>
      </w:r>
      <w:r w:rsidR="003A00C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.1</w:t>
      </w:r>
      <w:r w:rsidR="0074619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99184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плана работ </w:t>
      </w:r>
      <w:r w:rsidR="0074619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Контрольно-счётной палаты  на </w:t>
      </w:r>
      <w:r w:rsidR="009E2AB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2025</w:t>
      </w:r>
      <w:r w:rsidR="0074619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год</w:t>
      </w:r>
      <w:r w:rsidR="00FD65C5" w:rsidRPr="00FD65C5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.</w:t>
      </w:r>
    </w:p>
    <w:p w14:paraId="258E1860" w14:textId="7ADCA98F" w:rsidR="00945764" w:rsidRDefault="00945764" w:rsidP="00DB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20179082"/>
      <w:bookmarkStart w:id="1" w:name="_Hlk152919906"/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Проект решения Дубровского районного Совета народных депутатов  о бюджете 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годов» внесен администраци</w:t>
      </w:r>
      <w:r w:rsidR="00B342F9">
        <w:rPr>
          <w:rFonts w:ascii="Times New Roman" w:eastAsia="Calibri" w:hAnsi="Times New Roman" w:cs="Times New Roman"/>
          <w:sz w:val="28"/>
          <w:szCs w:val="28"/>
        </w:rPr>
        <w:t>ей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Дубровского района на рассмотрение в Дубровский районный Совет народных депутатов в срок, установленный пунктом 4</w:t>
      </w:r>
      <w:r w:rsidR="00BB2E00">
        <w:rPr>
          <w:rFonts w:ascii="Times New Roman" w:eastAsia="Calibri" w:hAnsi="Times New Roman" w:cs="Times New Roman"/>
          <w:sz w:val="28"/>
          <w:szCs w:val="28"/>
        </w:rPr>
        <w:t>.1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342F9">
        <w:rPr>
          <w:rFonts w:ascii="Times New Roman" w:eastAsia="Calibri" w:hAnsi="Times New Roman" w:cs="Times New Roman"/>
          <w:sz w:val="28"/>
          <w:szCs w:val="28"/>
        </w:rPr>
        <w:t>р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ешения Дубровского районного Совета народных  от 03.03.2015 № 74-6 </w:t>
      </w:r>
      <w:r w:rsidR="00BB2E00">
        <w:rPr>
          <w:rFonts w:ascii="Times New Roman" w:eastAsia="Calibri" w:hAnsi="Times New Roman" w:cs="Times New Roman"/>
          <w:sz w:val="28"/>
          <w:szCs w:val="28"/>
        </w:rPr>
        <w:t>(изм. от 29.10.2015 №74-6, от 31.10.2017 №337-6, от 30.06.2020 №81-7</w:t>
      </w:r>
      <w:r w:rsidR="007509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50934" w:rsidRPr="00FA73A9">
        <w:rPr>
          <w:rFonts w:ascii="Times New Roman" w:eastAsia="Calibri" w:hAnsi="Times New Roman" w:cs="Times New Roman"/>
          <w:sz w:val="28"/>
          <w:szCs w:val="28"/>
        </w:rPr>
        <w:t>26.11.</w:t>
      </w:r>
      <w:r w:rsidR="006B0881" w:rsidRPr="00FA73A9">
        <w:rPr>
          <w:rFonts w:ascii="Times New Roman" w:eastAsia="Calibri" w:hAnsi="Times New Roman" w:cs="Times New Roman"/>
          <w:sz w:val="28"/>
          <w:szCs w:val="28"/>
        </w:rPr>
        <w:t>2</w:t>
      </w:r>
      <w:r w:rsidR="00750934" w:rsidRPr="00FA73A9">
        <w:rPr>
          <w:rFonts w:ascii="Times New Roman" w:eastAsia="Calibri" w:hAnsi="Times New Roman" w:cs="Times New Roman"/>
          <w:sz w:val="28"/>
          <w:szCs w:val="28"/>
        </w:rPr>
        <w:t>021 №183-7</w:t>
      </w:r>
      <w:r w:rsidR="00BB2E00" w:rsidRPr="00FA73A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B0D7D" w:rsidRPr="007B0D7D">
        <w:rPr>
          <w:rFonts w:ascii="Times New Roman" w:hAnsi="Times New Roman" w:cs="Times New Roman"/>
          <w:sz w:val="28"/>
          <w:szCs w:val="28"/>
        </w:rPr>
        <w:t>«О порядке составления, рассмотрения и утверждения проекта бюджета Дубровского муниципального района Брянской области, а также представления, рассмотрения и утверждения отчетности об исполнении бюджета Дубровского муниципального района Брянской области и его внешней проверке»</w:t>
      </w:r>
      <w:r w:rsidRPr="009457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C14D70" w14:textId="744C87C4" w:rsidR="00C74B7B" w:rsidRPr="00C74B7B" w:rsidRDefault="005F4A26" w:rsidP="00C74B7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20179161"/>
      <w:bookmarkEnd w:id="0"/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Представленным проектом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«О бюджете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</w:t>
      </w:r>
      <w:r w:rsidR="00C7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9E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14:paraId="033CB7DC" w14:textId="38888174" w:rsidR="00C74B7B" w:rsidRPr="00C74B7B" w:rsidRDefault="00C74B7B" w:rsidP="00C74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в сумме </w:t>
      </w:r>
      <w:r w:rsidR="009E2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749608,3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налоговые и неналоговые доходы в сумме</w:t>
      </w:r>
      <w:r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2AB3">
        <w:rPr>
          <w:rFonts w:ascii="Times New Roman" w:eastAsia="Times New Roman" w:hAnsi="Times New Roman" w:cs="Times New Roman"/>
          <w:sz w:val="28"/>
          <w:szCs w:val="28"/>
          <w:lang w:eastAsia="ru-RU"/>
        </w:rPr>
        <w:t>256290,6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B66164A" w14:textId="6EFCE02F" w:rsidR="00C74B7B" w:rsidRPr="00C74B7B" w:rsidRDefault="00C74B7B" w:rsidP="00C74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в сумме </w:t>
      </w:r>
      <w:r w:rsidR="009E2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755215,5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97ECA6" w14:textId="1548A692" w:rsidR="00C74B7B" w:rsidRDefault="00C74B7B" w:rsidP="00C74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дефицит бюджета </w:t>
      </w:r>
      <w:r w:rsidRPr="00C74B7B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Дубровского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 Брянской области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531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5607,2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A592978" w14:textId="77AE7E0C" w:rsidR="00C74B7B" w:rsidRPr="00C74B7B" w:rsidRDefault="00C74B7B" w:rsidP="00C74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муниципального внутреннего долга в сумме 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верхний предел муниципального внутреннего долга по муниципальным гарантиям в сумме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 тыс. рублей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48CE13" w14:textId="7BF6C16F" w:rsidR="00C74B7B" w:rsidRPr="00C74B7B" w:rsidRDefault="00C74B7B" w:rsidP="00C74B7B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сновные характеристики бюджета на 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плановый период </w:t>
      </w:r>
      <w:r w:rsidR="009E2A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2027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</w:t>
      </w:r>
      <w:r w:rsidR="009E2A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2028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годов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 w:rsidR="009E2A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2027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9E2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665227,6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налоговые и неналоговые доходы в сумме</w:t>
      </w:r>
      <w:r w:rsidRPr="00C74B7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="009E2A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264427,2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 w:rsidR="009E2A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2028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9E2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1077635,8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налоговые и неналоговые доходы в сумме</w:t>
      </w:r>
      <w:r w:rsidRPr="00C74B7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="009E2AB3">
        <w:rPr>
          <w:rFonts w:ascii="Times New Roman" w:eastAsia="Times New Roman" w:hAnsi="Times New Roman" w:cs="Times New Roman"/>
          <w:sz w:val="28"/>
          <w:szCs w:val="28"/>
          <w:lang w:eastAsia="ru-RU"/>
        </w:rPr>
        <w:t>285268,2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1666CC" w14:textId="3CF00E8C" w:rsidR="00C74B7B" w:rsidRPr="00C74B7B" w:rsidRDefault="00C274B0" w:rsidP="00C274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</w:t>
      </w:r>
      <w:r w:rsidR="00C74B7B"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 w:rsidR="009E2A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2027</w:t>
      </w:r>
      <w:r w:rsidR="00C74B7B"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сумме </w:t>
      </w:r>
      <w:r w:rsidR="009E2AB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1077635,8</w:t>
      </w:r>
      <w:r w:rsidR="00126783" w:rsidRPr="00FA2E7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тыс.</w:t>
      </w:r>
      <w:r w:rsidR="0012678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12678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</w:t>
      </w:r>
      <w:r w:rsidR="005311DC">
        <w:rPr>
          <w:rFonts w:ascii="Times New Roman" w:eastAsia="Times New Roman" w:hAnsi="Times New Roman" w:cs="Times New Roman"/>
          <w:sz w:val="28"/>
          <w:szCs w:val="28"/>
          <w:lang w:eastAsia="ru-RU"/>
        </w:rPr>
        <w:t>5603,0</w:t>
      </w:r>
      <w:r w:rsidR="0012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рубля, на </w:t>
      </w:r>
      <w:r w:rsidR="009E2AB3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531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1077635,8</w:t>
      </w:r>
      <w:r w:rsidR="00126783" w:rsidRPr="00126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</w:t>
      </w:r>
      <w:r w:rsidR="0012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12678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</w:t>
      </w:r>
      <w:r w:rsidR="005311DC">
        <w:rPr>
          <w:rFonts w:ascii="Times New Roman" w:eastAsia="Times New Roman" w:hAnsi="Times New Roman" w:cs="Times New Roman"/>
          <w:sz w:val="28"/>
          <w:szCs w:val="28"/>
          <w:lang w:eastAsia="ru-RU"/>
        </w:rPr>
        <w:t>11843,0</w:t>
      </w:r>
      <w:r w:rsid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>ей;</w:t>
      </w:r>
    </w:p>
    <w:p w14:paraId="2314E231" w14:textId="559E6636" w:rsidR="00FA2E7A" w:rsidRDefault="00FA2E7A" w:rsidP="00FA2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дефицит бюджета в сумме 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</w:t>
      </w:r>
      <w:r w:rsidR="009E2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2028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C74B7B" w:rsidRPr="00FA2E7A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сумме 0,0 рубл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81ACF19" w14:textId="77777777" w:rsidR="00FA2E7A" w:rsidRDefault="00FA2E7A" w:rsidP="00FA2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в сумме</w:t>
      </w:r>
      <w:r w:rsidR="00C74B7B"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 w:rsidR="00C74B7B"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74B7B" w:rsidRP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верхний предел муниципального внутреннего долга по муниципальным гарантиям в сумме</w:t>
      </w:r>
      <w:r w:rsidR="00C74B7B"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 w:rsidR="00C74B7B"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1026B75" w14:textId="59EDA06C" w:rsidR="00C74B7B" w:rsidRPr="00FA2E7A" w:rsidRDefault="00FA2E7A" w:rsidP="00FA2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на 1 января 2028 года</w:t>
      </w:r>
      <w:r w:rsidR="00C74B7B"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 w:rsidR="00C74B7B"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4B7B" w:rsidRP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P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74B7B" w:rsidRP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верхний предел муниципального внутреннего долга по муниципальным гарантиям в сумме</w:t>
      </w:r>
      <w:r w:rsidR="00C74B7B"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 рубл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ей.</w:t>
      </w:r>
    </w:p>
    <w:p w14:paraId="71390C12" w14:textId="77777777" w:rsidR="006A6B1C" w:rsidRDefault="006A6B1C" w:rsidP="00FA7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"/>
    <w:bookmarkEnd w:id="2"/>
    <w:p w14:paraId="2CBCB9F6" w14:textId="59272E0F" w:rsidR="00B505C1" w:rsidRPr="00B505C1" w:rsidRDefault="00B505C1" w:rsidP="0002794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05C1">
        <w:rPr>
          <w:rFonts w:ascii="Times New Roman" w:eastAsia="Calibri" w:hAnsi="Times New Roman" w:cs="Times New Roman"/>
          <w:b/>
          <w:sz w:val="28"/>
          <w:szCs w:val="28"/>
        </w:rPr>
        <w:t>2.  Параметры прогноза исходных экономических показателей</w:t>
      </w:r>
    </w:p>
    <w:p w14:paraId="5F36E47D" w14:textId="73B1CF52" w:rsidR="00B505C1" w:rsidRDefault="00B505C1" w:rsidP="00027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05C1">
        <w:rPr>
          <w:rFonts w:ascii="Times New Roman" w:eastAsia="Calibri" w:hAnsi="Times New Roman" w:cs="Times New Roman"/>
          <w:b/>
          <w:sz w:val="28"/>
          <w:szCs w:val="28"/>
        </w:rPr>
        <w:t>для составления проекта бюджета</w:t>
      </w:r>
    </w:p>
    <w:p w14:paraId="6D46A6A4" w14:textId="0B33DF7A" w:rsidR="00B32F43" w:rsidRDefault="00B32F43" w:rsidP="00764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43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Дубровского района </w:t>
      </w:r>
      <w:r w:rsidRPr="00B32F43">
        <w:rPr>
          <w:rFonts w:ascii="Times New Roman" w:hAnsi="Times New Roman" w:cs="Times New Roman"/>
          <w:sz w:val="28"/>
          <w:szCs w:val="28"/>
        </w:rPr>
        <w:t xml:space="preserve">Брянской области на период до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года разработан на основе основных макроэкономических показателей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B32F43">
        <w:rPr>
          <w:rFonts w:ascii="Times New Roman" w:hAnsi="Times New Roman" w:cs="Times New Roman"/>
          <w:sz w:val="28"/>
          <w:szCs w:val="28"/>
        </w:rPr>
        <w:t xml:space="preserve"> за предыдущие годы, итогов за отчетный период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года, сценарных условий развития экономики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32F43">
        <w:rPr>
          <w:rFonts w:ascii="Times New Roman" w:hAnsi="Times New Roman" w:cs="Times New Roman"/>
          <w:sz w:val="28"/>
          <w:szCs w:val="28"/>
        </w:rPr>
        <w:t>, основных параметров прогноза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32F43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32F43">
        <w:rPr>
          <w:rFonts w:ascii="Times New Roman" w:hAnsi="Times New Roman" w:cs="Times New Roman"/>
          <w:sz w:val="28"/>
          <w:szCs w:val="28"/>
        </w:rPr>
        <w:t xml:space="preserve">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B32F43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14:paraId="6330457A" w14:textId="4917AA22" w:rsidR="00B32F43" w:rsidRDefault="00B32F43" w:rsidP="00764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43">
        <w:rPr>
          <w:rFonts w:ascii="Times New Roman" w:hAnsi="Times New Roman" w:cs="Times New Roman"/>
          <w:sz w:val="28"/>
          <w:szCs w:val="28"/>
        </w:rPr>
        <w:t xml:space="preserve">Согласно пояснительной записке к прогнозу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Дубровского района </w:t>
      </w:r>
      <w:r w:rsidRPr="00B32F43">
        <w:rPr>
          <w:rFonts w:ascii="Times New Roman" w:hAnsi="Times New Roman" w:cs="Times New Roman"/>
          <w:sz w:val="28"/>
          <w:szCs w:val="28"/>
        </w:rPr>
        <w:t xml:space="preserve">Брянской области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B32F43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годов, в прогнозе учтены принимаемые меры экономической политики, включая реализацию Общенационального плана действий, обеспечивающих восстановление занятости и доходов населения, рост экономики и долгосрочные структурные изменения в экономике, а также реализацию мероприятий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(муниципальных)</w:t>
      </w:r>
      <w:r w:rsidRPr="00B32F43">
        <w:rPr>
          <w:rFonts w:ascii="Times New Roman" w:hAnsi="Times New Roman" w:cs="Times New Roman"/>
          <w:sz w:val="28"/>
          <w:szCs w:val="28"/>
        </w:rPr>
        <w:t xml:space="preserve"> программ и региональных проектов Брянской области, направленных на достижение национальных целей развития Российской Федерации, определенных Указом Президента Российской Федерации от 21.07.2020 № 474 «О национальных целях развития Российской Федерации на период до 2030 года». </w:t>
      </w:r>
    </w:p>
    <w:p w14:paraId="15B3C54D" w14:textId="4AE0E163" w:rsidR="000705FC" w:rsidRDefault="00B32F43" w:rsidP="00764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43">
        <w:rPr>
          <w:rFonts w:ascii="Times New Roman" w:hAnsi="Times New Roman" w:cs="Times New Roman"/>
          <w:sz w:val="28"/>
          <w:szCs w:val="28"/>
        </w:rPr>
        <w:t xml:space="preserve">Прогноз разработан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 w:rsidRPr="00B32F43">
        <w:rPr>
          <w:rFonts w:ascii="Times New Roman" w:hAnsi="Times New Roman" w:cs="Times New Roman"/>
          <w:sz w:val="28"/>
          <w:szCs w:val="28"/>
        </w:rPr>
        <w:t xml:space="preserve"> экономи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32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Дубровского района</w:t>
      </w:r>
      <w:r w:rsidRPr="00B32F43">
        <w:rPr>
          <w:rFonts w:ascii="Times New Roman" w:hAnsi="Times New Roman" w:cs="Times New Roman"/>
          <w:sz w:val="28"/>
          <w:szCs w:val="28"/>
        </w:rPr>
        <w:t xml:space="preserve"> </w:t>
      </w:r>
      <w:r w:rsidR="00FA73A9" w:rsidRPr="00FA73A9">
        <w:rPr>
          <w:rFonts w:ascii="Times New Roman" w:hAnsi="Times New Roman" w:cs="Times New Roman"/>
          <w:sz w:val="28"/>
          <w:szCs w:val="28"/>
        </w:rPr>
        <w:t>на вариативной основе в составе консервативного и базового вариантов</w:t>
      </w:r>
      <w:r w:rsidRPr="00B32F43">
        <w:rPr>
          <w:rFonts w:ascii="Times New Roman" w:hAnsi="Times New Roman" w:cs="Times New Roman"/>
          <w:sz w:val="28"/>
          <w:szCs w:val="28"/>
        </w:rPr>
        <w:t xml:space="preserve">. При разработке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Дубровского района </w:t>
      </w:r>
      <w:r w:rsidRPr="00B32F43">
        <w:rPr>
          <w:rFonts w:ascii="Times New Roman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B32F43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годов за основу взят базовый вариант прогноза.</w:t>
      </w:r>
    </w:p>
    <w:p w14:paraId="26789E10" w14:textId="4F1ECB9E" w:rsidR="00BE424C" w:rsidRPr="00BE424C" w:rsidRDefault="00BE424C" w:rsidP="00027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24C">
        <w:rPr>
          <w:rFonts w:ascii="Times New Roman" w:hAnsi="Times New Roman" w:cs="Times New Roman"/>
          <w:b/>
          <w:bCs/>
          <w:sz w:val="28"/>
          <w:szCs w:val="28"/>
        </w:rPr>
        <w:t>3. Общая характеристика проекта бюджета</w:t>
      </w:r>
    </w:p>
    <w:p w14:paraId="04F0FE08" w14:textId="6B7641E4" w:rsidR="00BE424C" w:rsidRDefault="00BE424C" w:rsidP="00027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24C">
        <w:rPr>
          <w:rFonts w:ascii="Times New Roman" w:hAnsi="Times New Roman" w:cs="Times New Roman"/>
          <w:b/>
          <w:bCs/>
          <w:sz w:val="28"/>
          <w:szCs w:val="28"/>
        </w:rPr>
        <w:t>3.1. Основные параметры консолидированного бюджета</w:t>
      </w:r>
    </w:p>
    <w:p w14:paraId="1AA51300" w14:textId="7DF12B3E" w:rsidR="00667AA9" w:rsidRDefault="00667AA9" w:rsidP="0066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A9">
        <w:rPr>
          <w:rFonts w:ascii="Times New Roman" w:hAnsi="Times New Roman" w:cs="Times New Roman"/>
          <w:sz w:val="28"/>
          <w:szCs w:val="28"/>
        </w:rPr>
        <w:t xml:space="preserve">Динамика основных параметров консолидированного бюджета </w:t>
      </w: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667AA9">
        <w:rPr>
          <w:rFonts w:ascii="Times New Roman" w:hAnsi="Times New Roman" w:cs="Times New Roman"/>
          <w:sz w:val="28"/>
          <w:szCs w:val="28"/>
        </w:rPr>
        <w:t xml:space="preserve">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667AA9">
        <w:rPr>
          <w:rFonts w:ascii="Times New Roman" w:hAnsi="Times New Roman" w:cs="Times New Roman"/>
          <w:sz w:val="28"/>
          <w:szCs w:val="28"/>
        </w:rPr>
        <w:t>-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годы характеризуется </w:t>
      </w:r>
      <w:r w:rsidRPr="00532AAE">
        <w:rPr>
          <w:rFonts w:ascii="Times New Roman" w:hAnsi="Times New Roman" w:cs="Times New Roman"/>
          <w:sz w:val="28"/>
          <w:szCs w:val="28"/>
        </w:rPr>
        <w:t>снижением доли</w:t>
      </w:r>
      <w:r w:rsidRPr="00667AA9">
        <w:rPr>
          <w:rFonts w:ascii="Times New Roman" w:hAnsi="Times New Roman" w:cs="Times New Roman"/>
          <w:sz w:val="28"/>
          <w:szCs w:val="28"/>
        </w:rPr>
        <w:t xml:space="preserve"> </w:t>
      </w:r>
      <w:r w:rsidRPr="00667AA9">
        <w:rPr>
          <w:rFonts w:ascii="Times New Roman" w:hAnsi="Times New Roman" w:cs="Times New Roman"/>
          <w:sz w:val="28"/>
          <w:szCs w:val="28"/>
        </w:rPr>
        <w:lastRenderedPageBreak/>
        <w:t xml:space="preserve">доходов и расходов </w:t>
      </w:r>
      <w:r w:rsidR="00B026DB">
        <w:rPr>
          <w:rFonts w:ascii="Times New Roman" w:hAnsi="Times New Roman" w:cs="Times New Roman"/>
          <w:sz w:val="28"/>
          <w:szCs w:val="28"/>
        </w:rPr>
        <w:t>к</w:t>
      </w:r>
      <w:r w:rsidRPr="00667AA9">
        <w:rPr>
          <w:rFonts w:ascii="Times New Roman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hAnsi="Times New Roman" w:cs="Times New Roman"/>
          <w:sz w:val="28"/>
          <w:szCs w:val="28"/>
        </w:rPr>
        <w:t>202</w:t>
      </w:r>
      <w:r w:rsidR="005311DC">
        <w:rPr>
          <w:rFonts w:ascii="Times New Roman" w:hAnsi="Times New Roman" w:cs="Times New Roman"/>
          <w:sz w:val="28"/>
          <w:szCs w:val="28"/>
        </w:rPr>
        <w:t>7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году</w:t>
      </w:r>
      <w:r w:rsidR="005311DC">
        <w:rPr>
          <w:rFonts w:ascii="Times New Roman" w:hAnsi="Times New Roman" w:cs="Times New Roman"/>
          <w:sz w:val="28"/>
          <w:szCs w:val="28"/>
        </w:rPr>
        <w:t xml:space="preserve"> и увеличением в 2028 году,</w:t>
      </w:r>
      <w:r w:rsidRPr="00667AA9">
        <w:rPr>
          <w:rFonts w:ascii="Times New Roman" w:hAnsi="Times New Roman" w:cs="Times New Roman"/>
          <w:sz w:val="28"/>
          <w:szCs w:val="28"/>
        </w:rPr>
        <w:t xml:space="preserve"> по сравнению с оценкой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года.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году доля доходов консолидированного бюджета прогнозируется на уровне </w:t>
      </w:r>
      <w:r w:rsidR="005311DC">
        <w:rPr>
          <w:rFonts w:ascii="Times New Roman" w:hAnsi="Times New Roman" w:cs="Times New Roman"/>
          <w:sz w:val="28"/>
          <w:szCs w:val="28"/>
        </w:rPr>
        <w:t>92,7</w:t>
      </w:r>
      <w:r w:rsidRPr="00667AA9">
        <w:rPr>
          <w:rFonts w:ascii="Times New Roman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311DC">
        <w:rPr>
          <w:rFonts w:ascii="Times New Roman" w:hAnsi="Times New Roman" w:cs="Times New Roman"/>
          <w:sz w:val="28"/>
          <w:szCs w:val="28"/>
        </w:rPr>
        <w:t>82,3</w:t>
      </w:r>
      <w:r w:rsidRPr="00667AA9">
        <w:rPr>
          <w:rFonts w:ascii="Times New Roman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311DC">
        <w:rPr>
          <w:rFonts w:ascii="Times New Roman" w:hAnsi="Times New Roman" w:cs="Times New Roman"/>
          <w:sz w:val="28"/>
          <w:szCs w:val="28"/>
        </w:rPr>
        <w:t>133,3</w:t>
      </w:r>
      <w:r w:rsidR="00072C8B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Pr="00667AA9">
        <w:rPr>
          <w:rFonts w:ascii="Times New Roman" w:hAnsi="Times New Roman" w:cs="Times New Roman"/>
          <w:sz w:val="28"/>
          <w:szCs w:val="28"/>
        </w:rPr>
        <w:t xml:space="preserve"> </w:t>
      </w:r>
      <w:r w:rsidR="00072C8B">
        <w:rPr>
          <w:rFonts w:ascii="Times New Roman" w:hAnsi="Times New Roman" w:cs="Times New Roman"/>
          <w:sz w:val="28"/>
          <w:szCs w:val="28"/>
        </w:rPr>
        <w:t>Д</w:t>
      </w:r>
      <w:r w:rsidRPr="00667AA9">
        <w:rPr>
          <w:rFonts w:ascii="Times New Roman" w:hAnsi="Times New Roman" w:cs="Times New Roman"/>
          <w:sz w:val="28"/>
          <w:szCs w:val="28"/>
        </w:rPr>
        <w:t xml:space="preserve">оля расходов прогнозируется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году на уровне </w:t>
      </w:r>
      <w:r w:rsidR="00072C8B">
        <w:rPr>
          <w:rFonts w:ascii="Times New Roman" w:hAnsi="Times New Roman" w:cs="Times New Roman"/>
          <w:sz w:val="28"/>
          <w:szCs w:val="28"/>
        </w:rPr>
        <w:t>93,8</w:t>
      </w:r>
      <w:r w:rsidRPr="00667AA9">
        <w:rPr>
          <w:rFonts w:ascii="Times New Roman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72C8B">
        <w:rPr>
          <w:rFonts w:ascii="Times New Roman" w:hAnsi="Times New Roman" w:cs="Times New Roman"/>
          <w:sz w:val="28"/>
          <w:szCs w:val="28"/>
        </w:rPr>
        <w:t>82,6</w:t>
      </w:r>
      <w:r w:rsidRPr="00667AA9">
        <w:rPr>
          <w:rFonts w:ascii="Times New Roman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72C8B">
        <w:rPr>
          <w:rFonts w:ascii="Times New Roman" w:hAnsi="Times New Roman" w:cs="Times New Roman"/>
          <w:sz w:val="28"/>
          <w:szCs w:val="28"/>
        </w:rPr>
        <w:t>133,8</w:t>
      </w:r>
      <w:r w:rsidR="008A5A05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667A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2FB767" w14:textId="57040A3A" w:rsidR="00B505C1" w:rsidRPr="006A6B1C" w:rsidRDefault="00667AA9" w:rsidP="003B20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3" w:name="_Hlk152689030"/>
      <w:r w:rsidRPr="006A6B1C">
        <w:rPr>
          <w:rFonts w:ascii="Times New Roman" w:hAnsi="Times New Roman" w:cs="Times New Roman"/>
          <w:i/>
          <w:iCs/>
          <w:sz w:val="28"/>
          <w:szCs w:val="28"/>
        </w:rPr>
        <w:t xml:space="preserve">Прогноз основных параметров консолидированного бюджета Дубровского района 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6A6B1C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2026</w:t>
      </w:r>
      <w:r w:rsidRPr="006A6B1C">
        <w:rPr>
          <w:rFonts w:ascii="Times New Roman" w:hAnsi="Times New Roman" w:cs="Times New Roman"/>
          <w:i/>
          <w:iCs/>
          <w:sz w:val="28"/>
          <w:szCs w:val="28"/>
        </w:rPr>
        <w:t xml:space="preserve"> годах и на плановый период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2027</w:t>
      </w:r>
      <w:r w:rsidRPr="006A6B1C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6A6B1C">
        <w:rPr>
          <w:rFonts w:ascii="Times New Roman" w:hAnsi="Times New Roman" w:cs="Times New Roman"/>
          <w:i/>
          <w:iCs/>
          <w:sz w:val="28"/>
          <w:szCs w:val="28"/>
        </w:rPr>
        <w:t xml:space="preserve"> годов представлен в следующей таблице.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3"/>
        <w:gridCol w:w="1871"/>
        <w:gridCol w:w="1860"/>
        <w:gridCol w:w="1860"/>
        <w:gridCol w:w="1860"/>
      </w:tblGrid>
      <w:tr w:rsidR="00B505C1" w:rsidRPr="00B505C1" w14:paraId="3312EE48" w14:textId="77777777" w:rsidTr="00AA3DFA">
        <w:tc>
          <w:tcPr>
            <w:tcW w:w="1893" w:type="dxa"/>
            <w:vMerge w:val="restart"/>
            <w:vAlign w:val="center"/>
          </w:tcPr>
          <w:p w14:paraId="669BEA9E" w14:textId="77777777" w:rsidR="00B505C1" w:rsidRPr="00B505C1" w:rsidRDefault="00B505C1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871" w:type="dxa"/>
            <w:vAlign w:val="center"/>
          </w:tcPr>
          <w:p w14:paraId="0684A770" w14:textId="6C7F051A" w:rsidR="00B505C1" w:rsidRPr="00B505C1" w:rsidRDefault="009E2AB3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  <w:r w:rsidR="00B505C1"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(оценка)</w:t>
            </w:r>
          </w:p>
        </w:tc>
        <w:tc>
          <w:tcPr>
            <w:tcW w:w="1860" w:type="dxa"/>
            <w:vAlign w:val="center"/>
          </w:tcPr>
          <w:p w14:paraId="2A1826B7" w14:textId="6CFE7076" w:rsidR="00B505C1" w:rsidRPr="00B505C1" w:rsidRDefault="009E2AB3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  <w:r w:rsidR="00B505C1"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60" w:type="dxa"/>
            <w:vAlign w:val="center"/>
          </w:tcPr>
          <w:p w14:paraId="7B9208B4" w14:textId="15B181B2" w:rsidR="00B505C1" w:rsidRPr="00B505C1" w:rsidRDefault="009E2AB3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2027</w:t>
            </w:r>
            <w:r w:rsidR="00B505C1"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60" w:type="dxa"/>
            <w:vAlign w:val="center"/>
          </w:tcPr>
          <w:p w14:paraId="2C64D382" w14:textId="0C931166" w:rsidR="00B505C1" w:rsidRPr="00B505C1" w:rsidRDefault="009E2AB3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2028</w:t>
            </w:r>
            <w:r w:rsidR="00B505C1"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505C1" w:rsidRPr="00B505C1" w14:paraId="22B2A9B1" w14:textId="77777777" w:rsidTr="00AA3DFA">
        <w:tc>
          <w:tcPr>
            <w:tcW w:w="1893" w:type="dxa"/>
            <w:vMerge/>
            <w:vAlign w:val="center"/>
          </w:tcPr>
          <w:p w14:paraId="784C01A4" w14:textId="77777777" w:rsidR="00B505C1" w:rsidRPr="00B505C1" w:rsidRDefault="00B505C1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16E7E758" w14:textId="77777777" w:rsidR="00B505C1" w:rsidRPr="00B505C1" w:rsidRDefault="00B505C1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860" w:type="dxa"/>
            <w:vAlign w:val="center"/>
          </w:tcPr>
          <w:p w14:paraId="59A2CAB2" w14:textId="77777777" w:rsidR="00B505C1" w:rsidRPr="00B505C1" w:rsidRDefault="00B505C1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860" w:type="dxa"/>
            <w:vAlign w:val="center"/>
          </w:tcPr>
          <w:p w14:paraId="5547038D" w14:textId="77777777" w:rsidR="00B505C1" w:rsidRPr="00B505C1" w:rsidRDefault="00B505C1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860" w:type="dxa"/>
            <w:vAlign w:val="center"/>
          </w:tcPr>
          <w:p w14:paraId="20601FDA" w14:textId="77777777" w:rsidR="00B505C1" w:rsidRPr="00B505C1" w:rsidRDefault="00B505C1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B505C1" w:rsidRPr="00B505C1" w14:paraId="0833BB3A" w14:textId="77777777" w:rsidTr="00AA3DFA">
        <w:tc>
          <w:tcPr>
            <w:tcW w:w="9344" w:type="dxa"/>
            <w:gridSpan w:val="5"/>
            <w:vAlign w:val="center"/>
          </w:tcPr>
          <w:p w14:paraId="3B24A752" w14:textId="77777777" w:rsidR="00B505C1" w:rsidRPr="00B505C1" w:rsidRDefault="00B505C1" w:rsidP="00B505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0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Консолидированный бюджет </w:t>
            </w:r>
          </w:p>
        </w:tc>
      </w:tr>
      <w:tr w:rsidR="00072C8B" w:rsidRPr="00B505C1" w14:paraId="306B9DF7" w14:textId="77777777" w:rsidTr="00AA3DFA">
        <w:tc>
          <w:tcPr>
            <w:tcW w:w="1893" w:type="dxa"/>
          </w:tcPr>
          <w:p w14:paraId="43A249A8" w14:textId="77777777" w:rsidR="00072C8B" w:rsidRPr="00B505C1" w:rsidRDefault="00072C8B" w:rsidP="00072C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4" w:name="_Hlk184636661"/>
            <w:r w:rsidRPr="00B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Доходы,</w:t>
            </w:r>
          </w:p>
        </w:tc>
        <w:tc>
          <w:tcPr>
            <w:tcW w:w="1871" w:type="dxa"/>
            <w:vAlign w:val="center"/>
          </w:tcPr>
          <w:p w14:paraId="43F0849A" w14:textId="77B29634" w:rsidR="00072C8B" w:rsidRPr="006B7D2A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808 655,9</w:t>
            </w:r>
          </w:p>
        </w:tc>
        <w:tc>
          <w:tcPr>
            <w:tcW w:w="1860" w:type="dxa"/>
            <w:vAlign w:val="center"/>
          </w:tcPr>
          <w:p w14:paraId="7D1BE83A" w14:textId="42ADD262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749 608,3</w:t>
            </w:r>
          </w:p>
        </w:tc>
        <w:tc>
          <w:tcPr>
            <w:tcW w:w="1860" w:type="dxa"/>
            <w:vAlign w:val="center"/>
          </w:tcPr>
          <w:p w14:paraId="32A8E292" w14:textId="67F83C36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665 227,6</w:t>
            </w:r>
          </w:p>
        </w:tc>
        <w:tc>
          <w:tcPr>
            <w:tcW w:w="1860" w:type="dxa"/>
            <w:vAlign w:val="center"/>
          </w:tcPr>
          <w:p w14:paraId="1408CB4A" w14:textId="3A2886DB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1 077 635,8</w:t>
            </w:r>
          </w:p>
        </w:tc>
      </w:tr>
      <w:bookmarkEnd w:id="4"/>
      <w:tr w:rsidR="00072C8B" w:rsidRPr="00B505C1" w14:paraId="184B0699" w14:textId="77777777" w:rsidTr="00AA3DFA">
        <w:tc>
          <w:tcPr>
            <w:tcW w:w="1893" w:type="dxa"/>
          </w:tcPr>
          <w:p w14:paraId="2B97DC88" w14:textId="77777777" w:rsidR="00072C8B" w:rsidRPr="00B505C1" w:rsidRDefault="00072C8B" w:rsidP="00072C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5C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налоговые и неналоговые,</w:t>
            </w:r>
          </w:p>
        </w:tc>
        <w:tc>
          <w:tcPr>
            <w:tcW w:w="1871" w:type="dxa"/>
            <w:vAlign w:val="center"/>
          </w:tcPr>
          <w:p w14:paraId="7BF4120A" w14:textId="4DBDF34A" w:rsidR="00072C8B" w:rsidRPr="006B7D2A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239 309,3</w:t>
            </w:r>
          </w:p>
        </w:tc>
        <w:tc>
          <w:tcPr>
            <w:tcW w:w="1860" w:type="dxa"/>
            <w:vAlign w:val="center"/>
          </w:tcPr>
          <w:p w14:paraId="5D64F228" w14:textId="171082D6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256 290,60</w:t>
            </w:r>
          </w:p>
        </w:tc>
        <w:tc>
          <w:tcPr>
            <w:tcW w:w="1860" w:type="dxa"/>
            <w:vAlign w:val="center"/>
          </w:tcPr>
          <w:p w14:paraId="04AAD15C" w14:textId="68D1C129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264 427,2</w:t>
            </w:r>
          </w:p>
        </w:tc>
        <w:tc>
          <w:tcPr>
            <w:tcW w:w="1860" w:type="dxa"/>
            <w:vAlign w:val="center"/>
          </w:tcPr>
          <w:p w14:paraId="282E6E52" w14:textId="6E4C1ACA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285 268,2</w:t>
            </w:r>
          </w:p>
        </w:tc>
      </w:tr>
      <w:tr w:rsidR="00072C8B" w:rsidRPr="00B505C1" w14:paraId="0E09B1BD" w14:textId="77777777" w:rsidTr="00AA3DFA">
        <w:tc>
          <w:tcPr>
            <w:tcW w:w="1893" w:type="dxa"/>
          </w:tcPr>
          <w:p w14:paraId="1148E803" w14:textId="77777777" w:rsidR="00072C8B" w:rsidRPr="00B505C1" w:rsidRDefault="00072C8B" w:rsidP="00072C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871" w:type="dxa"/>
            <w:vAlign w:val="center"/>
          </w:tcPr>
          <w:p w14:paraId="34F9790E" w14:textId="11123506" w:rsidR="00072C8B" w:rsidRPr="006B7D2A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805 502,6</w:t>
            </w:r>
          </w:p>
        </w:tc>
        <w:tc>
          <w:tcPr>
            <w:tcW w:w="1860" w:type="dxa"/>
            <w:vAlign w:val="center"/>
          </w:tcPr>
          <w:p w14:paraId="61A5F03E" w14:textId="585E6383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755 215,5</w:t>
            </w:r>
          </w:p>
        </w:tc>
        <w:tc>
          <w:tcPr>
            <w:tcW w:w="1860" w:type="dxa"/>
            <w:vAlign w:val="center"/>
          </w:tcPr>
          <w:p w14:paraId="35FE526A" w14:textId="368CCC91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665 227,6</w:t>
            </w:r>
          </w:p>
        </w:tc>
        <w:tc>
          <w:tcPr>
            <w:tcW w:w="1860" w:type="dxa"/>
            <w:vAlign w:val="center"/>
          </w:tcPr>
          <w:p w14:paraId="78AC88D1" w14:textId="1401676E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1 077 635,8</w:t>
            </w:r>
          </w:p>
        </w:tc>
      </w:tr>
      <w:tr w:rsidR="00072C8B" w:rsidRPr="00B505C1" w14:paraId="60783713" w14:textId="77777777" w:rsidTr="00AA3DFA">
        <w:tc>
          <w:tcPr>
            <w:tcW w:w="1893" w:type="dxa"/>
          </w:tcPr>
          <w:p w14:paraId="24F46439" w14:textId="77777777" w:rsidR="00072C8B" w:rsidRPr="00B505C1" w:rsidRDefault="00072C8B" w:rsidP="00072C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5C1">
              <w:rPr>
                <w:rFonts w:ascii="Times New Roman" w:eastAsia="Calibri" w:hAnsi="Times New Roman" w:cs="Times New Roman"/>
                <w:sz w:val="24"/>
                <w:szCs w:val="24"/>
              </w:rPr>
              <w:t>Дефицит (-), профицит (+)</w:t>
            </w:r>
          </w:p>
        </w:tc>
        <w:tc>
          <w:tcPr>
            <w:tcW w:w="1871" w:type="dxa"/>
            <w:vAlign w:val="center"/>
          </w:tcPr>
          <w:p w14:paraId="4EB599E6" w14:textId="5FC392DF" w:rsidR="00072C8B" w:rsidRPr="006B7D2A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3 153,3</w:t>
            </w:r>
          </w:p>
        </w:tc>
        <w:tc>
          <w:tcPr>
            <w:tcW w:w="1860" w:type="dxa"/>
            <w:vAlign w:val="center"/>
          </w:tcPr>
          <w:p w14:paraId="27DDF96D" w14:textId="5B72C09E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-5 607,2</w:t>
            </w:r>
          </w:p>
        </w:tc>
        <w:tc>
          <w:tcPr>
            <w:tcW w:w="1860" w:type="dxa"/>
            <w:vAlign w:val="center"/>
          </w:tcPr>
          <w:p w14:paraId="09B6A185" w14:textId="2851DFEE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vAlign w:val="center"/>
          </w:tcPr>
          <w:p w14:paraId="3E5F1367" w14:textId="25D77936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bookmarkEnd w:id="3"/>
    <w:p w14:paraId="266FC35C" w14:textId="413D0638" w:rsidR="00014A5A" w:rsidRPr="006B7D2A" w:rsidRDefault="00014A5A" w:rsidP="00014A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Объем доходов консолидированного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 год прогнозируется в сумме </w:t>
      </w:r>
      <w:r w:rsidR="00072C8B">
        <w:rPr>
          <w:rFonts w:ascii="Times New Roman" w:eastAsia="Calibri" w:hAnsi="Times New Roman" w:cs="Times New Roman"/>
          <w:sz w:val="28"/>
          <w:szCs w:val="28"/>
        </w:rPr>
        <w:t>749608,3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072C8B">
        <w:rPr>
          <w:rFonts w:ascii="Times New Roman" w:eastAsia="Calibri" w:hAnsi="Times New Roman" w:cs="Times New Roman"/>
          <w:sz w:val="28"/>
          <w:szCs w:val="28"/>
        </w:rPr>
        <w:t>92,7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% уровня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года,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072C8B">
        <w:rPr>
          <w:rFonts w:ascii="Times New Roman" w:eastAsia="Calibri" w:hAnsi="Times New Roman" w:cs="Times New Roman"/>
          <w:sz w:val="28"/>
          <w:szCs w:val="28"/>
        </w:rPr>
        <w:t>665227,6</w:t>
      </w:r>
      <w:r w:rsidR="008255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526" w:rsidRPr="006B7D2A">
        <w:rPr>
          <w:rFonts w:ascii="Times New Roman" w:eastAsia="Calibri" w:hAnsi="Times New Roman" w:cs="Times New Roman"/>
          <w:sz w:val="28"/>
          <w:szCs w:val="28"/>
        </w:rPr>
        <w:t>тыс.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852D80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072C8B">
        <w:rPr>
          <w:rFonts w:ascii="Times New Roman" w:eastAsia="Calibri" w:hAnsi="Times New Roman" w:cs="Times New Roman"/>
          <w:sz w:val="28"/>
          <w:szCs w:val="28"/>
        </w:rPr>
        <w:t>82,3</w:t>
      </w:r>
      <w:r w:rsidR="00852D8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852D80" w:rsidRPr="006B7D2A">
        <w:rPr>
          <w:rFonts w:ascii="Times New Roman" w:eastAsia="Calibri" w:hAnsi="Times New Roman" w:cs="Times New Roman"/>
          <w:sz w:val="28"/>
          <w:szCs w:val="28"/>
        </w:rPr>
        <w:t>на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072C8B">
        <w:rPr>
          <w:rFonts w:ascii="Times New Roman" w:eastAsia="Calibri" w:hAnsi="Times New Roman" w:cs="Times New Roman"/>
          <w:sz w:val="28"/>
          <w:szCs w:val="28"/>
        </w:rPr>
        <w:t>1077635,8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852D80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072C8B">
        <w:rPr>
          <w:rFonts w:ascii="Times New Roman" w:eastAsia="Calibri" w:hAnsi="Times New Roman" w:cs="Times New Roman"/>
          <w:sz w:val="28"/>
          <w:szCs w:val="28"/>
        </w:rPr>
        <w:t>133,3</w:t>
      </w:r>
      <w:r w:rsidR="00852D80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Pr="006B7D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A6711F" w14:textId="2FF4CAD4" w:rsidR="00014A5A" w:rsidRDefault="00014A5A" w:rsidP="00014A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Объем расходов консолидированного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год прогнозируется в сумме </w:t>
      </w:r>
      <w:r w:rsidR="00072C8B">
        <w:rPr>
          <w:rFonts w:ascii="Times New Roman" w:eastAsia="Calibri" w:hAnsi="Times New Roman" w:cs="Times New Roman"/>
          <w:sz w:val="28"/>
          <w:szCs w:val="28"/>
        </w:rPr>
        <w:t>755215,5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072C8B">
        <w:rPr>
          <w:rFonts w:ascii="Times New Roman" w:eastAsia="Calibri" w:hAnsi="Times New Roman" w:cs="Times New Roman"/>
          <w:sz w:val="28"/>
          <w:szCs w:val="28"/>
        </w:rPr>
        <w:t>93,8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уровня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 года,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072C8B">
        <w:rPr>
          <w:rFonts w:ascii="Times New Roman" w:eastAsia="Calibri" w:hAnsi="Times New Roman" w:cs="Times New Roman"/>
          <w:sz w:val="28"/>
          <w:szCs w:val="28"/>
        </w:rPr>
        <w:t>665227,6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072C8B">
        <w:rPr>
          <w:rFonts w:ascii="Times New Roman" w:eastAsia="Calibri" w:hAnsi="Times New Roman" w:cs="Times New Roman"/>
          <w:sz w:val="28"/>
          <w:szCs w:val="28"/>
        </w:rPr>
        <w:t>1077365,8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852D80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072C8B">
        <w:rPr>
          <w:rFonts w:ascii="Times New Roman" w:eastAsia="Calibri" w:hAnsi="Times New Roman" w:cs="Times New Roman"/>
          <w:sz w:val="28"/>
          <w:szCs w:val="28"/>
        </w:rPr>
        <w:t>82,6</w:t>
      </w:r>
      <w:r w:rsidR="003028DC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072C8B">
        <w:rPr>
          <w:rFonts w:ascii="Times New Roman" w:eastAsia="Calibri" w:hAnsi="Times New Roman" w:cs="Times New Roman"/>
          <w:sz w:val="28"/>
          <w:szCs w:val="28"/>
        </w:rPr>
        <w:t>133,8</w:t>
      </w:r>
      <w:r w:rsidR="003028DC">
        <w:rPr>
          <w:rFonts w:ascii="Times New Roman" w:eastAsia="Calibri" w:hAnsi="Times New Roman" w:cs="Times New Roman"/>
          <w:sz w:val="28"/>
          <w:szCs w:val="28"/>
        </w:rPr>
        <w:t>% соответственно</w:t>
      </w:r>
      <w:r w:rsidRPr="00014A5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E0FE35" w14:textId="75ACE87B" w:rsidR="00953797" w:rsidRDefault="002C2AAC" w:rsidP="00014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53797" w:rsidRPr="00953797">
        <w:rPr>
          <w:rFonts w:ascii="Times New Roman" w:hAnsi="Times New Roman" w:cs="Times New Roman"/>
          <w:sz w:val="28"/>
          <w:szCs w:val="28"/>
        </w:rPr>
        <w:t>онсолидированн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53797" w:rsidRPr="00953797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953797">
        <w:rPr>
          <w:rFonts w:ascii="Times New Roman" w:hAnsi="Times New Roman" w:cs="Times New Roman"/>
          <w:sz w:val="28"/>
          <w:szCs w:val="28"/>
        </w:rPr>
        <w:t xml:space="preserve"> Дубровского района Брянской</w:t>
      </w:r>
      <w:r w:rsidR="00953797" w:rsidRPr="00953797">
        <w:rPr>
          <w:rFonts w:ascii="Times New Roman" w:hAnsi="Times New Roman" w:cs="Times New Roman"/>
          <w:sz w:val="28"/>
          <w:szCs w:val="28"/>
        </w:rPr>
        <w:t xml:space="preserve"> области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072C8B">
        <w:rPr>
          <w:rFonts w:ascii="Times New Roman" w:hAnsi="Times New Roman" w:cs="Times New Roman"/>
          <w:sz w:val="28"/>
          <w:szCs w:val="28"/>
        </w:rPr>
        <w:t xml:space="preserve"> год прогнозируется с дефицитом в 5607,2 тыс. рублей, на 2027 </w:t>
      </w:r>
      <w:r w:rsidR="00953797" w:rsidRPr="00953797">
        <w:rPr>
          <w:rFonts w:ascii="Times New Roman" w:hAnsi="Times New Roman" w:cs="Times New Roman"/>
          <w:sz w:val="28"/>
          <w:szCs w:val="28"/>
        </w:rPr>
        <w:t>-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953797" w:rsidRPr="00953797">
        <w:rPr>
          <w:rFonts w:ascii="Times New Roman" w:hAnsi="Times New Roman" w:cs="Times New Roman"/>
          <w:sz w:val="28"/>
          <w:szCs w:val="28"/>
        </w:rPr>
        <w:t xml:space="preserve"> годы прогнозируется бездефицитный. </w:t>
      </w:r>
    </w:p>
    <w:p w14:paraId="25EE70C4" w14:textId="42122A25" w:rsidR="00953797" w:rsidRPr="00953797" w:rsidRDefault="00953797" w:rsidP="00014A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797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53797">
        <w:rPr>
          <w:rFonts w:ascii="Times New Roman" w:hAnsi="Times New Roman" w:cs="Times New Roman"/>
          <w:sz w:val="28"/>
          <w:szCs w:val="28"/>
        </w:rPr>
        <w:t xml:space="preserve">внутреннего долга </w:t>
      </w: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953797">
        <w:rPr>
          <w:rFonts w:ascii="Times New Roman" w:hAnsi="Times New Roman" w:cs="Times New Roman"/>
          <w:sz w:val="28"/>
          <w:szCs w:val="28"/>
        </w:rPr>
        <w:t xml:space="preserve"> (с учетом муниципальных образований) на 1 января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3028DC">
        <w:rPr>
          <w:rFonts w:ascii="Times New Roman" w:hAnsi="Times New Roman" w:cs="Times New Roman"/>
          <w:sz w:val="28"/>
          <w:szCs w:val="28"/>
        </w:rPr>
        <w:t>-</w:t>
      </w:r>
      <w:r w:rsidR="009E2AB3">
        <w:rPr>
          <w:rFonts w:ascii="Times New Roman" w:hAnsi="Times New Roman" w:cs="Times New Roman"/>
          <w:sz w:val="28"/>
          <w:szCs w:val="28"/>
        </w:rPr>
        <w:t>202</w:t>
      </w:r>
      <w:r w:rsidR="00072C8B">
        <w:rPr>
          <w:rFonts w:ascii="Times New Roman" w:hAnsi="Times New Roman" w:cs="Times New Roman"/>
          <w:sz w:val="28"/>
          <w:szCs w:val="28"/>
        </w:rPr>
        <w:t>9</w:t>
      </w:r>
      <w:r w:rsidRPr="00953797">
        <w:rPr>
          <w:rFonts w:ascii="Times New Roman" w:hAnsi="Times New Roman" w:cs="Times New Roman"/>
          <w:sz w:val="28"/>
          <w:szCs w:val="28"/>
        </w:rPr>
        <w:t xml:space="preserve"> года планируется на уровне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95379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2AE9F48F" w14:textId="57591708" w:rsidR="002051F6" w:rsidRDefault="004E031D" w:rsidP="008255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1F6">
        <w:rPr>
          <w:rFonts w:ascii="Times New Roman" w:hAnsi="Times New Roman" w:cs="Times New Roman"/>
          <w:b/>
          <w:bCs/>
          <w:sz w:val="28"/>
          <w:szCs w:val="28"/>
        </w:rPr>
        <w:t xml:space="preserve">3.2. Анализ соответствия </w:t>
      </w:r>
      <w:r w:rsidR="00370841"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 w:rsidR="002051F6">
        <w:rPr>
          <w:rFonts w:ascii="Times New Roman" w:hAnsi="Times New Roman" w:cs="Times New Roman"/>
          <w:b/>
          <w:bCs/>
          <w:sz w:val="28"/>
          <w:szCs w:val="28"/>
        </w:rPr>
        <w:t>решения</w:t>
      </w:r>
      <w:r w:rsidRPr="002051F6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Бюджетному кодексу Российской Федерации и иным нормативным правовым актам</w:t>
      </w:r>
    </w:p>
    <w:p w14:paraId="338E28DD" w14:textId="20420940" w:rsidR="004E031D" w:rsidRDefault="004E031D" w:rsidP="00F0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31D">
        <w:rPr>
          <w:rFonts w:ascii="Times New Roman" w:hAnsi="Times New Roman" w:cs="Times New Roman"/>
          <w:sz w:val="28"/>
          <w:szCs w:val="28"/>
        </w:rPr>
        <w:t xml:space="preserve">Проект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4E031D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4E031D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4E031D">
        <w:rPr>
          <w:rFonts w:ascii="Times New Roman" w:hAnsi="Times New Roman" w:cs="Times New Roman"/>
          <w:sz w:val="28"/>
          <w:szCs w:val="28"/>
        </w:rPr>
        <w:t xml:space="preserve"> годов подготовлен в соответствии с требованиями Бюджетного кодекса РФ,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закона от 06.10.2003 № 131-ФЗ «Об общих принципах организации местного самоуправления в Российской Федерации», </w:t>
      </w:r>
      <w:r w:rsidR="002051F6">
        <w:rPr>
          <w:rFonts w:ascii="Times New Roman" w:eastAsia="Calibri" w:hAnsi="Times New Roman" w:cs="Times New Roman"/>
          <w:sz w:val="28"/>
          <w:szCs w:val="28"/>
        </w:rPr>
        <w:t>р</w:t>
      </w:r>
      <w:r w:rsidR="002051F6" w:rsidRPr="00945764">
        <w:rPr>
          <w:rFonts w:ascii="Times New Roman" w:eastAsia="Calibri" w:hAnsi="Times New Roman" w:cs="Times New Roman"/>
          <w:sz w:val="28"/>
          <w:szCs w:val="28"/>
        </w:rPr>
        <w:t xml:space="preserve">ешения Дубровского районного Совета народных  от 03.03.2015 № 74-6 </w:t>
      </w:r>
      <w:r w:rsidR="002051F6">
        <w:rPr>
          <w:rFonts w:ascii="Times New Roman" w:eastAsia="Calibri" w:hAnsi="Times New Roman" w:cs="Times New Roman"/>
          <w:sz w:val="28"/>
          <w:szCs w:val="28"/>
        </w:rPr>
        <w:t>(изм. от 29.10.2015 №74-6, от 31.10.2017 №337-6, от 30.06.2020 №81-7</w:t>
      </w:r>
      <w:r w:rsidR="000574F6">
        <w:rPr>
          <w:rFonts w:ascii="Times New Roman" w:eastAsia="Calibri" w:hAnsi="Times New Roman" w:cs="Times New Roman"/>
          <w:sz w:val="28"/>
          <w:szCs w:val="28"/>
        </w:rPr>
        <w:t>, от 26.11.2021 №183-7</w:t>
      </w:r>
      <w:r w:rsidR="002051F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051F6" w:rsidRPr="007B0D7D">
        <w:rPr>
          <w:rFonts w:ascii="Times New Roman" w:hAnsi="Times New Roman" w:cs="Times New Roman"/>
          <w:sz w:val="28"/>
          <w:szCs w:val="28"/>
        </w:rPr>
        <w:t xml:space="preserve">«О порядке составления, рассмотрения и утверждения проекта бюджета Дубровского </w:t>
      </w:r>
      <w:r w:rsidR="002051F6" w:rsidRPr="007B0D7D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Брянской области, а также представления, рассмотрения и утверждения отчетности об исполнении бюджета Дубровского муниципального района Брянской области и его внешней проверке»</w:t>
      </w:r>
      <w:r w:rsidR="009C1188">
        <w:rPr>
          <w:rFonts w:ascii="Times New Roman" w:hAnsi="Times New Roman" w:cs="Times New Roman"/>
          <w:sz w:val="28"/>
          <w:szCs w:val="28"/>
        </w:rPr>
        <w:t>, постановлени</w:t>
      </w:r>
      <w:r w:rsidR="00F025CC">
        <w:rPr>
          <w:rFonts w:ascii="Times New Roman" w:hAnsi="Times New Roman" w:cs="Times New Roman"/>
          <w:sz w:val="28"/>
          <w:szCs w:val="28"/>
        </w:rPr>
        <w:t>я</w:t>
      </w:r>
      <w:r w:rsidR="009C1188">
        <w:rPr>
          <w:rFonts w:ascii="Times New Roman" w:hAnsi="Times New Roman" w:cs="Times New Roman"/>
          <w:sz w:val="28"/>
          <w:szCs w:val="28"/>
        </w:rPr>
        <w:t xml:space="preserve"> администрации Дубровского района от 25.06.2019 №</w:t>
      </w:r>
      <w:r w:rsidR="0002794F">
        <w:rPr>
          <w:rFonts w:ascii="Times New Roman" w:hAnsi="Times New Roman" w:cs="Times New Roman"/>
          <w:sz w:val="28"/>
          <w:szCs w:val="28"/>
        </w:rPr>
        <w:t xml:space="preserve"> </w:t>
      </w:r>
      <w:r w:rsidR="009C1188">
        <w:rPr>
          <w:rFonts w:ascii="Times New Roman" w:hAnsi="Times New Roman" w:cs="Times New Roman"/>
          <w:sz w:val="28"/>
          <w:szCs w:val="28"/>
        </w:rPr>
        <w:t xml:space="preserve">476 </w:t>
      </w:r>
      <w:r w:rsidR="00461BA8">
        <w:rPr>
          <w:rFonts w:ascii="Times New Roman" w:hAnsi="Times New Roman" w:cs="Times New Roman"/>
          <w:sz w:val="28"/>
          <w:szCs w:val="28"/>
        </w:rPr>
        <w:t>«О резервном фонде Дубровского района»</w:t>
      </w:r>
      <w:r w:rsidR="00476708">
        <w:rPr>
          <w:rFonts w:ascii="Times New Roman" w:hAnsi="Times New Roman" w:cs="Times New Roman"/>
          <w:sz w:val="28"/>
          <w:szCs w:val="28"/>
        </w:rPr>
        <w:t xml:space="preserve">, </w:t>
      </w:r>
      <w:r w:rsidR="00F025CC">
        <w:rPr>
          <w:rFonts w:ascii="Times New Roman" w:hAnsi="Times New Roman" w:cs="Times New Roman"/>
          <w:sz w:val="28"/>
          <w:szCs w:val="28"/>
        </w:rPr>
        <w:t>решения Дубровского районного Совета народных депутатов</w:t>
      </w:r>
      <w:r w:rsidRPr="00F025CC">
        <w:rPr>
          <w:rFonts w:ascii="Times New Roman" w:hAnsi="Times New Roman" w:cs="Times New Roman"/>
          <w:sz w:val="28"/>
          <w:szCs w:val="28"/>
        </w:rPr>
        <w:t xml:space="preserve"> от 0</w:t>
      </w:r>
      <w:r w:rsidR="00F025CC">
        <w:rPr>
          <w:rFonts w:ascii="Times New Roman" w:hAnsi="Times New Roman" w:cs="Times New Roman"/>
          <w:sz w:val="28"/>
          <w:szCs w:val="28"/>
        </w:rPr>
        <w:t>3</w:t>
      </w:r>
      <w:r w:rsidRPr="00F025CC">
        <w:rPr>
          <w:rFonts w:ascii="Times New Roman" w:hAnsi="Times New Roman" w:cs="Times New Roman"/>
          <w:sz w:val="28"/>
          <w:szCs w:val="28"/>
        </w:rPr>
        <w:t>.</w:t>
      </w:r>
      <w:r w:rsidR="00F025CC">
        <w:rPr>
          <w:rFonts w:ascii="Times New Roman" w:hAnsi="Times New Roman" w:cs="Times New Roman"/>
          <w:sz w:val="28"/>
          <w:szCs w:val="28"/>
        </w:rPr>
        <w:t>03</w:t>
      </w:r>
      <w:r w:rsidRPr="00F025CC">
        <w:rPr>
          <w:rFonts w:ascii="Times New Roman" w:hAnsi="Times New Roman" w:cs="Times New Roman"/>
          <w:sz w:val="28"/>
          <w:szCs w:val="28"/>
        </w:rPr>
        <w:t>.201</w:t>
      </w:r>
      <w:r w:rsidR="00F025CC">
        <w:rPr>
          <w:rFonts w:ascii="Times New Roman" w:hAnsi="Times New Roman" w:cs="Times New Roman"/>
          <w:sz w:val="28"/>
          <w:szCs w:val="28"/>
        </w:rPr>
        <w:t>5</w:t>
      </w:r>
      <w:r w:rsidRPr="00F025CC">
        <w:rPr>
          <w:rFonts w:ascii="Times New Roman" w:hAnsi="Times New Roman" w:cs="Times New Roman"/>
          <w:sz w:val="28"/>
          <w:szCs w:val="28"/>
        </w:rPr>
        <w:t xml:space="preserve"> № </w:t>
      </w:r>
      <w:r w:rsidR="00F025CC">
        <w:rPr>
          <w:rFonts w:ascii="Times New Roman" w:hAnsi="Times New Roman" w:cs="Times New Roman"/>
          <w:sz w:val="28"/>
          <w:szCs w:val="28"/>
        </w:rPr>
        <w:t>72-6</w:t>
      </w:r>
      <w:r w:rsidRPr="00F025CC">
        <w:rPr>
          <w:rFonts w:ascii="Times New Roman" w:hAnsi="Times New Roman" w:cs="Times New Roman"/>
          <w:sz w:val="28"/>
          <w:szCs w:val="28"/>
        </w:rPr>
        <w:t xml:space="preserve"> «О межбюджетных отношениях в </w:t>
      </w:r>
      <w:r w:rsidR="00F025CC">
        <w:rPr>
          <w:rFonts w:ascii="Times New Roman" w:hAnsi="Times New Roman" w:cs="Times New Roman"/>
          <w:sz w:val="28"/>
          <w:szCs w:val="28"/>
        </w:rPr>
        <w:t>Дубровском районе.</w:t>
      </w:r>
      <w:r w:rsidRPr="00D0000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766E2027" w14:textId="47EAC2A8" w:rsidR="00EE0DA3" w:rsidRDefault="00032925" w:rsidP="00CC2C1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Пунктом 1 </w:t>
      </w:r>
      <w:r>
        <w:rPr>
          <w:rFonts w:ascii="Times New Roman" w:hAnsi="Times New Roman" w:cs="Times New Roman"/>
          <w:sz w:val="28"/>
          <w:szCs w:val="28"/>
        </w:rPr>
        <w:t>проекта решения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определены общий объем доходов, расходов бюджета, прогнозируемый дефицит бюджета, а также 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внутреннего долга на 1 января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года, что соответствует требованиям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45764">
        <w:rPr>
          <w:rFonts w:ascii="Times New Roman" w:eastAsia="Calibri" w:hAnsi="Times New Roman" w:cs="Times New Roman"/>
          <w:sz w:val="28"/>
          <w:szCs w:val="28"/>
        </w:rPr>
        <w:t>ешения Дубровского районного Совета народных  от 03.03.2015 № 74-6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. Указанные параметры бюджета в соответствии с Бюджетным кодексом РФ и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74-6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являются предметом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Дубровским </w:t>
      </w:r>
      <w:r w:rsidR="004C72D4">
        <w:rPr>
          <w:rFonts w:ascii="Times New Roman" w:hAnsi="Times New Roman" w:cs="Times New Roman"/>
          <w:sz w:val="28"/>
          <w:szCs w:val="28"/>
        </w:rPr>
        <w:t xml:space="preserve">районным </w:t>
      </w:r>
      <w:r>
        <w:rPr>
          <w:rFonts w:ascii="Times New Roman" w:hAnsi="Times New Roman" w:cs="Times New Roman"/>
          <w:sz w:val="28"/>
          <w:szCs w:val="28"/>
        </w:rPr>
        <w:t>Советом народных депутатов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о бюджете. </w:t>
      </w:r>
    </w:p>
    <w:p w14:paraId="10952DA7" w14:textId="265A1B10" w:rsidR="00B41A51" w:rsidRPr="00B41A51" w:rsidRDefault="00EE0DA3" w:rsidP="0082552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5526">
        <w:rPr>
          <w:rFonts w:ascii="Times New Roman" w:hAnsi="Times New Roman" w:cs="Times New Roman"/>
          <w:sz w:val="28"/>
          <w:szCs w:val="28"/>
        </w:rPr>
        <w:t>П</w:t>
      </w:r>
      <w:r w:rsidR="00375C2B" w:rsidRPr="00375C2B">
        <w:rPr>
          <w:rFonts w:ascii="Times New Roman" w:hAnsi="Times New Roman" w:cs="Times New Roman"/>
          <w:sz w:val="28"/>
          <w:szCs w:val="28"/>
        </w:rPr>
        <w:t>ункт</w:t>
      </w:r>
      <w:r w:rsidR="00825526">
        <w:rPr>
          <w:rFonts w:ascii="Times New Roman" w:hAnsi="Times New Roman" w:cs="Times New Roman"/>
          <w:sz w:val="28"/>
          <w:szCs w:val="28"/>
        </w:rPr>
        <w:t>ом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</w:t>
      </w:r>
      <w:r w:rsidR="00825526">
        <w:rPr>
          <w:rFonts w:ascii="Times New Roman" w:hAnsi="Times New Roman" w:cs="Times New Roman"/>
          <w:sz w:val="28"/>
          <w:szCs w:val="28"/>
        </w:rPr>
        <w:t xml:space="preserve">2 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указанные параметры бюджета утверждаются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годов.</w:t>
      </w:r>
      <w:r w:rsidR="00825526">
        <w:rPr>
          <w:rFonts w:ascii="Times New Roman" w:hAnsi="Times New Roman" w:cs="Times New Roman"/>
          <w:sz w:val="28"/>
          <w:szCs w:val="28"/>
        </w:rPr>
        <w:t xml:space="preserve"> </w:t>
      </w:r>
      <w:r w:rsidR="004F45EE" w:rsidRPr="004F45EE">
        <w:rPr>
          <w:rFonts w:ascii="Times New Roman" w:hAnsi="Times New Roman" w:cs="Times New Roman"/>
          <w:sz w:val="28"/>
          <w:szCs w:val="28"/>
        </w:rPr>
        <w:t>Прогнозирование собственных доходов бюджета в проекте пр</w:t>
      </w:r>
      <w:r w:rsidR="00010521">
        <w:rPr>
          <w:rFonts w:ascii="Times New Roman" w:hAnsi="Times New Roman" w:cs="Times New Roman"/>
          <w:sz w:val="28"/>
          <w:szCs w:val="28"/>
        </w:rPr>
        <w:t>о</w:t>
      </w:r>
      <w:r w:rsidR="004F45EE" w:rsidRPr="004F45EE">
        <w:rPr>
          <w:rFonts w:ascii="Times New Roman" w:hAnsi="Times New Roman" w:cs="Times New Roman"/>
          <w:sz w:val="28"/>
          <w:szCs w:val="28"/>
        </w:rPr>
        <w:t xml:space="preserve">ведено в соответствии со статьей 174.1 Бюджетного кодекса РФ, </w:t>
      </w:r>
      <w:r w:rsidR="00B41A51" w:rsidRPr="00B41A51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на день внесения проекта </w:t>
      </w:r>
      <w:r w:rsidR="00B41A51">
        <w:rPr>
          <w:rFonts w:ascii="Times New Roman" w:hAnsi="Times New Roman" w:cs="Times New Roman"/>
          <w:sz w:val="28"/>
          <w:szCs w:val="28"/>
        </w:rPr>
        <w:t>решения</w:t>
      </w:r>
      <w:r w:rsidR="00B41A51" w:rsidRPr="00B41A51">
        <w:rPr>
          <w:rFonts w:ascii="Times New Roman" w:hAnsi="Times New Roman" w:cs="Times New Roman"/>
          <w:sz w:val="28"/>
          <w:szCs w:val="28"/>
        </w:rPr>
        <w:t xml:space="preserve"> о бюджете в </w:t>
      </w:r>
      <w:r w:rsidR="00B41A51">
        <w:rPr>
          <w:rFonts w:ascii="Times New Roman" w:hAnsi="Times New Roman" w:cs="Times New Roman"/>
          <w:sz w:val="28"/>
          <w:szCs w:val="28"/>
        </w:rPr>
        <w:t>Дубровский районный Совет народных депутатов</w:t>
      </w:r>
      <w:r w:rsidR="00B41A51" w:rsidRPr="00B41A51">
        <w:rPr>
          <w:rFonts w:ascii="Times New Roman" w:hAnsi="Times New Roman" w:cs="Times New Roman"/>
          <w:sz w:val="28"/>
          <w:szCs w:val="28"/>
        </w:rPr>
        <w:t xml:space="preserve">, а также принятого на указанную дату и вступающего в силу в очередном финансовом году и плановом периоде налогового и бюджетного законодательства Российской Федерации и </w:t>
      </w:r>
      <w:r w:rsidR="00B41A51">
        <w:rPr>
          <w:rFonts w:ascii="Times New Roman" w:hAnsi="Times New Roman" w:cs="Times New Roman"/>
          <w:sz w:val="28"/>
          <w:szCs w:val="28"/>
        </w:rPr>
        <w:t>иные нормативные акты</w:t>
      </w:r>
      <w:r w:rsidR="00B41A51" w:rsidRPr="00B41A51">
        <w:rPr>
          <w:rFonts w:ascii="Times New Roman" w:hAnsi="Times New Roman" w:cs="Times New Roman"/>
          <w:sz w:val="28"/>
          <w:szCs w:val="28"/>
        </w:rPr>
        <w:t>, устанавливающего неналоговые доходы бюджета</w:t>
      </w:r>
      <w:r w:rsidR="00265CA1">
        <w:rPr>
          <w:rFonts w:ascii="Times New Roman" w:hAnsi="Times New Roman" w:cs="Times New Roman"/>
          <w:sz w:val="28"/>
          <w:szCs w:val="28"/>
        </w:rPr>
        <w:t>.</w:t>
      </w:r>
      <w:r w:rsidR="00790D9C" w:rsidRPr="00B41A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94ABD" w14:textId="668B7F07" w:rsidR="00790D9C" w:rsidRDefault="00C511F6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Пунктами</w:t>
      </w:r>
      <w:r w:rsidR="00790D9C" w:rsidRPr="00790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90D9C" w:rsidRPr="00790D9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90D9C" w:rsidRPr="00790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90D9C" w:rsidRPr="00790D9C">
        <w:rPr>
          <w:rFonts w:ascii="Times New Roman" w:hAnsi="Times New Roman" w:cs="Times New Roman"/>
          <w:sz w:val="28"/>
          <w:szCs w:val="28"/>
        </w:rPr>
        <w:t>роекта (с приложениями) устанавливаются доходы бюджета, нормативы распределения доходов между бюджетом</w:t>
      </w:r>
      <w:r>
        <w:rPr>
          <w:rFonts w:ascii="Times New Roman" w:hAnsi="Times New Roman" w:cs="Times New Roman"/>
          <w:sz w:val="28"/>
          <w:szCs w:val="28"/>
        </w:rPr>
        <w:t xml:space="preserve"> Дубровского муниципального района Брянской области</w:t>
      </w:r>
      <w:r w:rsidR="00790D9C" w:rsidRPr="00790D9C">
        <w:rPr>
          <w:rFonts w:ascii="Times New Roman" w:hAnsi="Times New Roman" w:cs="Times New Roman"/>
          <w:sz w:val="28"/>
          <w:szCs w:val="28"/>
        </w:rPr>
        <w:t xml:space="preserve"> и бюджетами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Дубровского района.</w:t>
      </w:r>
    </w:p>
    <w:p w14:paraId="33C0B677" w14:textId="0CE9A22D" w:rsidR="00C511F6" w:rsidRDefault="00B72661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117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нктом</w:t>
      </w:r>
      <w:r w:rsidR="00DE117D">
        <w:rPr>
          <w:rFonts w:ascii="Times New Roman" w:hAnsi="Times New Roman" w:cs="Times New Roman"/>
          <w:sz w:val="28"/>
          <w:szCs w:val="28"/>
        </w:rPr>
        <w:t xml:space="preserve"> </w:t>
      </w:r>
      <w:r w:rsidR="007924A9">
        <w:rPr>
          <w:rFonts w:ascii="Times New Roman" w:hAnsi="Times New Roman" w:cs="Times New Roman"/>
          <w:sz w:val="28"/>
          <w:szCs w:val="28"/>
        </w:rPr>
        <w:t>5</w:t>
      </w:r>
      <w:r w:rsidR="00B938B1">
        <w:rPr>
          <w:rFonts w:ascii="Times New Roman" w:hAnsi="Times New Roman" w:cs="Times New Roman"/>
          <w:sz w:val="28"/>
          <w:szCs w:val="28"/>
        </w:rPr>
        <w:t xml:space="preserve">, </w:t>
      </w:r>
      <w:r w:rsidR="007924A9">
        <w:rPr>
          <w:rFonts w:ascii="Times New Roman" w:hAnsi="Times New Roman" w:cs="Times New Roman"/>
          <w:sz w:val="28"/>
          <w:szCs w:val="28"/>
        </w:rPr>
        <w:t>6</w:t>
      </w:r>
      <w:r w:rsidR="00B938B1">
        <w:rPr>
          <w:rFonts w:ascii="Times New Roman" w:hAnsi="Times New Roman" w:cs="Times New Roman"/>
          <w:sz w:val="28"/>
          <w:szCs w:val="28"/>
        </w:rPr>
        <w:t xml:space="preserve">, </w:t>
      </w:r>
      <w:r w:rsidR="007924A9">
        <w:rPr>
          <w:rFonts w:ascii="Times New Roman" w:hAnsi="Times New Roman" w:cs="Times New Roman"/>
          <w:sz w:val="28"/>
          <w:szCs w:val="28"/>
        </w:rPr>
        <w:t>7</w:t>
      </w:r>
      <w:r w:rsidR="00B938B1">
        <w:rPr>
          <w:rFonts w:ascii="Times New Roman" w:hAnsi="Times New Roman" w:cs="Times New Roman"/>
          <w:sz w:val="28"/>
          <w:szCs w:val="28"/>
        </w:rPr>
        <w:t xml:space="preserve">, </w:t>
      </w:r>
      <w:r w:rsidR="007924A9">
        <w:rPr>
          <w:rFonts w:ascii="Times New Roman" w:hAnsi="Times New Roman" w:cs="Times New Roman"/>
          <w:sz w:val="28"/>
          <w:szCs w:val="28"/>
        </w:rPr>
        <w:t>8</w:t>
      </w:r>
      <w:r w:rsidR="00B938B1">
        <w:rPr>
          <w:rFonts w:ascii="Times New Roman" w:hAnsi="Times New Roman" w:cs="Times New Roman"/>
          <w:sz w:val="28"/>
          <w:szCs w:val="28"/>
        </w:rPr>
        <w:t xml:space="preserve">, </w:t>
      </w:r>
      <w:r w:rsidR="007924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158" w:rsidRPr="00614599">
        <w:rPr>
          <w:rFonts w:ascii="Times New Roman" w:hAnsi="Times New Roman" w:cs="Times New Roman"/>
          <w:sz w:val="28"/>
          <w:szCs w:val="28"/>
        </w:rPr>
        <w:t xml:space="preserve"> проекта (с приложениями)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FA2158" w:rsidRPr="00614599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FA2158" w:rsidRPr="00614599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FA2158" w:rsidRPr="00614599">
        <w:rPr>
          <w:rFonts w:ascii="Times New Roman" w:hAnsi="Times New Roman" w:cs="Times New Roman"/>
          <w:sz w:val="28"/>
          <w:szCs w:val="28"/>
        </w:rPr>
        <w:t xml:space="preserve"> годов устанавливаются ведомственная и программная структуры расходов бюджета, распределение бюджетных ассигнований по разделам, подразделам, целевым статьям (государственным программам и непрограммным направлениям расходов), группам и подгруппам видов расходов классификации расходов бюджета, утверждается общий объем бюджетных ассигнований на исполнение публичных нормативных обязательств, объем бюджетных ассигнований дорожного фонда </w:t>
      </w:r>
      <w:r w:rsidR="00B938B1">
        <w:rPr>
          <w:rFonts w:ascii="Times New Roman" w:hAnsi="Times New Roman" w:cs="Times New Roman"/>
          <w:sz w:val="28"/>
          <w:szCs w:val="28"/>
        </w:rPr>
        <w:t>Дубровского района</w:t>
      </w:r>
      <w:r w:rsidR="00FA2158" w:rsidRPr="00614599">
        <w:rPr>
          <w:rFonts w:ascii="Times New Roman" w:hAnsi="Times New Roman" w:cs="Times New Roman"/>
          <w:sz w:val="28"/>
          <w:szCs w:val="28"/>
        </w:rPr>
        <w:t xml:space="preserve">, что соответствует ст. 179,  ст. 179.4, ст. 184.1 Бюджетного кодекса РФ </w:t>
      </w:r>
      <w:r w:rsidR="00B938B1">
        <w:rPr>
          <w:rFonts w:ascii="Times New Roman" w:hAnsi="Times New Roman" w:cs="Times New Roman"/>
          <w:sz w:val="28"/>
          <w:szCs w:val="28"/>
        </w:rPr>
        <w:t>и решения №74-6.</w:t>
      </w:r>
    </w:p>
    <w:p w14:paraId="1588F303" w14:textId="1916C274" w:rsidR="002A2125" w:rsidRDefault="00414606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0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414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B5D7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FB5D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FB5D7E">
        <w:rPr>
          <w:rFonts w:ascii="Times New Roman" w:hAnsi="Times New Roman" w:cs="Times New Roman"/>
          <w:sz w:val="28"/>
          <w:szCs w:val="28"/>
        </w:rPr>
        <w:t>2</w:t>
      </w:r>
      <w:r w:rsidR="00E71463">
        <w:rPr>
          <w:rFonts w:ascii="Times New Roman" w:hAnsi="Times New Roman" w:cs="Times New Roman"/>
          <w:sz w:val="28"/>
          <w:szCs w:val="28"/>
        </w:rPr>
        <w:t>, 1</w:t>
      </w:r>
      <w:r w:rsidR="00FB5D7E">
        <w:rPr>
          <w:rFonts w:ascii="Times New Roman" w:hAnsi="Times New Roman" w:cs="Times New Roman"/>
          <w:sz w:val="28"/>
          <w:szCs w:val="28"/>
        </w:rPr>
        <w:t>3</w:t>
      </w:r>
      <w:r w:rsidR="00E71463">
        <w:rPr>
          <w:rFonts w:ascii="Times New Roman" w:hAnsi="Times New Roman" w:cs="Times New Roman"/>
          <w:sz w:val="28"/>
          <w:szCs w:val="28"/>
        </w:rPr>
        <w:t>, 1</w:t>
      </w:r>
      <w:r w:rsidR="00FB5D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06">
        <w:rPr>
          <w:rFonts w:ascii="Times New Roman" w:hAnsi="Times New Roman" w:cs="Times New Roman"/>
          <w:sz w:val="28"/>
          <w:szCs w:val="28"/>
        </w:rPr>
        <w:t xml:space="preserve"> проекта (с приложениями) в соответствии с требованиями п. 3 ст. 184.1 Бюджетного кодекса РФ, </w:t>
      </w:r>
      <w:r>
        <w:rPr>
          <w:rFonts w:ascii="Times New Roman" w:hAnsi="Times New Roman" w:cs="Times New Roman"/>
          <w:sz w:val="28"/>
          <w:szCs w:val="28"/>
        </w:rPr>
        <w:t>решения №74-6</w:t>
      </w:r>
      <w:r w:rsidRPr="00414606">
        <w:rPr>
          <w:rFonts w:ascii="Times New Roman" w:hAnsi="Times New Roman" w:cs="Times New Roman"/>
          <w:sz w:val="28"/>
          <w:szCs w:val="28"/>
        </w:rPr>
        <w:t xml:space="preserve"> утверждаются объемы межбюджетных трансфертов, получаемых из других бюджетов бюджетной системы Российской Федерации, и предоставляемых другим бюджетам бюджетной системы Российской Федерации, в том числе 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414606">
        <w:rPr>
          <w:rFonts w:ascii="Times New Roman" w:hAnsi="Times New Roman" w:cs="Times New Roman"/>
          <w:sz w:val="28"/>
          <w:szCs w:val="28"/>
        </w:rPr>
        <w:t xml:space="preserve">, утверждаются </w:t>
      </w:r>
      <w:r w:rsidRPr="00414606">
        <w:rPr>
          <w:rFonts w:ascii="Times New Roman" w:hAnsi="Times New Roman" w:cs="Times New Roman"/>
          <w:sz w:val="28"/>
          <w:szCs w:val="28"/>
        </w:rPr>
        <w:lastRenderedPageBreak/>
        <w:t xml:space="preserve">объемы дотаций на выравнивание бюджетной обеспеченности </w:t>
      </w:r>
      <w:r w:rsidR="00257C10">
        <w:rPr>
          <w:rFonts w:ascii="Times New Roman" w:hAnsi="Times New Roman" w:cs="Times New Roman"/>
          <w:sz w:val="28"/>
          <w:szCs w:val="28"/>
        </w:rPr>
        <w:t>поселений</w:t>
      </w:r>
      <w:r w:rsidRPr="00414606">
        <w:rPr>
          <w:rFonts w:ascii="Times New Roman" w:hAnsi="Times New Roman" w:cs="Times New Roman"/>
          <w:sz w:val="28"/>
          <w:szCs w:val="28"/>
        </w:rPr>
        <w:t xml:space="preserve">,  устанавливается критерий выравнивания расчетной бюджетной обеспеченности </w:t>
      </w:r>
      <w:r w:rsidR="008F0C08">
        <w:rPr>
          <w:rFonts w:ascii="Times New Roman" w:hAnsi="Times New Roman" w:cs="Times New Roman"/>
          <w:sz w:val="28"/>
          <w:szCs w:val="28"/>
        </w:rPr>
        <w:t>поселений</w:t>
      </w:r>
      <w:r w:rsidRPr="00414606">
        <w:rPr>
          <w:rFonts w:ascii="Times New Roman" w:hAnsi="Times New Roman" w:cs="Times New Roman"/>
          <w:sz w:val="28"/>
          <w:szCs w:val="28"/>
        </w:rPr>
        <w:t xml:space="preserve">, утверждается </w:t>
      </w:r>
      <w:r w:rsidR="008F0C08">
        <w:rPr>
          <w:rFonts w:ascii="Times New Roman" w:hAnsi="Times New Roman" w:cs="Times New Roman"/>
          <w:sz w:val="28"/>
          <w:szCs w:val="28"/>
        </w:rPr>
        <w:t>распределение межбюджетных трансфертов бюджетам поселений.</w:t>
      </w:r>
    </w:p>
    <w:p w14:paraId="3707F303" w14:textId="104586A0" w:rsidR="00314310" w:rsidRPr="00314310" w:rsidRDefault="00AF53C0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</w:t>
      </w:r>
      <w:r w:rsidR="00057A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310" w:rsidRPr="00314310">
        <w:rPr>
          <w:rFonts w:ascii="Times New Roman" w:hAnsi="Times New Roman" w:cs="Times New Roman"/>
          <w:sz w:val="28"/>
          <w:szCs w:val="28"/>
        </w:rPr>
        <w:t>проекта в силу ст. 81 Бюджетного кодекса РФ,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14310" w:rsidRPr="0031431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314310" w:rsidRPr="00314310">
        <w:rPr>
          <w:rFonts w:ascii="Times New Roman" w:hAnsi="Times New Roman" w:cs="Times New Roman"/>
          <w:sz w:val="28"/>
          <w:szCs w:val="28"/>
        </w:rPr>
        <w:t xml:space="preserve"> объем резервного фонда </w:t>
      </w:r>
      <w:r>
        <w:rPr>
          <w:rFonts w:ascii="Times New Roman" w:hAnsi="Times New Roman" w:cs="Times New Roman"/>
          <w:sz w:val="28"/>
          <w:szCs w:val="28"/>
        </w:rPr>
        <w:t>администрации Дубровского района</w:t>
      </w:r>
      <w:r w:rsidR="00057A95">
        <w:rPr>
          <w:rFonts w:ascii="Times New Roman" w:hAnsi="Times New Roman" w:cs="Times New Roman"/>
          <w:sz w:val="28"/>
          <w:szCs w:val="28"/>
        </w:rPr>
        <w:t>.</w:t>
      </w:r>
      <w:r w:rsidR="00314310" w:rsidRPr="00314310">
        <w:rPr>
          <w:rFonts w:ascii="Times New Roman" w:hAnsi="Times New Roman" w:cs="Times New Roman"/>
          <w:sz w:val="28"/>
          <w:szCs w:val="28"/>
        </w:rPr>
        <w:t xml:space="preserve"> Планируемые объемы резервных фондов соответствуют требованиям, установленным ст. 81 Бюджетного кодекса РФ и </w:t>
      </w:r>
      <w:r>
        <w:rPr>
          <w:rFonts w:ascii="Times New Roman" w:hAnsi="Times New Roman" w:cs="Times New Roman"/>
          <w:sz w:val="28"/>
          <w:szCs w:val="28"/>
        </w:rPr>
        <w:t>решением №74-6</w:t>
      </w:r>
      <w:r w:rsidR="00314310" w:rsidRPr="003143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4C369C" w14:textId="192D553A" w:rsidR="000743D7" w:rsidRDefault="00314310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523">
        <w:rPr>
          <w:rFonts w:ascii="Times New Roman" w:hAnsi="Times New Roman" w:cs="Times New Roman"/>
          <w:sz w:val="28"/>
          <w:szCs w:val="28"/>
        </w:rPr>
        <w:t>В пункте</w:t>
      </w:r>
      <w:r w:rsidRPr="0078003C">
        <w:rPr>
          <w:rFonts w:ascii="Times New Roman" w:hAnsi="Times New Roman" w:cs="Times New Roman"/>
          <w:sz w:val="28"/>
          <w:szCs w:val="28"/>
        </w:rPr>
        <w:t xml:space="preserve"> </w:t>
      </w:r>
      <w:r w:rsidR="00E267E9">
        <w:rPr>
          <w:rFonts w:ascii="Times New Roman" w:hAnsi="Times New Roman" w:cs="Times New Roman"/>
          <w:sz w:val="28"/>
          <w:szCs w:val="28"/>
        </w:rPr>
        <w:t>16</w:t>
      </w:r>
      <w:r w:rsidR="00CA4D83">
        <w:rPr>
          <w:rFonts w:ascii="Times New Roman" w:hAnsi="Times New Roman" w:cs="Times New Roman"/>
          <w:sz w:val="28"/>
          <w:szCs w:val="28"/>
        </w:rPr>
        <w:t xml:space="preserve"> </w:t>
      </w:r>
      <w:r w:rsidRPr="0078003C">
        <w:rPr>
          <w:rFonts w:ascii="Times New Roman" w:hAnsi="Times New Roman" w:cs="Times New Roman"/>
          <w:sz w:val="28"/>
          <w:szCs w:val="28"/>
        </w:rPr>
        <w:t xml:space="preserve">проекта в соответствии с требованиями ст. 78 Бюджетного кодекса РФ устанавливаются объемы и порядок предоставления субсидий юридическим лицам (за исключением субсидий </w:t>
      </w:r>
      <w:r w:rsidR="00332B31">
        <w:rPr>
          <w:rFonts w:ascii="Times New Roman" w:hAnsi="Times New Roman" w:cs="Times New Roman"/>
          <w:sz w:val="28"/>
          <w:szCs w:val="28"/>
        </w:rPr>
        <w:t>муниципальным</w:t>
      </w:r>
      <w:r w:rsidRPr="0078003C">
        <w:rPr>
          <w:rFonts w:ascii="Times New Roman" w:hAnsi="Times New Roman" w:cs="Times New Roman"/>
          <w:sz w:val="28"/>
          <w:szCs w:val="28"/>
        </w:rPr>
        <w:t xml:space="preserve"> учреждениям), индивидуальным предпринимателям, физическим лицам – производителям товаров, работ, услуг.</w:t>
      </w:r>
    </w:p>
    <w:p w14:paraId="12193D05" w14:textId="53995D7A" w:rsidR="00DD5650" w:rsidRDefault="00690879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87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217F0">
        <w:rPr>
          <w:rFonts w:ascii="Times New Roman" w:hAnsi="Times New Roman" w:cs="Times New Roman"/>
          <w:sz w:val="28"/>
          <w:szCs w:val="28"/>
        </w:rPr>
        <w:t>17</w:t>
      </w:r>
      <w:r w:rsidR="00DD5650">
        <w:rPr>
          <w:rFonts w:ascii="Times New Roman" w:hAnsi="Times New Roman" w:cs="Times New Roman"/>
          <w:sz w:val="28"/>
          <w:szCs w:val="28"/>
        </w:rPr>
        <w:t xml:space="preserve"> </w:t>
      </w:r>
      <w:r w:rsidRPr="00690879">
        <w:rPr>
          <w:rFonts w:ascii="Times New Roman" w:hAnsi="Times New Roman" w:cs="Times New Roman"/>
          <w:sz w:val="28"/>
          <w:szCs w:val="28"/>
        </w:rPr>
        <w:t xml:space="preserve">проекта определяет особенности исполнения бюджета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690879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690879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690879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087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п. </w:t>
      </w:r>
      <w:r w:rsidRPr="00690879">
        <w:rPr>
          <w:rFonts w:ascii="Times New Roman" w:hAnsi="Times New Roman" w:cs="Times New Roman"/>
          <w:sz w:val="28"/>
          <w:szCs w:val="28"/>
        </w:rPr>
        <w:t>8 ст. 217, Бюджетного кодекса РФ, устанавливаются дополнительные основания для внесения изменений в сводную бюджетную роспись бюджета</w:t>
      </w:r>
      <w:r>
        <w:rPr>
          <w:rFonts w:ascii="Times New Roman" w:hAnsi="Times New Roman" w:cs="Times New Roman"/>
          <w:sz w:val="28"/>
          <w:szCs w:val="28"/>
        </w:rPr>
        <w:t xml:space="preserve"> Дубровского муниципального района Брянской области</w:t>
      </w:r>
      <w:r w:rsidRPr="00690879">
        <w:rPr>
          <w:rFonts w:ascii="Times New Roman" w:hAnsi="Times New Roman" w:cs="Times New Roman"/>
          <w:sz w:val="28"/>
          <w:szCs w:val="28"/>
        </w:rPr>
        <w:t xml:space="preserve"> без внесения изменений в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690879">
        <w:rPr>
          <w:rFonts w:ascii="Times New Roman" w:hAnsi="Times New Roman" w:cs="Times New Roman"/>
          <w:sz w:val="28"/>
          <w:szCs w:val="28"/>
        </w:rPr>
        <w:t xml:space="preserve"> о бюджете. </w:t>
      </w:r>
    </w:p>
    <w:p w14:paraId="42D6551F" w14:textId="5572CAB4" w:rsidR="00A35048" w:rsidRDefault="00A35048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217F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определено, что изменения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 состава или функций главных администраторов бюджета, главных администраторов источник финансирования дефицита бюджета осуществляется нормативным правовым актом финансового управления администрации Дубровского района без внесения изменений в решение о бюджете.</w:t>
      </w:r>
    </w:p>
    <w:p w14:paraId="3D4C72E2" w14:textId="5B5BDD0B" w:rsidR="00665C5D" w:rsidRDefault="00DD5650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C5D">
        <w:rPr>
          <w:rFonts w:ascii="Times New Roman" w:hAnsi="Times New Roman" w:cs="Times New Roman"/>
          <w:sz w:val="28"/>
          <w:szCs w:val="28"/>
        </w:rPr>
        <w:t>Пунк</w:t>
      </w:r>
      <w:r w:rsidR="00665C5D" w:rsidRPr="00665C5D">
        <w:rPr>
          <w:rFonts w:ascii="Times New Roman" w:hAnsi="Times New Roman" w:cs="Times New Roman"/>
          <w:sz w:val="28"/>
          <w:szCs w:val="28"/>
        </w:rPr>
        <w:t>том</w:t>
      </w:r>
      <w:r w:rsidRPr="00665C5D">
        <w:rPr>
          <w:rFonts w:ascii="Times New Roman" w:hAnsi="Times New Roman" w:cs="Times New Roman"/>
          <w:sz w:val="28"/>
          <w:szCs w:val="28"/>
        </w:rPr>
        <w:t xml:space="preserve"> </w:t>
      </w:r>
      <w:r w:rsidR="00441D13">
        <w:rPr>
          <w:rFonts w:ascii="Times New Roman" w:hAnsi="Times New Roman" w:cs="Times New Roman"/>
          <w:sz w:val="28"/>
          <w:szCs w:val="28"/>
        </w:rPr>
        <w:t>19</w:t>
      </w:r>
      <w:r w:rsidR="00665C5D" w:rsidRPr="00665C5D">
        <w:rPr>
          <w:rFonts w:ascii="Times New Roman" w:hAnsi="Times New Roman" w:cs="Times New Roman"/>
          <w:sz w:val="28"/>
          <w:szCs w:val="28"/>
        </w:rPr>
        <w:t xml:space="preserve"> проекта решения</w:t>
      </w:r>
      <w:r w:rsidRPr="00665C5D">
        <w:rPr>
          <w:rFonts w:ascii="Times New Roman" w:hAnsi="Times New Roman" w:cs="Times New Roman"/>
          <w:sz w:val="28"/>
          <w:szCs w:val="28"/>
        </w:rPr>
        <w:t xml:space="preserve"> </w:t>
      </w:r>
      <w:r w:rsidR="00665C5D" w:rsidRPr="00665C5D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665C5D">
        <w:rPr>
          <w:rFonts w:ascii="Times New Roman" w:hAnsi="Times New Roman" w:cs="Times New Roman"/>
          <w:sz w:val="28"/>
          <w:szCs w:val="28"/>
        </w:rPr>
        <w:t xml:space="preserve"> возможность в соответствии с п. 3 ст. 95 Бюджетного кодекса РФ остатки средств бюджета на начало текущего финансового года, за исключением остатков средств дорожного фонда </w:t>
      </w:r>
      <w:r w:rsidR="00665C5D" w:rsidRPr="00665C5D"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665C5D">
        <w:rPr>
          <w:rFonts w:ascii="Times New Roman" w:hAnsi="Times New Roman" w:cs="Times New Roman"/>
          <w:sz w:val="28"/>
          <w:szCs w:val="28"/>
        </w:rPr>
        <w:t xml:space="preserve"> и остатков неиспользованных межбюджетных трансфертов, </w:t>
      </w:r>
      <w:r w:rsidR="00665C5D" w:rsidRPr="00665C5D">
        <w:rPr>
          <w:rFonts w:ascii="Times New Roman" w:hAnsi="Times New Roman" w:cs="Times New Roman"/>
          <w:sz w:val="28"/>
          <w:szCs w:val="28"/>
        </w:rPr>
        <w:t xml:space="preserve">полученных бюджетом Дубровского района в форме субсидий, субвенций и иных межбюджетных трансфертов, </w:t>
      </w:r>
      <w:r w:rsidRPr="00665C5D">
        <w:rPr>
          <w:rFonts w:ascii="Times New Roman" w:hAnsi="Times New Roman" w:cs="Times New Roman"/>
          <w:sz w:val="28"/>
          <w:szCs w:val="28"/>
        </w:rPr>
        <w:t>имеющих целевое назначение</w:t>
      </w:r>
      <w:r w:rsidR="00665C5D" w:rsidRPr="00665C5D">
        <w:rPr>
          <w:rFonts w:ascii="Times New Roman" w:hAnsi="Times New Roman" w:cs="Times New Roman"/>
          <w:sz w:val="28"/>
          <w:szCs w:val="28"/>
        </w:rPr>
        <w:t xml:space="preserve"> в объеме д 100% могут</w:t>
      </w:r>
      <w:r w:rsidRPr="00665C5D">
        <w:rPr>
          <w:rFonts w:ascii="Times New Roman" w:hAnsi="Times New Roman" w:cs="Times New Roman"/>
          <w:sz w:val="28"/>
          <w:szCs w:val="28"/>
        </w:rPr>
        <w:t xml:space="preserve"> направлять на покрытие временных кассовых разрывов и на увеличение бюджетных ассигнований на оплату заключенных государственных контрактов в объеме, не превышающем сумму остатка неиспользованных бюджетных ассигнований на указанные цели.</w:t>
      </w:r>
    </w:p>
    <w:p w14:paraId="11FBC83B" w14:textId="6DEE2C6E" w:rsidR="00825526" w:rsidRPr="00825526" w:rsidRDefault="00825526" w:rsidP="00501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2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  с пунктом 1.1. Положения об оплате труда муниципальных служащих Дубровского района, утвержденного Решением районного Совета народных депутатов № 523-6 от 28.08.2019 года, </w:t>
      </w:r>
      <w:r w:rsidR="00C5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размер </w:t>
      </w:r>
      <w:r w:rsidRPr="0082552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</w:t>
      </w:r>
      <w:r w:rsidR="00C5652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82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565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индексации</w:t>
      </w:r>
      <w:r w:rsidRPr="0082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1,045 раза с 1 октября </w:t>
      </w:r>
      <w:r w:rsidR="009E2AB3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2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размеры должностных окладов муниципальных служащих</w:t>
      </w:r>
      <w:r w:rsidR="00C5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работников </w:t>
      </w:r>
      <w:r w:rsidRPr="008255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относя</w:t>
      </w:r>
      <w:r w:rsidR="00C5652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Pr="0082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должностям муниципальной службы в органах местного самоуправления</w:t>
      </w:r>
      <w:r w:rsidR="00C565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3BDF29" w14:textId="033D40A0" w:rsidR="00825526" w:rsidRPr="00665C5D" w:rsidRDefault="00825526" w:rsidP="00501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E14890" w14:textId="55C400B4" w:rsidR="00AE6E22" w:rsidRPr="00AD5094" w:rsidRDefault="00DD5650" w:rsidP="00501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094">
        <w:rPr>
          <w:rFonts w:ascii="Times New Roman" w:hAnsi="Times New Roman" w:cs="Times New Roman"/>
          <w:sz w:val="28"/>
          <w:szCs w:val="28"/>
        </w:rPr>
        <w:lastRenderedPageBreak/>
        <w:t xml:space="preserve"> В пунктах </w:t>
      </w:r>
      <w:r w:rsidR="00AD5094" w:rsidRPr="00AD5094">
        <w:rPr>
          <w:rFonts w:ascii="Times New Roman" w:hAnsi="Times New Roman" w:cs="Times New Roman"/>
          <w:sz w:val="28"/>
          <w:szCs w:val="28"/>
        </w:rPr>
        <w:t>2</w:t>
      </w:r>
      <w:r w:rsidR="00825526">
        <w:rPr>
          <w:rFonts w:ascii="Times New Roman" w:hAnsi="Times New Roman" w:cs="Times New Roman"/>
          <w:sz w:val="28"/>
          <w:szCs w:val="28"/>
        </w:rPr>
        <w:t>1</w:t>
      </w:r>
      <w:r w:rsidR="00AD5094" w:rsidRPr="00AD5094">
        <w:rPr>
          <w:rFonts w:ascii="Times New Roman" w:hAnsi="Times New Roman" w:cs="Times New Roman"/>
          <w:sz w:val="28"/>
          <w:szCs w:val="28"/>
        </w:rPr>
        <w:t>, 2</w:t>
      </w:r>
      <w:r w:rsidR="00825526">
        <w:rPr>
          <w:rFonts w:ascii="Times New Roman" w:hAnsi="Times New Roman" w:cs="Times New Roman"/>
          <w:sz w:val="28"/>
          <w:szCs w:val="28"/>
        </w:rPr>
        <w:t>2</w:t>
      </w:r>
      <w:r w:rsidRPr="00AD5094">
        <w:rPr>
          <w:rFonts w:ascii="Times New Roman" w:hAnsi="Times New Roman" w:cs="Times New Roman"/>
          <w:sz w:val="28"/>
          <w:szCs w:val="28"/>
        </w:rPr>
        <w:t xml:space="preserve"> </w:t>
      </w:r>
      <w:r w:rsidR="00AD5094" w:rsidRPr="00AD5094">
        <w:rPr>
          <w:rFonts w:ascii="Times New Roman" w:hAnsi="Times New Roman" w:cs="Times New Roman"/>
          <w:sz w:val="28"/>
          <w:szCs w:val="28"/>
        </w:rPr>
        <w:t>проекта</w:t>
      </w:r>
      <w:r w:rsidRPr="00AD5094">
        <w:rPr>
          <w:rFonts w:ascii="Times New Roman" w:hAnsi="Times New Roman" w:cs="Times New Roman"/>
          <w:sz w:val="28"/>
          <w:szCs w:val="28"/>
        </w:rPr>
        <w:t xml:space="preserve"> установлено ограничение на увеличение штатной численности </w:t>
      </w:r>
      <w:r w:rsidR="00AD5094" w:rsidRPr="00AD5094">
        <w:rPr>
          <w:rFonts w:ascii="Times New Roman" w:hAnsi="Times New Roman" w:cs="Times New Roman"/>
          <w:sz w:val="28"/>
          <w:szCs w:val="28"/>
        </w:rPr>
        <w:t>муниципальных</w:t>
      </w:r>
      <w:r w:rsidRPr="00AD5094">
        <w:rPr>
          <w:rFonts w:ascii="Times New Roman" w:hAnsi="Times New Roman" w:cs="Times New Roman"/>
          <w:sz w:val="28"/>
          <w:szCs w:val="28"/>
        </w:rPr>
        <w:t xml:space="preserve"> служащих и работников </w:t>
      </w:r>
      <w:r w:rsidR="00AD5094" w:rsidRPr="00AD5094">
        <w:rPr>
          <w:rFonts w:ascii="Times New Roman" w:hAnsi="Times New Roman" w:cs="Times New Roman"/>
          <w:sz w:val="28"/>
          <w:szCs w:val="28"/>
        </w:rPr>
        <w:t>муниципальных</w:t>
      </w:r>
      <w:r w:rsidRPr="00AD5094">
        <w:rPr>
          <w:rFonts w:ascii="Times New Roman" w:hAnsi="Times New Roman" w:cs="Times New Roman"/>
          <w:sz w:val="28"/>
          <w:szCs w:val="28"/>
        </w:rPr>
        <w:t xml:space="preserve"> учреждений, а также установлено требование к главным распорядителям бюджетных средств об обеспечении контроля за эффективным и целевым использованием бюджетных средств, запланированных на реализацию мероприятий </w:t>
      </w:r>
      <w:r w:rsidR="00AD5094" w:rsidRPr="00AD5094">
        <w:rPr>
          <w:rFonts w:ascii="Times New Roman" w:hAnsi="Times New Roman" w:cs="Times New Roman"/>
          <w:sz w:val="28"/>
          <w:szCs w:val="28"/>
        </w:rPr>
        <w:t>муниципальных.</w:t>
      </w:r>
    </w:p>
    <w:p w14:paraId="08C92553" w14:textId="17CBCD54" w:rsidR="00702B38" w:rsidRDefault="00C5652B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23 утверждается </w:t>
      </w:r>
      <w:r w:rsidRPr="00184C25">
        <w:rPr>
          <w:rFonts w:ascii="Times New Roman" w:hAnsi="Times New Roman"/>
          <w:sz w:val="28"/>
          <w:szCs w:val="28"/>
        </w:rPr>
        <w:t xml:space="preserve">объем и структуру источников </w:t>
      </w:r>
      <w:r w:rsidRPr="004D36D1">
        <w:rPr>
          <w:rFonts w:ascii="Times New Roman" w:hAnsi="Times New Roman"/>
          <w:sz w:val="28"/>
          <w:szCs w:val="28"/>
        </w:rPr>
        <w:t xml:space="preserve">внутреннего финансирования дефицита бюджета </w:t>
      </w:r>
      <w:r w:rsidR="00D52B7E" w:rsidRPr="00D52B7E">
        <w:rPr>
          <w:rFonts w:ascii="Times New Roman" w:hAnsi="Times New Roman" w:cs="Times New Roman"/>
          <w:sz w:val="28"/>
          <w:szCs w:val="28"/>
        </w:rPr>
        <w:t>(с приложением)</w:t>
      </w:r>
      <w:r w:rsidR="00D52B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пункт 23</w:t>
      </w:r>
      <w:r w:rsidR="00D52B7E" w:rsidRPr="00D52B7E">
        <w:rPr>
          <w:rFonts w:ascii="Times New Roman" w:hAnsi="Times New Roman" w:cs="Times New Roman"/>
          <w:sz w:val="28"/>
          <w:szCs w:val="28"/>
        </w:rPr>
        <w:t xml:space="preserve"> соответствуют требованиям п. 1 статьи 95 Бюджетного кодекса РФ</w:t>
      </w:r>
      <w:r w:rsidR="00D52B7E">
        <w:rPr>
          <w:rFonts w:ascii="Times New Roman" w:hAnsi="Times New Roman" w:cs="Times New Roman"/>
          <w:sz w:val="28"/>
          <w:szCs w:val="28"/>
        </w:rPr>
        <w:t>.</w:t>
      </w:r>
    </w:p>
    <w:p w14:paraId="4F0F0701" w14:textId="4F3ABA2D" w:rsidR="00C5652B" w:rsidRDefault="00A01511" w:rsidP="000E0A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</w:t>
      </w:r>
      <w:r w:rsidR="00C565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52B">
        <w:rPr>
          <w:rFonts w:ascii="Times New Roman" w:hAnsi="Times New Roman" w:cs="Times New Roman"/>
          <w:sz w:val="28"/>
          <w:szCs w:val="28"/>
        </w:rPr>
        <w:t>у</w:t>
      </w:r>
      <w:r w:rsidR="00C5652B" w:rsidRPr="00C5652B">
        <w:rPr>
          <w:rFonts w:ascii="Times New Roman" w:hAnsi="Times New Roman" w:cs="Times New Roman"/>
          <w:sz w:val="28"/>
          <w:szCs w:val="28"/>
        </w:rPr>
        <w:t>твер</w:t>
      </w:r>
      <w:r w:rsidR="00C5652B">
        <w:rPr>
          <w:rFonts w:ascii="Times New Roman" w:hAnsi="Times New Roman" w:cs="Times New Roman"/>
          <w:sz w:val="28"/>
          <w:szCs w:val="28"/>
        </w:rPr>
        <w:t>ж</w:t>
      </w:r>
      <w:r w:rsidR="00C5652B" w:rsidRPr="00C5652B">
        <w:rPr>
          <w:rFonts w:ascii="Times New Roman" w:hAnsi="Times New Roman" w:cs="Times New Roman"/>
          <w:sz w:val="28"/>
          <w:szCs w:val="28"/>
        </w:rPr>
        <w:t>д</w:t>
      </w:r>
      <w:r w:rsidR="00C5652B">
        <w:rPr>
          <w:rFonts w:ascii="Times New Roman" w:hAnsi="Times New Roman" w:cs="Times New Roman"/>
          <w:sz w:val="28"/>
          <w:szCs w:val="28"/>
        </w:rPr>
        <w:t>ает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программу муниципальных внутренних заимствований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5652B">
        <w:rPr>
          <w:rFonts w:ascii="Times New Roman" w:hAnsi="Times New Roman" w:cs="Times New Roman"/>
          <w:sz w:val="28"/>
          <w:szCs w:val="28"/>
        </w:rPr>
        <w:t xml:space="preserve"> </w:t>
      </w:r>
      <w:r w:rsidR="00C5652B" w:rsidRPr="00D52B7E">
        <w:rPr>
          <w:rFonts w:ascii="Times New Roman" w:hAnsi="Times New Roman" w:cs="Times New Roman"/>
          <w:sz w:val="28"/>
          <w:szCs w:val="28"/>
        </w:rPr>
        <w:t>(с приложением)</w:t>
      </w:r>
      <w:r w:rsidR="00C5652B">
        <w:rPr>
          <w:rFonts w:ascii="Times New Roman" w:hAnsi="Times New Roman" w:cs="Times New Roman"/>
          <w:sz w:val="28"/>
          <w:szCs w:val="28"/>
        </w:rPr>
        <w:t xml:space="preserve">. </w:t>
      </w:r>
      <w:r w:rsidR="00C5652B" w:rsidRPr="00184C25">
        <w:rPr>
          <w:rFonts w:ascii="Times New Roman" w:hAnsi="Times New Roman"/>
          <w:sz w:val="28"/>
          <w:szCs w:val="28"/>
        </w:rPr>
        <w:t xml:space="preserve"> </w:t>
      </w:r>
    </w:p>
    <w:p w14:paraId="566C5F6F" w14:textId="32DF4634" w:rsidR="00C5652B" w:rsidRPr="00C5652B" w:rsidRDefault="00393280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2</w:t>
      </w:r>
      <w:r w:rsidR="00C565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52B">
        <w:rPr>
          <w:rFonts w:ascii="Times New Roman" w:hAnsi="Times New Roman" w:cs="Times New Roman"/>
          <w:sz w:val="28"/>
          <w:szCs w:val="28"/>
        </w:rPr>
        <w:t>у</w:t>
      </w:r>
      <w:r w:rsidR="00C5652B" w:rsidRPr="00C5652B">
        <w:rPr>
          <w:rFonts w:ascii="Times New Roman" w:hAnsi="Times New Roman" w:cs="Times New Roman"/>
          <w:sz w:val="28"/>
          <w:szCs w:val="28"/>
        </w:rPr>
        <w:t>тверж</w:t>
      </w:r>
      <w:r w:rsidR="00C5652B">
        <w:rPr>
          <w:rFonts w:ascii="Times New Roman" w:hAnsi="Times New Roman" w:cs="Times New Roman"/>
          <w:sz w:val="28"/>
          <w:szCs w:val="28"/>
        </w:rPr>
        <w:t>дает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программу муниципальных гарантий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5652B">
        <w:rPr>
          <w:rFonts w:ascii="Times New Roman" w:hAnsi="Times New Roman" w:cs="Times New Roman"/>
          <w:sz w:val="28"/>
          <w:szCs w:val="28"/>
        </w:rPr>
        <w:t xml:space="preserve"> (с приложением).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2AE9F" w14:textId="0E9BCD82" w:rsidR="007009AD" w:rsidRPr="007412EA" w:rsidRDefault="00C5652B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12EA" w:rsidRPr="007412EA">
        <w:rPr>
          <w:rFonts w:ascii="Times New Roman" w:hAnsi="Times New Roman" w:cs="Times New Roman"/>
          <w:sz w:val="28"/>
          <w:szCs w:val="28"/>
        </w:rPr>
        <w:t>ункт 2</w:t>
      </w:r>
      <w:r>
        <w:rPr>
          <w:rFonts w:ascii="Times New Roman" w:hAnsi="Times New Roman" w:cs="Times New Roman"/>
          <w:sz w:val="28"/>
          <w:szCs w:val="28"/>
        </w:rPr>
        <w:t>6,27</w:t>
      </w:r>
      <w:r w:rsidR="007412EA" w:rsidRPr="007412EA">
        <w:rPr>
          <w:rFonts w:ascii="Times New Roman" w:hAnsi="Times New Roman" w:cs="Times New Roman"/>
          <w:sz w:val="28"/>
          <w:szCs w:val="28"/>
        </w:rPr>
        <w:t xml:space="preserve"> проекта определ</w:t>
      </w:r>
      <w:r w:rsidR="009F2D59">
        <w:rPr>
          <w:rFonts w:ascii="Times New Roman" w:hAnsi="Times New Roman" w:cs="Times New Roman"/>
          <w:sz w:val="28"/>
          <w:szCs w:val="28"/>
        </w:rPr>
        <w:t>яет</w:t>
      </w:r>
      <w:r w:rsidR="007412EA" w:rsidRPr="007412EA">
        <w:rPr>
          <w:rFonts w:ascii="Times New Roman" w:hAnsi="Times New Roman" w:cs="Times New Roman"/>
          <w:sz w:val="28"/>
          <w:szCs w:val="28"/>
        </w:rPr>
        <w:t xml:space="preserve"> формы и периодичность представления в Дубровский районный Совет народных депутатов и Контрольно-счетную палату Дубровского района информации и отчетности об исполнении бюджета в соответствии с положениями глав 25.1, 26 Бюджетного кодекса РФ. </w:t>
      </w:r>
    </w:p>
    <w:p w14:paraId="0B29E0B6" w14:textId="000B6F01" w:rsidR="007D0D1C" w:rsidRDefault="003A3780" w:rsidP="006A6B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80">
        <w:rPr>
          <w:rFonts w:ascii="Times New Roman" w:hAnsi="Times New Roman" w:cs="Times New Roman"/>
          <w:sz w:val="28"/>
          <w:szCs w:val="28"/>
        </w:rPr>
        <w:t xml:space="preserve">На основании изложенного, Контрольно-счетная палата </w:t>
      </w: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3A3780">
        <w:rPr>
          <w:rFonts w:ascii="Times New Roman" w:hAnsi="Times New Roman" w:cs="Times New Roman"/>
          <w:sz w:val="28"/>
          <w:szCs w:val="28"/>
        </w:rPr>
        <w:t xml:space="preserve"> приходит к выводу, что проект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3A3780">
        <w:rPr>
          <w:rFonts w:ascii="Times New Roman" w:hAnsi="Times New Roman" w:cs="Times New Roman"/>
          <w:sz w:val="28"/>
          <w:szCs w:val="28"/>
        </w:rPr>
        <w:t xml:space="preserve"> 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Дубровского районного Совета народных депутатов  </w:t>
      </w:r>
      <w:r>
        <w:rPr>
          <w:rFonts w:ascii="Times New Roman" w:eastAsia="Calibri" w:hAnsi="Times New Roman" w:cs="Times New Roman"/>
          <w:sz w:val="28"/>
          <w:szCs w:val="28"/>
        </w:rPr>
        <w:t>«О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бюджете 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3780">
        <w:rPr>
          <w:rFonts w:ascii="Times New Roman" w:hAnsi="Times New Roman" w:cs="Times New Roman"/>
          <w:sz w:val="28"/>
          <w:szCs w:val="28"/>
        </w:rPr>
        <w:t>соответствует Бюджетному кодексу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3780">
        <w:rPr>
          <w:rFonts w:ascii="Times New Roman" w:hAnsi="Times New Roman" w:cs="Times New Roman"/>
          <w:sz w:val="28"/>
          <w:szCs w:val="28"/>
        </w:rPr>
        <w:t xml:space="preserve"> актам законодательства Российской Федерации и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иным актам</w:t>
      </w:r>
      <w:r w:rsidRPr="003A3780">
        <w:rPr>
          <w:rFonts w:ascii="Times New Roman" w:hAnsi="Times New Roman" w:cs="Times New Roman"/>
          <w:sz w:val="28"/>
          <w:szCs w:val="28"/>
        </w:rPr>
        <w:t xml:space="preserve"> в области бюджетных правоотношений.</w:t>
      </w:r>
    </w:p>
    <w:p w14:paraId="23AFACB6" w14:textId="4E8E5A5C" w:rsidR="007A05A8" w:rsidRPr="007A05A8" w:rsidRDefault="009A6F32" w:rsidP="005779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5A8">
        <w:rPr>
          <w:rFonts w:ascii="Times New Roman" w:hAnsi="Times New Roman" w:cs="Times New Roman"/>
          <w:b/>
          <w:bCs/>
          <w:sz w:val="28"/>
          <w:szCs w:val="28"/>
        </w:rPr>
        <w:t>4. Доходы проекта бюджета</w:t>
      </w:r>
    </w:p>
    <w:p w14:paraId="3B3A3E4D" w14:textId="070F0C6E" w:rsidR="009A6F32" w:rsidRDefault="009A6F32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68E">
        <w:rPr>
          <w:rFonts w:ascii="Times New Roman" w:hAnsi="Times New Roman" w:cs="Times New Roman"/>
          <w:sz w:val="28"/>
          <w:szCs w:val="28"/>
        </w:rPr>
        <w:t>Прогнозирование</w:t>
      </w:r>
      <w:r w:rsidRPr="009A6F32">
        <w:rPr>
          <w:rFonts w:ascii="Times New Roman" w:hAnsi="Times New Roman" w:cs="Times New Roman"/>
          <w:sz w:val="28"/>
          <w:szCs w:val="28"/>
        </w:rPr>
        <w:t xml:space="preserve"> доходной части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9A6F32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9A6F32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9A6F32">
        <w:rPr>
          <w:rFonts w:ascii="Times New Roman" w:hAnsi="Times New Roman" w:cs="Times New Roman"/>
          <w:sz w:val="28"/>
          <w:szCs w:val="28"/>
        </w:rPr>
        <w:t xml:space="preserve"> годов осуществлялось в соответствии с нормами статьи 174.1 Бюджетного кодекса Российской Федерации, в условиях действующего бюджетного законодательства и законодательства о налогах и сборах с учетом положений нормативных правовых актов Российской Федерации</w:t>
      </w:r>
      <w:r w:rsidR="00B16F16">
        <w:rPr>
          <w:rFonts w:ascii="Times New Roman" w:hAnsi="Times New Roman" w:cs="Times New Roman"/>
          <w:sz w:val="28"/>
          <w:szCs w:val="28"/>
        </w:rPr>
        <w:t>,</w:t>
      </w:r>
      <w:r w:rsidRPr="009A6F32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B16F16">
        <w:rPr>
          <w:rFonts w:ascii="Times New Roman" w:hAnsi="Times New Roman" w:cs="Times New Roman"/>
          <w:sz w:val="28"/>
          <w:szCs w:val="28"/>
        </w:rPr>
        <w:t xml:space="preserve"> и муниципальных актов,</w:t>
      </w:r>
      <w:r w:rsidRPr="009A6F32">
        <w:rPr>
          <w:rFonts w:ascii="Times New Roman" w:hAnsi="Times New Roman" w:cs="Times New Roman"/>
          <w:sz w:val="28"/>
          <w:szCs w:val="28"/>
        </w:rPr>
        <w:t xml:space="preserve"> вступающих в действие с 1 января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9A6F32">
        <w:rPr>
          <w:rFonts w:ascii="Times New Roman" w:hAnsi="Times New Roman" w:cs="Times New Roman"/>
          <w:sz w:val="28"/>
          <w:szCs w:val="28"/>
        </w:rPr>
        <w:t xml:space="preserve"> года и в последующие периоды. При расчетах показателей доходов учтены факторы, влияющие на величину объектов налогообложения и налоговой базы, использованы соответствующие прогнозируемые экономические показатели.</w:t>
      </w:r>
    </w:p>
    <w:p w14:paraId="5A56B666" w14:textId="36521922" w:rsidR="00C5652B" w:rsidRDefault="004E204C" w:rsidP="00C5652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5" w:name="_Hlk152689049"/>
      <w:r w:rsidRPr="002F74E0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показателей доходной части бюджета 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072C8B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2F74E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2F74E0">
        <w:rPr>
          <w:rFonts w:ascii="Times New Roman" w:hAnsi="Times New Roman" w:cs="Times New Roman"/>
          <w:i/>
          <w:iCs/>
          <w:sz w:val="28"/>
          <w:szCs w:val="28"/>
        </w:rPr>
        <w:t xml:space="preserve"> годах </w:t>
      </w:r>
      <w:bookmarkStart w:id="6" w:name="_Hlk120002441"/>
      <w:r w:rsidR="00C5652B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</w:p>
    <w:p w14:paraId="3BBA467A" w14:textId="1C08EFE0" w:rsidR="00C5652B" w:rsidRPr="00C5652B" w:rsidRDefault="00C5652B" w:rsidP="00C5652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</w:t>
      </w:r>
      <w:r w:rsidR="004E204C" w:rsidRPr="002F74E0">
        <w:rPr>
          <w:rFonts w:ascii="Times New Roman" w:hAnsi="Times New Roman" w:cs="Times New Roman"/>
          <w:i/>
          <w:iCs/>
          <w:sz w:val="28"/>
          <w:szCs w:val="28"/>
        </w:rPr>
        <w:t>представлена в следующей таблице</w:t>
      </w:r>
      <w:bookmarkEnd w:id="5"/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3"/>
        <w:tblW w:w="9532" w:type="dxa"/>
        <w:tblLook w:val="04A0" w:firstRow="1" w:lastRow="0" w:firstColumn="1" w:lastColumn="0" w:noHBand="0" w:noVBand="1"/>
      </w:tblPr>
      <w:tblGrid>
        <w:gridCol w:w="1880"/>
        <w:gridCol w:w="1054"/>
        <w:gridCol w:w="1093"/>
        <w:gridCol w:w="1054"/>
        <w:gridCol w:w="781"/>
        <w:gridCol w:w="1054"/>
        <w:gridCol w:w="781"/>
        <w:gridCol w:w="1054"/>
        <w:gridCol w:w="781"/>
      </w:tblGrid>
      <w:tr w:rsidR="00C5652B" w14:paraId="43E17586" w14:textId="77777777" w:rsidTr="00FA06B3">
        <w:tc>
          <w:tcPr>
            <w:tcW w:w="1880" w:type="dxa"/>
            <w:vMerge w:val="restart"/>
            <w:vAlign w:val="center"/>
          </w:tcPr>
          <w:p w14:paraId="742E7A81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E8BF1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14:paraId="4CEB77BD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05D69AD" w14:textId="7CC1F359" w:rsidR="00C5652B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A20A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93" w:type="dxa"/>
            <w:vAlign w:val="center"/>
          </w:tcPr>
          <w:p w14:paraId="1AABC76D" w14:textId="26755F09" w:rsidR="00C5652B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C5652B" w:rsidRPr="00AA0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A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4B0E4F34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1835" w:type="dxa"/>
            <w:gridSpan w:val="2"/>
            <w:vAlign w:val="center"/>
          </w:tcPr>
          <w:p w14:paraId="7F016558" w14:textId="673558A3" w:rsidR="00C5652B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C565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35" w:type="dxa"/>
            <w:gridSpan w:val="2"/>
            <w:vAlign w:val="center"/>
          </w:tcPr>
          <w:p w14:paraId="7399E31E" w14:textId="06196199" w:rsidR="00C5652B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C565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35" w:type="dxa"/>
            <w:gridSpan w:val="2"/>
            <w:vAlign w:val="center"/>
          </w:tcPr>
          <w:p w14:paraId="71AAE35E" w14:textId="5DFE5FBE" w:rsidR="00C5652B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C565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C5652B" w14:paraId="13A27517" w14:textId="77777777" w:rsidTr="00FA06B3">
        <w:tc>
          <w:tcPr>
            <w:tcW w:w="1880" w:type="dxa"/>
            <w:vMerge/>
          </w:tcPr>
          <w:p w14:paraId="3B667091" w14:textId="77777777" w:rsidR="00C5652B" w:rsidRPr="00AA08C2" w:rsidRDefault="00C5652B" w:rsidP="00FA06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63F9512D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93" w:type="dxa"/>
            <w:vAlign w:val="center"/>
          </w:tcPr>
          <w:p w14:paraId="6EAC17C4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54" w:type="dxa"/>
            <w:vAlign w:val="center"/>
          </w:tcPr>
          <w:p w14:paraId="5B18B409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vAlign w:val="center"/>
          </w:tcPr>
          <w:p w14:paraId="5DBFA498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  <w:tc>
          <w:tcPr>
            <w:tcW w:w="1054" w:type="dxa"/>
            <w:vAlign w:val="center"/>
          </w:tcPr>
          <w:p w14:paraId="1C1A4791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vAlign w:val="center"/>
          </w:tcPr>
          <w:p w14:paraId="3738522E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  <w:tc>
          <w:tcPr>
            <w:tcW w:w="1054" w:type="dxa"/>
            <w:vAlign w:val="center"/>
          </w:tcPr>
          <w:p w14:paraId="06B573A6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vAlign w:val="center"/>
          </w:tcPr>
          <w:p w14:paraId="7A225EF9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п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</w:tr>
      <w:tr w:rsidR="00072C8B" w14:paraId="2C0BB57D" w14:textId="77777777" w:rsidTr="00FA06B3">
        <w:tc>
          <w:tcPr>
            <w:tcW w:w="1880" w:type="dxa"/>
          </w:tcPr>
          <w:p w14:paraId="5A72A5EE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  <w:p w14:paraId="7B548C99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54" w:type="dxa"/>
            <w:vAlign w:val="center"/>
          </w:tcPr>
          <w:p w14:paraId="75A2D46C" w14:textId="7F718356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454 470,1</w:t>
            </w:r>
          </w:p>
        </w:tc>
        <w:tc>
          <w:tcPr>
            <w:tcW w:w="1093" w:type="dxa"/>
            <w:vAlign w:val="center"/>
          </w:tcPr>
          <w:p w14:paraId="02BC2368" w14:textId="66253820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686 969,3</w:t>
            </w:r>
          </w:p>
        </w:tc>
        <w:tc>
          <w:tcPr>
            <w:tcW w:w="1054" w:type="dxa"/>
            <w:vAlign w:val="center"/>
          </w:tcPr>
          <w:p w14:paraId="06A6FD1D" w14:textId="065F9B58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670 104,2</w:t>
            </w:r>
          </w:p>
        </w:tc>
        <w:tc>
          <w:tcPr>
            <w:tcW w:w="781" w:type="dxa"/>
            <w:vAlign w:val="center"/>
          </w:tcPr>
          <w:p w14:paraId="4F48FB15" w14:textId="062FF72B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97,5</w:t>
            </w:r>
          </w:p>
        </w:tc>
        <w:tc>
          <w:tcPr>
            <w:tcW w:w="1054" w:type="dxa"/>
            <w:vAlign w:val="center"/>
          </w:tcPr>
          <w:p w14:paraId="3DD53248" w14:textId="56BD8E4C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568 249,8</w:t>
            </w:r>
          </w:p>
        </w:tc>
        <w:tc>
          <w:tcPr>
            <w:tcW w:w="781" w:type="dxa"/>
            <w:vAlign w:val="center"/>
          </w:tcPr>
          <w:p w14:paraId="36F6C0A9" w14:textId="0A59F7D1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</w:tc>
        <w:tc>
          <w:tcPr>
            <w:tcW w:w="1054" w:type="dxa"/>
            <w:vAlign w:val="center"/>
          </w:tcPr>
          <w:p w14:paraId="3349D854" w14:textId="56940F93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868 480,9</w:t>
            </w:r>
          </w:p>
        </w:tc>
        <w:tc>
          <w:tcPr>
            <w:tcW w:w="781" w:type="dxa"/>
            <w:vAlign w:val="center"/>
          </w:tcPr>
          <w:p w14:paraId="32FCEC8D" w14:textId="1E975EE8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152,8</w:t>
            </w:r>
          </w:p>
        </w:tc>
      </w:tr>
      <w:tr w:rsidR="00072C8B" w14:paraId="767F4344" w14:textId="77777777" w:rsidTr="00FA06B3">
        <w:tc>
          <w:tcPr>
            <w:tcW w:w="1880" w:type="dxa"/>
          </w:tcPr>
          <w:p w14:paraId="583E5533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Налоговые и неналоговые доходы:</w:t>
            </w:r>
          </w:p>
        </w:tc>
        <w:tc>
          <w:tcPr>
            <w:tcW w:w="1054" w:type="dxa"/>
            <w:vAlign w:val="center"/>
          </w:tcPr>
          <w:p w14:paraId="6A5768BB" w14:textId="6DD272D6" w:rsidR="00072C8B" w:rsidRPr="00ED068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138 432,4</w:t>
            </w:r>
          </w:p>
        </w:tc>
        <w:tc>
          <w:tcPr>
            <w:tcW w:w="1093" w:type="dxa"/>
            <w:vAlign w:val="center"/>
          </w:tcPr>
          <w:p w14:paraId="3659BAA8" w14:textId="4FD8178B" w:rsidR="00072C8B" w:rsidRPr="001570D9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185 695,0</w:t>
            </w:r>
          </w:p>
        </w:tc>
        <w:tc>
          <w:tcPr>
            <w:tcW w:w="1054" w:type="dxa"/>
            <w:vAlign w:val="center"/>
          </w:tcPr>
          <w:p w14:paraId="2B5A8803" w14:textId="57F7639D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201 336,0</w:t>
            </w:r>
          </w:p>
        </w:tc>
        <w:tc>
          <w:tcPr>
            <w:tcW w:w="781" w:type="dxa"/>
            <w:vAlign w:val="center"/>
          </w:tcPr>
          <w:p w14:paraId="4B20B1C8" w14:textId="703B1B12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108,4</w:t>
            </w:r>
          </w:p>
        </w:tc>
        <w:tc>
          <w:tcPr>
            <w:tcW w:w="1054" w:type="dxa"/>
            <w:vAlign w:val="center"/>
          </w:tcPr>
          <w:p w14:paraId="40512591" w14:textId="27DA27A4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209 675,0</w:t>
            </w:r>
          </w:p>
        </w:tc>
        <w:tc>
          <w:tcPr>
            <w:tcW w:w="781" w:type="dxa"/>
            <w:vAlign w:val="center"/>
          </w:tcPr>
          <w:p w14:paraId="041AF256" w14:textId="7536D23A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104,1</w:t>
            </w:r>
          </w:p>
        </w:tc>
        <w:tc>
          <w:tcPr>
            <w:tcW w:w="1054" w:type="dxa"/>
            <w:vAlign w:val="center"/>
          </w:tcPr>
          <w:p w14:paraId="18CF8BBC" w14:textId="5559EBF5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227 778,0</w:t>
            </w:r>
          </w:p>
        </w:tc>
        <w:tc>
          <w:tcPr>
            <w:tcW w:w="781" w:type="dxa"/>
            <w:vAlign w:val="center"/>
          </w:tcPr>
          <w:p w14:paraId="6D307181" w14:textId="13C95615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108,6</w:t>
            </w:r>
          </w:p>
        </w:tc>
      </w:tr>
      <w:tr w:rsidR="00072C8B" w14:paraId="3363EA11" w14:textId="77777777" w:rsidTr="00FA06B3">
        <w:tc>
          <w:tcPr>
            <w:tcW w:w="1880" w:type="dxa"/>
          </w:tcPr>
          <w:p w14:paraId="0B448D01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</w:t>
            </w:r>
          </w:p>
        </w:tc>
        <w:tc>
          <w:tcPr>
            <w:tcW w:w="1054" w:type="dxa"/>
            <w:vAlign w:val="center"/>
          </w:tcPr>
          <w:p w14:paraId="5FE2183B" w14:textId="226A2F2C" w:rsidR="00072C8B" w:rsidRPr="00ED068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132 691,7</w:t>
            </w:r>
          </w:p>
        </w:tc>
        <w:tc>
          <w:tcPr>
            <w:tcW w:w="1093" w:type="dxa"/>
            <w:vAlign w:val="center"/>
          </w:tcPr>
          <w:p w14:paraId="7FC88A76" w14:textId="4ACA55BA" w:rsidR="00072C8B" w:rsidRPr="001570D9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179 706,0</w:t>
            </w:r>
          </w:p>
        </w:tc>
        <w:tc>
          <w:tcPr>
            <w:tcW w:w="1054" w:type="dxa"/>
            <w:vAlign w:val="center"/>
          </w:tcPr>
          <w:p w14:paraId="4B74DACF" w14:textId="091DFE45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186 999,0</w:t>
            </w:r>
          </w:p>
        </w:tc>
        <w:tc>
          <w:tcPr>
            <w:tcW w:w="781" w:type="dxa"/>
            <w:vAlign w:val="center"/>
          </w:tcPr>
          <w:p w14:paraId="5CFB2079" w14:textId="2B540A16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054" w:type="dxa"/>
            <w:vAlign w:val="center"/>
          </w:tcPr>
          <w:p w14:paraId="2919A3AA" w14:textId="59342716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202 878,0</w:t>
            </w:r>
          </w:p>
        </w:tc>
        <w:tc>
          <w:tcPr>
            <w:tcW w:w="781" w:type="dxa"/>
            <w:vAlign w:val="center"/>
          </w:tcPr>
          <w:p w14:paraId="57A88533" w14:textId="7DB25A18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1054" w:type="dxa"/>
            <w:vAlign w:val="center"/>
          </w:tcPr>
          <w:p w14:paraId="770AEA90" w14:textId="6853A7B9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220 861,0</w:t>
            </w:r>
          </w:p>
        </w:tc>
        <w:tc>
          <w:tcPr>
            <w:tcW w:w="781" w:type="dxa"/>
            <w:vAlign w:val="center"/>
          </w:tcPr>
          <w:p w14:paraId="78D58BDF" w14:textId="474E9939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</w:tr>
      <w:tr w:rsidR="00072C8B" w14:paraId="4DCBB7B8" w14:textId="77777777" w:rsidTr="00FA06B3">
        <w:tc>
          <w:tcPr>
            <w:tcW w:w="1880" w:type="dxa"/>
          </w:tcPr>
          <w:p w14:paraId="1B1751FD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неналоговые </w:t>
            </w:r>
          </w:p>
          <w:p w14:paraId="68B11925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i/>
                <w:sz w:val="20"/>
                <w:szCs w:val="20"/>
              </w:rPr>
              <w:t>доходы</w:t>
            </w:r>
          </w:p>
        </w:tc>
        <w:tc>
          <w:tcPr>
            <w:tcW w:w="1054" w:type="dxa"/>
            <w:vAlign w:val="center"/>
          </w:tcPr>
          <w:p w14:paraId="6D1E9028" w14:textId="4BE864D2" w:rsidR="00072C8B" w:rsidRPr="00ED068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5 740,6</w:t>
            </w:r>
          </w:p>
        </w:tc>
        <w:tc>
          <w:tcPr>
            <w:tcW w:w="1093" w:type="dxa"/>
            <w:vAlign w:val="center"/>
          </w:tcPr>
          <w:p w14:paraId="488D4811" w14:textId="56710859" w:rsidR="00072C8B" w:rsidRPr="001570D9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5 989,0</w:t>
            </w:r>
          </w:p>
        </w:tc>
        <w:tc>
          <w:tcPr>
            <w:tcW w:w="1054" w:type="dxa"/>
            <w:vAlign w:val="center"/>
          </w:tcPr>
          <w:p w14:paraId="6F127FA0" w14:textId="21D3D0D9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14 337</w:t>
            </w:r>
          </w:p>
        </w:tc>
        <w:tc>
          <w:tcPr>
            <w:tcW w:w="781" w:type="dxa"/>
            <w:vAlign w:val="center"/>
          </w:tcPr>
          <w:p w14:paraId="33B719F5" w14:textId="50D6CED2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1054" w:type="dxa"/>
            <w:vAlign w:val="center"/>
          </w:tcPr>
          <w:p w14:paraId="126B9729" w14:textId="4D5A9F93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6 797,0</w:t>
            </w:r>
          </w:p>
        </w:tc>
        <w:tc>
          <w:tcPr>
            <w:tcW w:w="781" w:type="dxa"/>
            <w:vAlign w:val="center"/>
          </w:tcPr>
          <w:p w14:paraId="4492BA7D" w14:textId="6BBF8D04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054" w:type="dxa"/>
            <w:vAlign w:val="center"/>
          </w:tcPr>
          <w:p w14:paraId="4C0928E6" w14:textId="29F8180A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6 917,0</w:t>
            </w:r>
          </w:p>
        </w:tc>
        <w:tc>
          <w:tcPr>
            <w:tcW w:w="781" w:type="dxa"/>
            <w:vAlign w:val="center"/>
          </w:tcPr>
          <w:p w14:paraId="1672D114" w14:textId="152B0AD9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</w:tr>
      <w:tr w:rsidR="00072C8B" w14:paraId="7546D0FE" w14:textId="77777777" w:rsidTr="00FA06B3">
        <w:tc>
          <w:tcPr>
            <w:tcW w:w="1880" w:type="dxa"/>
          </w:tcPr>
          <w:p w14:paraId="1B53E450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</w:p>
          <w:p w14:paraId="7C6A9C10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</w:p>
        </w:tc>
        <w:tc>
          <w:tcPr>
            <w:tcW w:w="1054" w:type="dxa"/>
            <w:vAlign w:val="center"/>
          </w:tcPr>
          <w:p w14:paraId="20F20B33" w14:textId="0EBD5AF3" w:rsidR="00072C8B" w:rsidRPr="00ED068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408 037,7</w:t>
            </w:r>
          </w:p>
        </w:tc>
        <w:tc>
          <w:tcPr>
            <w:tcW w:w="1093" w:type="dxa"/>
            <w:vAlign w:val="center"/>
          </w:tcPr>
          <w:p w14:paraId="00A460E6" w14:textId="49C3586A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501 273,5</w:t>
            </w:r>
          </w:p>
        </w:tc>
        <w:tc>
          <w:tcPr>
            <w:tcW w:w="1054" w:type="dxa"/>
            <w:vAlign w:val="center"/>
          </w:tcPr>
          <w:p w14:paraId="3D2601F7" w14:textId="04AA9669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468 768,2</w:t>
            </w:r>
          </w:p>
        </w:tc>
        <w:tc>
          <w:tcPr>
            <w:tcW w:w="781" w:type="dxa"/>
            <w:vAlign w:val="center"/>
          </w:tcPr>
          <w:p w14:paraId="7626333A" w14:textId="31E89B34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93,5</w:t>
            </w:r>
          </w:p>
        </w:tc>
        <w:tc>
          <w:tcPr>
            <w:tcW w:w="1054" w:type="dxa"/>
            <w:vAlign w:val="center"/>
          </w:tcPr>
          <w:p w14:paraId="32881CDA" w14:textId="0D0EECC7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358 574,8</w:t>
            </w:r>
          </w:p>
        </w:tc>
        <w:tc>
          <w:tcPr>
            <w:tcW w:w="781" w:type="dxa"/>
            <w:vAlign w:val="center"/>
          </w:tcPr>
          <w:p w14:paraId="2AC79683" w14:textId="243F3DDE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76,5</w:t>
            </w:r>
          </w:p>
        </w:tc>
        <w:tc>
          <w:tcPr>
            <w:tcW w:w="1054" w:type="dxa"/>
            <w:vAlign w:val="center"/>
          </w:tcPr>
          <w:p w14:paraId="45E5E5B9" w14:textId="78979F86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640 702,9</w:t>
            </w:r>
          </w:p>
        </w:tc>
        <w:tc>
          <w:tcPr>
            <w:tcW w:w="781" w:type="dxa"/>
            <w:vAlign w:val="center"/>
          </w:tcPr>
          <w:p w14:paraId="1FAAC4A6" w14:textId="1E2CBB33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178,7</w:t>
            </w:r>
          </w:p>
        </w:tc>
      </w:tr>
    </w:tbl>
    <w:p w14:paraId="17AC1762" w14:textId="491C1B35" w:rsidR="0074393E" w:rsidRPr="00471F01" w:rsidRDefault="0074393E" w:rsidP="0074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D70">
        <w:rPr>
          <w:rFonts w:ascii="Times New Roman" w:hAnsi="Times New Roman" w:cs="Times New Roman"/>
          <w:sz w:val="28"/>
          <w:szCs w:val="28"/>
        </w:rPr>
        <w:t>Доходы</w:t>
      </w:r>
      <w:r w:rsidRPr="00AB4354">
        <w:rPr>
          <w:rFonts w:ascii="Times New Roman" w:hAnsi="Times New Roman" w:cs="Times New Roman"/>
          <w:sz w:val="28"/>
          <w:szCs w:val="28"/>
        </w:rPr>
        <w:t xml:space="preserve"> проекта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AB4354">
        <w:rPr>
          <w:rFonts w:ascii="Times New Roman" w:hAnsi="Times New Roman" w:cs="Times New Roman"/>
          <w:sz w:val="28"/>
          <w:szCs w:val="28"/>
        </w:rPr>
        <w:t xml:space="preserve"> год предусмотрены </w:t>
      </w:r>
      <w:bookmarkEnd w:id="6"/>
      <w:r w:rsidRPr="00AB4354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A56FBC">
        <w:rPr>
          <w:rFonts w:ascii="Times New Roman" w:hAnsi="Times New Roman" w:cs="Times New Roman"/>
          <w:sz w:val="28"/>
          <w:szCs w:val="28"/>
        </w:rPr>
        <w:t>670104,2</w:t>
      </w:r>
      <w:r w:rsidRPr="00AB4354">
        <w:rPr>
          <w:rFonts w:ascii="Times New Roman" w:hAnsi="Times New Roman" w:cs="Times New Roman"/>
          <w:sz w:val="28"/>
          <w:szCs w:val="28"/>
        </w:rPr>
        <w:t xml:space="preserve"> тыс</w:t>
      </w:r>
      <w:r w:rsidRPr="00471F01">
        <w:rPr>
          <w:rFonts w:ascii="Times New Roman" w:hAnsi="Times New Roman" w:cs="Times New Roman"/>
          <w:sz w:val="28"/>
          <w:szCs w:val="28"/>
        </w:rPr>
        <w:t xml:space="preserve">. рублей, </w:t>
      </w:r>
      <w:r w:rsidR="00D93A7D" w:rsidRPr="00471F01">
        <w:rPr>
          <w:rFonts w:ascii="Times New Roman" w:hAnsi="Times New Roman" w:cs="Times New Roman"/>
          <w:sz w:val="28"/>
          <w:szCs w:val="28"/>
        </w:rPr>
        <w:t xml:space="preserve">что </w:t>
      </w:r>
      <w:r w:rsidR="0083628E" w:rsidRPr="00471F01">
        <w:rPr>
          <w:rFonts w:ascii="Times New Roman" w:hAnsi="Times New Roman" w:cs="Times New Roman"/>
          <w:sz w:val="28"/>
          <w:szCs w:val="28"/>
        </w:rPr>
        <w:t>ниже</w:t>
      </w:r>
      <w:r w:rsidRPr="00471F01">
        <w:rPr>
          <w:rFonts w:ascii="Times New Roman" w:hAnsi="Times New Roman" w:cs="Times New Roman"/>
          <w:sz w:val="28"/>
          <w:szCs w:val="28"/>
        </w:rPr>
        <w:t xml:space="preserve"> ожидаемой оценки исполнения бюджета за </w:t>
      </w:r>
      <w:r w:rsidR="009E2AB3" w:rsidRPr="00471F01">
        <w:rPr>
          <w:rFonts w:ascii="Times New Roman" w:hAnsi="Times New Roman" w:cs="Times New Roman"/>
          <w:sz w:val="28"/>
          <w:szCs w:val="28"/>
        </w:rPr>
        <w:t>2025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A56FBC">
        <w:rPr>
          <w:rFonts w:ascii="Times New Roman" w:hAnsi="Times New Roman" w:cs="Times New Roman"/>
          <w:sz w:val="28"/>
          <w:szCs w:val="28"/>
        </w:rPr>
        <w:t>16865,1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A56FBC">
        <w:rPr>
          <w:rFonts w:ascii="Times New Roman" w:hAnsi="Times New Roman" w:cs="Times New Roman"/>
          <w:sz w:val="28"/>
          <w:szCs w:val="28"/>
        </w:rPr>
        <w:t>2,5</w:t>
      </w:r>
      <w:r w:rsidRPr="00471F01">
        <w:rPr>
          <w:rFonts w:ascii="Times New Roman" w:hAnsi="Times New Roman" w:cs="Times New Roman"/>
          <w:sz w:val="28"/>
          <w:szCs w:val="28"/>
        </w:rPr>
        <w:t xml:space="preserve"> процента. В плановом периоде доходы бюджета прогнозируются в объеме </w:t>
      </w:r>
      <w:r w:rsidR="00A56FBC">
        <w:rPr>
          <w:rFonts w:ascii="Times New Roman" w:hAnsi="Times New Roman" w:cs="Times New Roman"/>
          <w:sz w:val="28"/>
          <w:szCs w:val="28"/>
        </w:rPr>
        <w:t>568249,8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2027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году, и </w:t>
      </w:r>
      <w:r w:rsidR="00A56FBC">
        <w:rPr>
          <w:rFonts w:ascii="Times New Roman" w:hAnsi="Times New Roman" w:cs="Times New Roman"/>
          <w:sz w:val="28"/>
          <w:szCs w:val="28"/>
        </w:rPr>
        <w:t>868480,9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2028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году</w:t>
      </w:r>
      <w:r w:rsidR="0083628E" w:rsidRPr="00471F01">
        <w:rPr>
          <w:rFonts w:ascii="Times New Roman" w:hAnsi="Times New Roman" w:cs="Times New Roman"/>
          <w:sz w:val="28"/>
          <w:szCs w:val="28"/>
        </w:rPr>
        <w:t>.</w:t>
      </w:r>
      <w:r w:rsidRPr="00471F01">
        <w:rPr>
          <w:rFonts w:ascii="Times New Roman" w:hAnsi="Times New Roman" w:cs="Times New Roman"/>
          <w:sz w:val="28"/>
          <w:szCs w:val="28"/>
        </w:rPr>
        <w:t xml:space="preserve"> </w:t>
      </w:r>
      <w:r w:rsidR="0083628E" w:rsidRPr="00471F01">
        <w:rPr>
          <w:rFonts w:ascii="Times New Roman" w:hAnsi="Times New Roman" w:cs="Times New Roman"/>
          <w:sz w:val="28"/>
          <w:szCs w:val="28"/>
        </w:rPr>
        <w:t>Т</w:t>
      </w:r>
      <w:r w:rsidRPr="00471F01">
        <w:rPr>
          <w:rFonts w:ascii="Times New Roman" w:hAnsi="Times New Roman" w:cs="Times New Roman"/>
          <w:sz w:val="28"/>
          <w:szCs w:val="28"/>
        </w:rPr>
        <w:t xml:space="preserve">емп роста доходной части бюджета к предыдущему году прогнозируются на уровне </w:t>
      </w:r>
      <w:r w:rsidR="00A56FBC">
        <w:rPr>
          <w:rFonts w:ascii="Times New Roman" w:hAnsi="Times New Roman" w:cs="Times New Roman"/>
          <w:sz w:val="28"/>
          <w:szCs w:val="28"/>
        </w:rPr>
        <w:t>0,8</w:t>
      </w:r>
      <w:r w:rsidRPr="00471F01">
        <w:rPr>
          <w:rFonts w:ascii="Times New Roman" w:hAnsi="Times New Roman" w:cs="Times New Roman"/>
          <w:sz w:val="28"/>
          <w:szCs w:val="28"/>
        </w:rPr>
        <w:t xml:space="preserve">% и </w:t>
      </w:r>
      <w:r w:rsidR="00A56FBC">
        <w:rPr>
          <w:rFonts w:ascii="Times New Roman" w:hAnsi="Times New Roman" w:cs="Times New Roman"/>
          <w:sz w:val="28"/>
          <w:szCs w:val="28"/>
        </w:rPr>
        <w:t>1,5</w:t>
      </w:r>
      <w:r w:rsidRPr="00471F01">
        <w:rPr>
          <w:rFonts w:ascii="Times New Roman" w:hAnsi="Times New Roman" w:cs="Times New Roman"/>
          <w:sz w:val="28"/>
          <w:szCs w:val="28"/>
        </w:rPr>
        <w:t xml:space="preserve"> % соответственно.</w:t>
      </w:r>
    </w:p>
    <w:p w14:paraId="773A9A0E" w14:textId="49B31CF2" w:rsidR="00621560" w:rsidRPr="00471F01" w:rsidRDefault="00621560" w:rsidP="00C16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01">
        <w:rPr>
          <w:rFonts w:ascii="Times New Roman" w:hAnsi="Times New Roman" w:cs="Times New Roman"/>
          <w:sz w:val="28"/>
          <w:szCs w:val="28"/>
        </w:rPr>
        <w:t xml:space="preserve">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2026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году налоговые и неналоговые доходы</w:t>
      </w:r>
      <w:r w:rsidR="00A20A8E" w:rsidRPr="00471F01">
        <w:rPr>
          <w:rFonts w:ascii="Times New Roman" w:hAnsi="Times New Roman" w:cs="Times New Roman"/>
          <w:sz w:val="28"/>
          <w:szCs w:val="28"/>
        </w:rPr>
        <w:t xml:space="preserve"> </w:t>
      </w:r>
      <w:r w:rsidR="00A56FBC" w:rsidRPr="00471F0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20A8E" w:rsidRPr="00471F01">
        <w:rPr>
          <w:rFonts w:ascii="Times New Roman" w:hAnsi="Times New Roman" w:cs="Times New Roman"/>
          <w:sz w:val="28"/>
          <w:szCs w:val="28"/>
        </w:rPr>
        <w:t>(далее-собственные)</w:t>
      </w:r>
      <w:r w:rsidRPr="00471F01">
        <w:rPr>
          <w:rFonts w:ascii="Times New Roman" w:hAnsi="Times New Roman" w:cs="Times New Roman"/>
          <w:sz w:val="28"/>
          <w:szCs w:val="28"/>
        </w:rPr>
        <w:t xml:space="preserve"> прогнозируются в объеме </w:t>
      </w:r>
      <w:r w:rsidR="00A56FBC">
        <w:rPr>
          <w:rFonts w:ascii="Times New Roman" w:hAnsi="Times New Roman" w:cs="Times New Roman"/>
          <w:sz w:val="28"/>
          <w:szCs w:val="28"/>
        </w:rPr>
        <w:t>201336,0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рублей, в плановом периоде </w:t>
      </w:r>
      <w:r w:rsidR="009E2AB3" w:rsidRPr="00471F01">
        <w:rPr>
          <w:rFonts w:ascii="Times New Roman" w:hAnsi="Times New Roman" w:cs="Times New Roman"/>
          <w:sz w:val="28"/>
          <w:szCs w:val="28"/>
        </w:rPr>
        <w:t>2027</w:t>
      </w:r>
      <w:r w:rsidRPr="00471F01">
        <w:rPr>
          <w:rFonts w:ascii="Times New Roman" w:hAnsi="Times New Roman" w:cs="Times New Roman"/>
          <w:sz w:val="28"/>
          <w:szCs w:val="28"/>
        </w:rPr>
        <w:t>-</w:t>
      </w:r>
      <w:r w:rsidR="009E2AB3" w:rsidRPr="00471F01">
        <w:rPr>
          <w:rFonts w:ascii="Times New Roman" w:hAnsi="Times New Roman" w:cs="Times New Roman"/>
          <w:sz w:val="28"/>
          <w:szCs w:val="28"/>
        </w:rPr>
        <w:t>2028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56FBC">
        <w:rPr>
          <w:rFonts w:ascii="Times New Roman" w:hAnsi="Times New Roman" w:cs="Times New Roman"/>
          <w:sz w:val="28"/>
          <w:szCs w:val="28"/>
        </w:rPr>
        <w:t>209675,0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A56FBC">
        <w:rPr>
          <w:rFonts w:ascii="Times New Roman" w:hAnsi="Times New Roman" w:cs="Times New Roman"/>
          <w:sz w:val="28"/>
          <w:szCs w:val="28"/>
        </w:rPr>
        <w:t>227778,0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C16FAE" w:rsidRPr="00471F01">
        <w:rPr>
          <w:rFonts w:ascii="Times New Roman" w:hAnsi="Times New Roman" w:cs="Times New Roman"/>
          <w:sz w:val="28"/>
          <w:szCs w:val="28"/>
        </w:rPr>
        <w:t xml:space="preserve">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2026</w:t>
      </w:r>
      <w:r w:rsidR="00C16FAE" w:rsidRPr="00471F01">
        <w:rPr>
          <w:rFonts w:ascii="Times New Roman" w:hAnsi="Times New Roman" w:cs="Times New Roman"/>
          <w:sz w:val="28"/>
          <w:szCs w:val="28"/>
        </w:rPr>
        <w:t xml:space="preserve"> году доля</w:t>
      </w:r>
      <w:r w:rsidRPr="00471F01">
        <w:rPr>
          <w:rFonts w:ascii="Times New Roman" w:hAnsi="Times New Roman" w:cs="Times New Roman"/>
          <w:sz w:val="28"/>
          <w:szCs w:val="28"/>
        </w:rPr>
        <w:t xml:space="preserve"> налоговых и неналоговых </w:t>
      </w:r>
      <w:r w:rsidR="00C16FAE" w:rsidRPr="00471F01">
        <w:rPr>
          <w:rFonts w:ascii="Times New Roman" w:hAnsi="Times New Roman" w:cs="Times New Roman"/>
          <w:sz w:val="28"/>
          <w:szCs w:val="28"/>
        </w:rPr>
        <w:t xml:space="preserve">доходов в общем объеме доходов бюджета </w:t>
      </w:r>
      <w:r w:rsidRPr="00471F0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56FBC">
        <w:rPr>
          <w:rFonts w:ascii="Times New Roman" w:hAnsi="Times New Roman" w:cs="Times New Roman"/>
          <w:sz w:val="28"/>
          <w:szCs w:val="28"/>
        </w:rPr>
        <w:t>30,1</w:t>
      </w:r>
      <w:r w:rsidRPr="00471F01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2027</w:t>
      </w:r>
      <w:r w:rsidRPr="00471F01">
        <w:rPr>
          <w:rFonts w:ascii="Times New Roman" w:hAnsi="Times New Roman" w:cs="Times New Roman"/>
          <w:sz w:val="28"/>
          <w:szCs w:val="28"/>
        </w:rPr>
        <w:t xml:space="preserve"> </w:t>
      </w:r>
      <w:r w:rsidR="00961B21" w:rsidRPr="00471F01">
        <w:rPr>
          <w:rFonts w:ascii="Times New Roman" w:hAnsi="Times New Roman" w:cs="Times New Roman"/>
          <w:sz w:val="28"/>
          <w:szCs w:val="28"/>
        </w:rPr>
        <w:t xml:space="preserve">году </w:t>
      </w:r>
      <w:r w:rsidR="00A56FBC">
        <w:rPr>
          <w:rFonts w:ascii="Times New Roman" w:hAnsi="Times New Roman" w:cs="Times New Roman"/>
          <w:sz w:val="28"/>
          <w:szCs w:val="28"/>
        </w:rPr>
        <w:t>36,9</w:t>
      </w:r>
      <w:r w:rsidR="00C16FAE" w:rsidRPr="00471F01">
        <w:rPr>
          <w:rFonts w:ascii="Times New Roman" w:hAnsi="Times New Roman" w:cs="Times New Roman"/>
          <w:sz w:val="28"/>
          <w:szCs w:val="28"/>
        </w:rPr>
        <w:t xml:space="preserve">% и </w:t>
      </w:r>
      <w:r w:rsidR="00CF2AA0">
        <w:rPr>
          <w:rFonts w:ascii="Times New Roman" w:hAnsi="Times New Roman" w:cs="Times New Roman"/>
          <w:sz w:val="28"/>
          <w:szCs w:val="28"/>
        </w:rPr>
        <w:t>26,2</w:t>
      </w:r>
      <w:r w:rsidRPr="00471F01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2028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42E26E83" w14:textId="54CDA9D9" w:rsidR="00C16FAE" w:rsidRPr="00471F01" w:rsidRDefault="00C16FAE" w:rsidP="00C16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01">
        <w:rPr>
          <w:rFonts w:ascii="Times New Roman" w:hAnsi="Times New Roman" w:cs="Times New Roman"/>
          <w:sz w:val="28"/>
          <w:szCs w:val="28"/>
        </w:rPr>
        <w:t>Б</w:t>
      </w:r>
      <w:r w:rsidR="0074393E" w:rsidRPr="00471F01">
        <w:rPr>
          <w:rFonts w:ascii="Times New Roman" w:hAnsi="Times New Roman" w:cs="Times New Roman"/>
          <w:sz w:val="28"/>
          <w:szCs w:val="28"/>
        </w:rPr>
        <w:t>езвозмездны</w:t>
      </w:r>
      <w:r w:rsidRPr="00471F01">
        <w:rPr>
          <w:rFonts w:ascii="Times New Roman" w:hAnsi="Times New Roman" w:cs="Times New Roman"/>
          <w:sz w:val="28"/>
          <w:szCs w:val="28"/>
        </w:rPr>
        <w:t>е</w:t>
      </w:r>
      <w:r w:rsidR="0074393E" w:rsidRPr="00471F01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Pr="00471F01">
        <w:rPr>
          <w:rFonts w:ascii="Times New Roman" w:hAnsi="Times New Roman" w:cs="Times New Roman"/>
          <w:sz w:val="28"/>
          <w:szCs w:val="28"/>
        </w:rPr>
        <w:t>я</w:t>
      </w:r>
      <w:r w:rsidR="00D93A7D" w:rsidRPr="00471F01">
        <w:rPr>
          <w:rFonts w:ascii="Times New Roman" w:hAnsi="Times New Roman" w:cs="Times New Roman"/>
          <w:sz w:val="28"/>
          <w:szCs w:val="28"/>
        </w:rPr>
        <w:t xml:space="preserve">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2026</w:t>
      </w:r>
      <w:r w:rsidR="00D93A7D" w:rsidRPr="00471F01">
        <w:rPr>
          <w:rFonts w:ascii="Times New Roman" w:hAnsi="Times New Roman" w:cs="Times New Roman"/>
          <w:sz w:val="28"/>
          <w:szCs w:val="28"/>
        </w:rPr>
        <w:t xml:space="preserve"> году</w:t>
      </w:r>
      <w:r w:rsidR="0074393E" w:rsidRPr="00471F01">
        <w:rPr>
          <w:rFonts w:ascii="Times New Roman" w:hAnsi="Times New Roman" w:cs="Times New Roman"/>
          <w:sz w:val="28"/>
          <w:szCs w:val="28"/>
        </w:rPr>
        <w:t xml:space="preserve"> </w:t>
      </w:r>
      <w:r w:rsidRPr="00471F01">
        <w:rPr>
          <w:rFonts w:ascii="Times New Roman" w:hAnsi="Times New Roman" w:cs="Times New Roman"/>
          <w:sz w:val="28"/>
          <w:szCs w:val="28"/>
        </w:rPr>
        <w:t xml:space="preserve">прогнозируются в объеме </w:t>
      </w:r>
      <w:r w:rsidR="00CF2AA0">
        <w:rPr>
          <w:rFonts w:ascii="Times New Roman" w:hAnsi="Times New Roman" w:cs="Times New Roman"/>
          <w:sz w:val="28"/>
          <w:szCs w:val="28"/>
        </w:rPr>
        <w:t>468768,2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рублей, в плановом периоде </w:t>
      </w:r>
      <w:r w:rsidR="009E2AB3" w:rsidRPr="00471F01">
        <w:rPr>
          <w:rFonts w:ascii="Times New Roman" w:hAnsi="Times New Roman" w:cs="Times New Roman"/>
          <w:sz w:val="28"/>
          <w:szCs w:val="28"/>
        </w:rPr>
        <w:t>2027</w:t>
      </w:r>
      <w:r w:rsidRPr="00471F01">
        <w:rPr>
          <w:rFonts w:ascii="Times New Roman" w:hAnsi="Times New Roman" w:cs="Times New Roman"/>
          <w:sz w:val="28"/>
          <w:szCs w:val="28"/>
        </w:rPr>
        <w:t>-</w:t>
      </w:r>
      <w:r w:rsidR="009E2AB3" w:rsidRPr="00471F01">
        <w:rPr>
          <w:rFonts w:ascii="Times New Roman" w:hAnsi="Times New Roman" w:cs="Times New Roman"/>
          <w:sz w:val="28"/>
          <w:szCs w:val="28"/>
        </w:rPr>
        <w:t>2028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F2AA0">
        <w:rPr>
          <w:rFonts w:ascii="Times New Roman" w:hAnsi="Times New Roman" w:cs="Times New Roman"/>
          <w:sz w:val="28"/>
          <w:szCs w:val="28"/>
        </w:rPr>
        <w:t>358574,8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CF2AA0">
        <w:rPr>
          <w:rFonts w:ascii="Times New Roman" w:hAnsi="Times New Roman" w:cs="Times New Roman"/>
          <w:sz w:val="28"/>
          <w:szCs w:val="28"/>
        </w:rPr>
        <w:t>640702,9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рублей.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2026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году доля безвозмездных поступлений в общем объеме доходов бюджета составляет </w:t>
      </w:r>
      <w:r w:rsidR="00CF2AA0">
        <w:rPr>
          <w:rFonts w:ascii="Times New Roman" w:hAnsi="Times New Roman" w:cs="Times New Roman"/>
          <w:sz w:val="28"/>
          <w:szCs w:val="28"/>
        </w:rPr>
        <w:t>69,9</w:t>
      </w:r>
      <w:r w:rsidRPr="00471F01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2027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F2AA0">
        <w:rPr>
          <w:rFonts w:ascii="Times New Roman" w:hAnsi="Times New Roman" w:cs="Times New Roman"/>
          <w:sz w:val="28"/>
          <w:szCs w:val="28"/>
        </w:rPr>
        <w:t>63,1</w:t>
      </w:r>
      <w:r w:rsidRPr="00471F01">
        <w:rPr>
          <w:rFonts w:ascii="Times New Roman" w:hAnsi="Times New Roman" w:cs="Times New Roman"/>
          <w:sz w:val="28"/>
          <w:szCs w:val="28"/>
        </w:rPr>
        <w:t xml:space="preserve">% и </w:t>
      </w:r>
      <w:r w:rsidR="00CF2AA0">
        <w:rPr>
          <w:rFonts w:ascii="Times New Roman" w:hAnsi="Times New Roman" w:cs="Times New Roman"/>
          <w:sz w:val="28"/>
          <w:szCs w:val="28"/>
        </w:rPr>
        <w:t>73,9</w:t>
      </w:r>
      <w:r w:rsidRPr="00471F01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2028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39E0759" w14:textId="2C09A6F1" w:rsidR="004A44D9" w:rsidRPr="004A44D9" w:rsidRDefault="004A44D9" w:rsidP="004A4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4D9">
        <w:rPr>
          <w:rFonts w:ascii="Times New Roman" w:hAnsi="Times New Roman" w:cs="Times New Roman"/>
          <w:sz w:val="28"/>
          <w:szCs w:val="28"/>
        </w:rPr>
        <w:t>При расчете доходов бюджета Дубровского муниципального района Брянской области учте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4A44D9">
        <w:rPr>
          <w:rFonts w:ascii="Times New Roman" w:hAnsi="Times New Roman" w:cs="Times New Roman"/>
          <w:sz w:val="28"/>
          <w:szCs w:val="28"/>
        </w:rPr>
        <w:t xml:space="preserve"> принятые и предполагаемые к принятию изменения и дополнения в законодательство Российской Федерации, вступающие в силу с 1 января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4A44D9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4D9">
        <w:rPr>
          <w:rFonts w:ascii="Times New Roman" w:hAnsi="Times New Roman" w:cs="Times New Roman"/>
          <w:sz w:val="28"/>
          <w:szCs w:val="28"/>
        </w:rPr>
        <w:t>Распределение налогов и сборов, а также части неналоговых доходов между уровнями бюджетной системы Российской Федерации производилось в строгом соответствии с Бюджетным кодексом Российской Федерации.</w:t>
      </w:r>
    </w:p>
    <w:p w14:paraId="3F90C3B8" w14:textId="77777777" w:rsidR="006A6B1C" w:rsidRPr="00AB4354" w:rsidRDefault="006A6B1C" w:rsidP="00C16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80F91E" w14:textId="03B66059" w:rsidR="00403DE2" w:rsidRPr="002A2F6C" w:rsidRDefault="00403DE2" w:rsidP="00961B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2F6C">
        <w:rPr>
          <w:rFonts w:ascii="Times New Roman" w:hAnsi="Times New Roman" w:cs="Times New Roman"/>
          <w:b/>
          <w:bCs/>
          <w:sz w:val="28"/>
          <w:szCs w:val="28"/>
        </w:rPr>
        <w:t xml:space="preserve">4.1. Налоговые доходы </w:t>
      </w:r>
    </w:p>
    <w:p w14:paraId="4299A352" w14:textId="50F7DBDD" w:rsidR="000561CF" w:rsidRDefault="00A20A8E" w:rsidP="0074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налоговых доходов в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бюджете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год планируются в объеме </w:t>
      </w:r>
      <w:r w:rsidR="00610277">
        <w:rPr>
          <w:rFonts w:ascii="Times New Roman" w:hAnsi="Times New Roman" w:cs="Times New Roman"/>
          <w:sz w:val="28"/>
          <w:szCs w:val="28"/>
        </w:rPr>
        <w:t>186999,0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тыс. рублей, темп роста к ожидаемой оценке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10277">
        <w:rPr>
          <w:rFonts w:ascii="Times New Roman" w:hAnsi="Times New Roman" w:cs="Times New Roman"/>
          <w:sz w:val="28"/>
          <w:szCs w:val="28"/>
        </w:rPr>
        <w:t>1,04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процента.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планов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годов прогнозные показатели налоговых доходов составляют </w:t>
      </w:r>
      <w:r w:rsidR="00610277">
        <w:rPr>
          <w:rFonts w:ascii="Times New Roman" w:hAnsi="Times New Roman" w:cs="Times New Roman"/>
          <w:sz w:val="28"/>
          <w:szCs w:val="28"/>
        </w:rPr>
        <w:t>202878,0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A621E">
        <w:rPr>
          <w:rFonts w:ascii="Times New Roman" w:hAnsi="Times New Roman" w:cs="Times New Roman"/>
          <w:sz w:val="28"/>
          <w:szCs w:val="28"/>
        </w:rPr>
        <w:t xml:space="preserve">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6A6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 w:rsidRPr="00403DE2">
        <w:rPr>
          <w:rFonts w:ascii="Times New Roman" w:hAnsi="Times New Roman" w:cs="Times New Roman"/>
          <w:sz w:val="28"/>
          <w:szCs w:val="28"/>
        </w:rPr>
        <w:t>и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</w:t>
      </w:r>
      <w:r w:rsidR="00610277">
        <w:rPr>
          <w:rFonts w:ascii="Times New Roman" w:hAnsi="Times New Roman" w:cs="Times New Roman"/>
          <w:sz w:val="28"/>
          <w:szCs w:val="28"/>
        </w:rPr>
        <w:t>220861,0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A621E">
        <w:rPr>
          <w:rFonts w:ascii="Times New Roman" w:hAnsi="Times New Roman" w:cs="Times New Roman"/>
          <w:sz w:val="28"/>
          <w:szCs w:val="28"/>
        </w:rPr>
        <w:t xml:space="preserve">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6A621E">
        <w:rPr>
          <w:rFonts w:ascii="Times New Roman" w:hAnsi="Times New Roman" w:cs="Times New Roman"/>
          <w:sz w:val="28"/>
          <w:szCs w:val="28"/>
        </w:rPr>
        <w:t xml:space="preserve"> году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. Темп роста в плановом периоде к предшествующему году прогнозируется в размере </w:t>
      </w:r>
      <w:r w:rsidR="00610277">
        <w:rPr>
          <w:rFonts w:ascii="Times New Roman" w:hAnsi="Times New Roman" w:cs="Times New Roman"/>
          <w:sz w:val="28"/>
          <w:szCs w:val="28"/>
        </w:rPr>
        <w:t>1,08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% и </w:t>
      </w:r>
      <w:r w:rsidR="00610277">
        <w:rPr>
          <w:rFonts w:ascii="Times New Roman" w:hAnsi="Times New Roman" w:cs="Times New Roman"/>
          <w:sz w:val="28"/>
          <w:szCs w:val="28"/>
        </w:rPr>
        <w:t>1,09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соответственно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. В структуре </w:t>
      </w:r>
      <w:r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доходов бюджета удельный вес налоговых доходов </w:t>
      </w:r>
      <w:bookmarkStart w:id="7" w:name="_Hlk120002747"/>
      <w:r w:rsidR="00403DE2" w:rsidRPr="00403DE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10277">
        <w:rPr>
          <w:rFonts w:ascii="Times New Roman" w:hAnsi="Times New Roman" w:cs="Times New Roman"/>
          <w:sz w:val="28"/>
          <w:szCs w:val="28"/>
        </w:rPr>
        <w:t>92,9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610277">
        <w:rPr>
          <w:rFonts w:ascii="Times New Roman" w:hAnsi="Times New Roman" w:cs="Times New Roman"/>
          <w:sz w:val="28"/>
          <w:szCs w:val="28"/>
        </w:rPr>
        <w:t>96,8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%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610277">
        <w:rPr>
          <w:rFonts w:ascii="Times New Roman" w:hAnsi="Times New Roman" w:cs="Times New Roman"/>
          <w:sz w:val="28"/>
          <w:szCs w:val="28"/>
        </w:rPr>
        <w:t>97,0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году</w:t>
      </w:r>
      <w:bookmarkEnd w:id="7"/>
      <w:r w:rsidR="00403DE2" w:rsidRPr="00403DE2">
        <w:rPr>
          <w:rFonts w:ascii="Times New Roman" w:hAnsi="Times New Roman" w:cs="Times New Roman"/>
          <w:sz w:val="28"/>
          <w:szCs w:val="28"/>
        </w:rPr>
        <w:t xml:space="preserve">. В структуре </w:t>
      </w:r>
      <w:r>
        <w:rPr>
          <w:rFonts w:ascii="Times New Roman" w:hAnsi="Times New Roman" w:cs="Times New Roman"/>
          <w:sz w:val="28"/>
          <w:szCs w:val="28"/>
        </w:rPr>
        <w:t>общего объема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доходов доля налоговых доходов </w:t>
      </w:r>
      <w:r w:rsidR="004A063F" w:rsidRPr="00403DE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10277">
        <w:rPr>
          <w:rFonts w:ascii="Times New Roman" w:hAnsi="Times New Roman" w:cs="Times New Roman"/>
          <w:sz w:val="28"/>
          <w:szCs w:val="28"/>
        </w:rPr>
        <w:t>27,9</w:t>
      </w:r>
      <w:r w:rsidR="004A063F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4A063F" w:rsidRPr="00403DE2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610277">
        <w:rPr>
          <w:rFonts w:ascii="Times New Roman" w:hAnsi="Times New Roman" w:cs="Times New Roman"/>
          <w:sz w:val="28"/>
          <w:szCs w:val="28"/>
        </w:rPr>
        <w:t>35,7</w:t>
      </w:r>
      <w:r w:rsidR="004A063F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4A063F" w:rsidRPr="00403DE2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610277">
        <w:rPr>
          <w:rFonts w:ascii="Times New Roman" w:hAnsi="Times New Roman" w:cs="Times New Roman"/>
          <w:sz w:val="28"/>
          <w:szCs w:val="28"/>
        </w:rPr>
        <w:t>32,2</w:t>
      </w:r>
      <w:r w:rsidR="004A063F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4A063F" w:rsidRPr="00403DE2">
        <w:rPr>
          <w:rFonts w:ascii="Times New Roman" w:hAnsi="Times New Roman" w:cs="Times New Roman"/>
          <w:sz w:val="28"/>
          <w:szCs w:val="28"/>
        </w:rPr>
        <w:t xml:space="preserve"> году</w:t>
      </w:r>
      <w:r w:rsidR="00577982">
        <w:rPr>
          <w:rFonts w:ascii="Times New Roman" w:hAnsi="Times New Roman" w:cs="Times New Roman"/>
          <w:sz w:val="28"/>
          <w:szCs w:val="28"/>
        </w:rPr>
        <w:t>.</w:t>
      </w:r>
    </w:p>
    <w:p w14:paraId="4A4100A8" w14:textId="77777777" w:rsidR="00A20A8E" w:rsidRDefault="00961B21" w:rsidP="00A20A8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61B21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прогнозируемого поступления налоговых доходов </w:t>
      </w:r>
      <w:r w:rsidR="00A20A8E"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</w:p>
    <w:p w14:paraId="280D010B" w14:textId="30FE1002" w:rsidR="00A20A8E" w:rsidRPr="00A20A8E" w:rsidRDefault="00A20A8E" w:rsidP="00A20A8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</w:t>
      </w:r>
      <w:r w:rsidR="00961B21" w:rsidRPr="00961B21">
        <w:rPr>
          <w:rFonts w:ascii="Times New Roman" w:hAnsi="Times New Roman" w:cs="Times New Roman"/>
          <w:i/>
          <w:iCs/>
          <w:sz w:val="28"/>
          <w:szCs w:val="28"/>
        </w:rPr>
        <w:t>представлена в таблице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3"/>
        <w:tblW w:w="9532" w:type="dxa"/>
        <w:tblLook w:val="04A0" w:firstRow="1" w:lastRow="0" w:firstColumn="1" w:lastColumn="0" w:noHBand="0" w:noVBand="1"/>
      </w:tblPr>
      <w:tblGrid>
        <w:gridCol w:w="1880"/>
        <w:gridCol w:w="1054"/>
        <w:gridCol w:w="1093"/>
        <w:gridCol w:w="1054"/>
        <w:gridCol w:w="781"/>
        <w:gridCol w:w="1054"/>
        <w:gridCol w:w="781"/>
        <w:gridCol w:w="1054"/>
        <w:gridCol w:w="781"/>
      </w:tblGrid>
      <w:tr w:rsidR="00A20A8E" w14:paraId="75EA9DCA" w14:textId="77777777" w:rsidTr="00FA06B3">
        <w:tc>
          <w:tcPr>
            <w:tcW w:w="1880" w:type="dxa"/>
            <w:vMerge w:val="restart"/>
            <w:vAlign w:val="center"/>
          </w:tcPr>
          <w:p w14:paraId="15EDC59C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2B781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показателя</w:t>
            </w:r>
          </w:p>
          <w:p w14:paraId="1206B4CB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6529CED" w14:textId="393708FD" w:rsidR="00A20A8E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  <w:r w:rsidR="00A20A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93" w:type="dxa"/>
            <w:vAlign w:val="center"/>
          </w:tcPr>
          <w:p w14:paraId="4A5AE705" w14:textId="2A49F21B" w:rsidR="00A20A8E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20A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20A8E" w:rsidRPr="00AA0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5D8A21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1835" w:type="dxa"/>
            <w:gridSpan w:val="2"/>
            <w:vAlign w:val="center"/>
          </w:tcPr>
          <w:p w14:paraId="4B88C943" w14:textId="019BC338" w:rsidR="00A20A8E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A20A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35" w:type="dxa"/>
            <w:gridSpan w:val="2"/>
            <w:vAlign w:val="center"/>
          </w:tcPr>
          <w:p w14:paraId="599DEECC" w14:textId="13C8688B" w:rsidR="00A20A8E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A20A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35" w:type="dxa"/>
            <w:gridSpan w:val="2"/>
            <w:vAlign w:val="center"/>
          </w:tcPr>
          <w:p w14:paraId="1ADEF1B0" w14:textId="0FDD380D" w:rsidR="00A20A8E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A20A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A20A8E" w14:paraId="316B6EE6" w14:textId="77777777" w:rsidTr="00FA06B3">
        <w:tc>
          <w:tcPr>
            <w:tcW w:w="1880" w:type="dxa"/>
            <w:vMerge/>
          </w:tcPr>
          <w:p w14:paraId="44B438B5" w14:textId="77777777" w:rsidR="00A20A8E" w:rsidRPr="00AA08C2" w:rsidRDefault="00A20A8E" w:rsidP="00FA06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50F04800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93" w:type="dxa"/>
            <w:vAlign w:val="center"/>
          </w:tcPr>
          <w:p w14:paraId="2D071672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54" w:type="dxa"/>
            <w:vAlign w:val="center"/>
          </w:tcPr>
          <w:p w14:paraId="03F4E337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vAlign w:val="center"/>
          </w:tcPr>
          <w:p w14:paraId="64BD799D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  <w:tc>
          <w:tcPr>
            <w:tcW w:w="1054" w:type="dxa"/>
            <w:vAlign w:val="center"/>
          </w:tcPr>
          <w:p w14:paraId="53EF648F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vAlign w:val="center"/>
          </w:tcPr>
          <w:p w14:paraId="21F1AAB3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  <w:tc>
          <w:tcPr>
            <w:tcW w:w="1054" w:type="dxa"/>
            <w:vAlign w:val="center"/>
          </w:tcPr>
          <w:p w14:paraId="4F2E6C51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vAlign w:val="center"/>
          </w:tcPr>
          <w:p w14:paraId="42FE50B8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</w:tr>
      <w:tr w:rsidR="00CB149D" w14:paraId="67378CD2" w14:textId="77777777" w:rsidTr="00FA06B3">
        <w:tc>
          <w:tcPr>
            <w:tcW w:w="1880" w:type="dxa"/>
          </w:tcPr>
          <w:p w14:paraId="00A14CCE" w14:textId="77777777" w:rsidR="00CB149D" w:rsidRPr="007376F5" w:rsidRDefault="00CB149D" w:rsidP="00CB149D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376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Налоговые доходы:</w:t>
            </w:r>
          </w:p>
        </w:tc>
        <w:tc>
          <w:tcPr>
            <w:tcW w:w="1054" w:type="dxa"/>
            <w:vAlign w:val="center"/>
          </w:tcPr>
          <w:p w14:paraId="470C325C" w14:textId="4ADBB324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138 432,4</w:t>
            </w:r>
          </w:p>
        </w:tc>
        <w:tc>
          <w:tcPr>
            <w:tcW w:w="1093" w:type="dxa"/>
            <w:vAlign w:val="center"/>
          </w:tcPr>
          <w:p w14:paraId="39F4BDC1" w14:textId="2C8B7B78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185 695,0</w:t>
            </w:r>
          </w:p>
        </w:tc>
        <w:tc>
          <w:tcPr>
            <w:tcW w:w="1054" w:type="dxa"/>
            <w:vAlign w:val="center"/>
          </w:tcPr>
          <w:p w14:paraId="7D205B3E" w14:textId="3C7BBEF6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201 336,0</w:t>
            </w:r>
          </w:p>
        </w:tc>
        <w:tc>
          <w:tcPr>
            <w:tcW w:w="781" w:type="dxa"/>
            <w:vAlign w:val="center"/>
          </w:tcPr>
          <w:p w14:paraId="5D595A53" w14:textId="75B14376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108,4</w:t>
            </w:r>
          </w:p>
        </w:tc>
        <w:tc>
          <w:tcPr>
            <w:tcW w:w="1054" w:type="dxa"/>
            <w:vAlign w:val="center"/>
          </w:tcPr>
          <w:p w14:paraId="47EB0548" w14:textId="442D50CF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209 675,0</w:t>
            </w:r>
          </w:p>
        </w:tc>
        <w:tc>
          <w:tcPr>
            <w:tcW w:w="781" w:type="dxa"/>
            <w:vAlign w:val="center"/>
          </w:tcPr>
          <w:p w14:paraId="1E3680E9" w14:textId="25FBE3FE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104,1</w:t>
            </w:r>
          </w:p>
        </w:tc>
        <w:tc>
          <w:tcPr>
            <w:tcW w:w="1054" w:type="dxa"/>
            <w:vAlign w:val="center"/>
          </w:tcPr>
          <w:p w14:paraId="2BFC37BF" w14:textId="2DABF51E" w:rsidR="00CB149D" w:rsidRPr="00DC4056" w:rsidRDefault="00CB149D" w:rsidP="00CB14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227 778,0</w:t>
            </w:r>
          </w:p>
        </w:tc>
        <w:tc>
          <w:tcPr>
            <w:tcW w:w="781" w:type="dxa"/>
            <w:vAlign w:val="center"/>
          </w:tcPr>
          <w:p w14:paraId="05F370B5" w14:textId="1F1F9130" w:rsidR="00CB149D" w:rsidRPr="000E61D3" w:rsidRDefault="00CB149D" w:rsidP="00CB1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108,6</w:t>
            </w:r>
          </w:p>
        </w:tc>
      </w:tr>
      <w:tr w:rsidR="00CB149D" w14:paraId="15AD9FD3" w14:textId="77777777" w:rsidTr="00FA06B3">
        <w:tc>
          <w:tcPr>
            <w:tcW w:w="1880" w:type="dxa"/>
          </w:tcPr>
          <w:p w14:paraId="59222F8D" w14:textId="77777777" w:rsidR="00CB149D" w:rsidRPr="007376F5" w:rsidRDefault="00CB149D" w:rsidP="00CB149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76F5">
              <w:rPr>
                <w:rFonts w:ascii="Times New Roman" w:hAnsi="Times New Roman" w:cs="Times New Roman"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54" w:type="dxa"/>
            <w:vAlign w:val="center"/>
          </w:tcPr>
          <w:p w14:paraId="0F871735" w14:textId="535C6111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132 691,7</w:t>
            </w:r>
          </w:p>
        </w:tc>
        <w:tc>
          <w:tcPr>
            <w:tcW w:w="1093" w:type="dxa"/>
            <w:vAlign w:val="center"/>
          </w:tcPr>
          <w:p w14:paraId="4C91FDB5" w14:textId="3E114C15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179 706,0</w:t>
            </w:r>
          </w:p>
        </w:tc>
        <w:tc>
          <w:tcPr>
            <w:tcW w:w="1054" w:type="dxa"/>
            <w:vAlign w:val="center"/>
          </w:tcPr>
          <w:p w14:paraId="17BEDE1A" w14:textId="05F76B12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186 999,0</w:t>
            </w:r>
          </w:p>
        </w:tc>
        <w:tc>
          <w:tcPr>
            <w:tcW w:w="781" w:type="dxa"/>
            <w:vAlign w:val="center"/>
          </w:tcPr>
          <w:p w14:paraId="105B3AA7" w14:textId="6553AFE9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104,1</w:t>
            </w:r>
          </w:p>
        </w:tc>
        <w:tc>
          <w:tcPr>
            <w:tcW w:w="1054" w:type="dxa"/>
            <w:vAlign w:val="center"/>
          </w:tcPr>
          <w:p w14:paraId="16E5DCC8" w14:textId="7CEBA586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202 878,0</w:t>
            </w:r>
          </w:p>
        </w:tc>
        <w:tc>
          <w:tcPr>
            <w:tcW w:w="781" w:type="dxa"/>
            <w:vAlign w:val="center"/>
          </w:tcPr>
          <w:p w14:paraId="0B539C68" w14:textId="05881D4E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108,5</w:t>
            </w:r>
          </w:p>
        </w:tc>
        <w:tc>
          <w:tcPr>
            <w:tcW w:w="1054" w:type="dxa"/>
            <w:vAlign w:val="center"/>
          </w:tcPr>
          <w:p w14:paraId="21A3FAA7" w14:textId="08E2462C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220 861,0</w:t>
            </w:r>
          </w:p>
        </w:tc>
        <w:tc>
          <w:tcPr>
            <w:tcW w:w="781" w:type="dxa"/>
            <w:vAlign w:val="center"/>
          </w:tcPr>
          <w:p w14:paraId="2AD3AD57" w14:textId="0E0D0764" w:rsidR="00CB149D" w:rsidRPr="000E61D3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108,9</w:t>
            </w:r>
          </w:p>
        </w:tc>
      </w:tr>
      <w:tr w:rsidR="00CB149D" w14:paraId="0DD6FB40" w14:textId="77777777" w:rsidTr="00FA06B3">
        <w:tc>
          <w:tcPr>
            <w:tcW w:w="1880" w:type="dxa"/>
          </w:tcPr>
          <w:p w14:paraId="40D9247D" w14:textId="77777777" w:rsidR="00CB149D" w:rsidRPr="007376F5" w:rsidRDefault="00CB149D" w:rsidP="00CB14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76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Налоги на товары (работы, услуги) реализуемые на территории РФ (акцизы на ГСМ)</w:t>
            </w:r>
          </w:p>
        </w:tc>
        <w:tc>
          <w:tcPr>
            <w:tcW w:w="1054" w:type="dxa"/>
            <w:vAlign w:val="center"/>
          </w:tcPr>
          <w:p w14:paraId="6559AA25" w14:textId="6E85CEEC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117 649,1</w:t>
            </w:r>
          </w:p>
        </w:tc>
        <w:tc>
          <w:tcPr>
            <w:tcW w:w="1093" w:type="dxa"/>
            <w:vAlign w:val="center"/>
          </w:tcPr>
          <w:p w14:paraId="3BE14C5F" w14:textId="67B03E3B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159 332,0</w:t>
            </w:r>
          </w:p>
        </w:tc>
        <w:tc>
          <w:tcPr>
            <w:tcW w:w="1054" w:type="dxa"/>
            <w:vAlign w:val="center"/>
          </w:tcPr>
          <w:p w14:paraId="4D3BA6D0" w14:textId="77000096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169 145,0</w:t>
            </w:r>
          </w:p>
        </w:tc>
        <w:tc>
          <w:tcPr>
            <w:tcW w:w="781" w:type="dxa"/>
            <w:vAlign w:val="center"/>
          </w:tcPr>
          <w:p w14:paraId="047B4C4A" w14:textId="27527101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1054" w:type="dxa"/>
            <w:vAlign w:val="center"/>
          </w:tcPr>
          <w:p w14:paraId="092A5461" w14:textId="649727DE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184 370,0</w:t>
            </w:r>
          </w:p>
        </w:tc>
        <w:tc>
          <w:tcPr>
            <w:tcW w:w="781" w:type="dxa"/>
            <w:vAlign w:val="center"/>
          </w:tcPr>
          <w:p w14:paraId="37F3C822" w14:textId="03423EBE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1054" w:type="dxa"/>
            <w:vAlign w:val="center"/>
          </w:tcPr>
          <w:p w14:paraId="1E51915A" w14:textId="505CB38B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201 516,0</w:t>
            </w:r>
          </w:p>
        </w:tc>
        <w:tc>
          <w:tcPr>
            <w:tcW w:w="781" w:type="dxa"/>
            <w:vAlign w:val="center"/>
          </w:tcPr>
          <w:p w14:paraId="3A41EABC" w14:textId="0AE303E3" w:rsidR="00CB149D" w:rsidRPr="000E61D3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</w:tr>
      <w:tr w:rsidR="00CB149D" w14:paraId="29D70D23" w14:textId="77777777" w:rsidTr="00FA06B3">
        <w:tc>
          <w:tcPr>
            <w:tcW w:w="1880" w:type="dxa"/>
          </w:tcPr>
          <w:p w14:paraId="0B718EA2" w14:textId="77777777" w:rsidR="00CB149D" w:rsidRPr="007376F5" w:rsidRDefault="00CB149D" w:rsidP="00CB14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76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054" w:type="dxa"/>
            <w:vAlign w:val="center"/>
          </w:tcPr>
          <w:p w14:paraId="1E79A22A" w14:textId="4A6C2061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7 497,2</w:t>
            </w:r>
          </w:p>
        </w:tc>
        <w:tc>
          <w:tcPr>
            <w:tcW w:w="1093" w:type="dxa"/>
            <w:vAlign w:val="center"/>
          </w:tcPr>
          <w:p w14:paraId="3B4ED969" w14:textId="2A5EC3BA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7 791,0</w:t>
            </w:r>
          </w:p>
        </w:tc>
        <w:tc>
          <w:tcPr>
            <w:tcW w:w="1054" w:type="dxa"/>
            <w:vAlign w:val="center"/>
          </w:tcPr>
          <w:p w14:paraId="5AF754CE" w14:textId="3B37A3C4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8 484,0</w:t>
            </w:r>
          </w:p>
        </w:tc>
        <w:tc>
          <w:tcPr>
            <w:tcW w:w="781" w:type="dxa"/>
            <w:vAlign w:val="center"/>
          </w:tcPr>
          <w:p w14:paraId="5D7D3D7F" w14:textId="6C79AC52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108,9</w:t>
            </w:r>
          </w:p>
        </w:tc>
        <w:tc>
          <w:tcPr>
            <w:tcW w:w="1054" w:type="dxa"/>
            <w:vAlign w:val="center"/>
          </w:tcPr>
          <w:p w14:paraId="28AD2919" w14:textId="06E7BC98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8 560,0</w:t>
            </w:r>
          </w:p>
        </w:tc>
        <w:tc>
          <w:tcPr>
            <w:tcW w:w="781" w:type="dxa"/>
            <w:vAlign w:val="center"/>
          </w:tcPr>
          <w:p w14:paraId="160E7682" w14:textId="0194C473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100,9</w:t>
            </w:r>
          </w:p>
        </w:tc>
        <w:tc>
          <w:tcPr>
            <w:tcW w:w="1054" w:type="dxa"/>
            <w:vAlign w:val="center"/>
          </w:tcPr>
          <w:p w14:paraId="43E50536" w14:textId="37736072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8 706,0</w:t>
            </w:r>
          </w:p>
        </w:tc>
        <w:tc>
          <w:tcPr>
            <w:tcW w:w="781" w:type="dxa"/>
            <w:vAlign w:val="center"/>
          </w:tcPr>
          <w:p w14:paraId="4405B3FF" w14:textId="39DED0B7" w:rsidR="00CB149D" w:rsidRPr="000E61D3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101,7</w:t>
            </w:r>
          </w:p>
        </w:tc>
      </w:tr>
      <w:tr w:rsidR="00CB149D" w14:paraId="69586C68" w14:textId="77777777" w:rsidTr="00FA06B3">
        <w:tc>
          <w:tcPr>
            <w:tcW w:w="1880" w:type="dxa"/>
          </w:tcPr>
          <w:p w14:paraId="3A1FC6D7" w14:textId="77777777" w:rsidR="00CB149D" w:rsidRPr="007376F5" w:rsidRDefault="00CB149D" w:rsidP="00CB14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76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54" w:type="dxa"/>
            <w:vAlign w:val="center"/>
          </w:tcPr>
          <w:p w14:paraId="701BF8C0" w14:textId="100D9714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4 471,8</w:t>
            </w:r>
          </w:p>
        </w:tc>
        <w:tc>
          <w:tcPr>
            <w:tcW w:w="1093" w:type="dxa"/>
            <w:vAlign w:val="center"/>
          </w:tcPr>
          <w:p w14:paraId="7C22C4FF" w14:textId="13D0BCC5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6 088,0</w:t>
            </w:r>
          </w:p>
        </w:tc>
        <w:tc>
          <w:tcPr>
            <w:tcW w:w="1054" w:type="dxa"/>
            <w:vAlign w:val="center"/>
          </w:tcPr>
          <w:p w14:paraId="5CEC7687" w14:textId="2F509D37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2 576,0</w:t>
            </w:r>
          </w:p>
        </w:tc>
        <w:tc>
          <w:tcPr>
            <w:tcW w:w="781" w:type="dxa"/>
            <w:vAlign w:val="center"/>
          </w:tcPr>
          <w:p w14:paraId="768BF7AD" w14:textId="5FD8B0F1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42,3</w:t>
            </w:r>
          </w:p>
        </w:tc>
        <w:tc>
          <w:tcPr>
            <w:tcW w:w="1054" w:type="dxa"/>
            <w:vAlign w:val="center"/>
          </w:tcPr>
          <w:p w14:paraId="72A9917E" w14:textId="502B04C0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2 842,0</w:t>
            </w:r>
          </w:p>
        </w:tc>
        <w:tc>
          <w:tcPr>
            <w:tcW w:w="781" w:type="dxa"/>
            <w:vAlign w:val="center"/>
          </w:tcPr>
          <w:p w14:paraId="6E3F9378" w14:textId="59FA7278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110,3</w:t>
            </w:r>
          </w:p>
        </w:tc>
        <w:tc>
          <w:tcPr>
            <w:tcW w:w="1054" w:type="dxa"/>
            <w:vAlign w:val="center"/>
          </w:tcPr>
          <w:p w14:paraId="180956CF" w14:textId="25E132C9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3 206,0</w:t>
            </w:r>
          </w:p>
        </w:tc>
        <w:tc>
          <w:tcPr>
            <w:tcW w:w="781" w:type="dxa"/>
            <w:vAlign w:val="center"/>
          </w:tcPr>
          <w:p w14:paraId="3954128D" w14:textId="27D5A949" w:rsidR="00CB149D" w:rsidRPr="000E61D3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112,8</w:t>
            </w:r>
          </w:p>
        </w:tc>
      </w:tr>
    </w:tbl>
    <w:p w14:paraId="544B8F33" w14:textId="77777777" w:rsidR="00734F2B" w:rsidRDefault="00734F2B" w:rsidP="00734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149">
        <w:rPr>
          <w:rFonts w:ascii="Times New Roman" w:hAnsi="Times New Roman" w:cs="Times New Roman"/>
          <w:sz w:val="28"/>
          <w:szCs w:val="28"/>
        </w:rPr>
        <w:t>Основную</w:t>
      </w:r>
      <w:r w:rsidRPr="00BB242A">
        <w:rPr>
          <w:rFonts w:ascii="Times New Roman" w:hAnsi="Times New Roman" w:cs="Times New Roman"/>
          <w:sz w:val="28"/>
          <w:szCs w:val="28"/>
        </w:rPr>
        <w:t xml:space="preserve"> долю налоговых доходов бюджета в трехлетней перспективе будут составлять доходы от уплаты налога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4A3CE9" w14:textId="77777777" w:rsidR="00FE4F68" w:rsidRDefault="00FE4F68" w:rsidP="006A6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40B234" w14:textId="77777777" w:rsidR="00A20A8E" w:rsidRDefault="006A621E" w:rsidP="00A20A8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A621E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доходов от уплаты налога на доходы физических лиц </w:t>
      </w:r>
    </w:p>
    <w:p w14:paraId="76D5D611" w14:textId="4B08B019" w:rsidR="00A20A8E" w:rsidRPr="00A20A8E" w:rsidRDefault="00A20A8E" w:rsidP="00A20A8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6A621E" w:rsidRPr="006A621E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="006A621E" w:rsidRPr="006A621E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="006A621E" w:rsidRPr="006A621E">
        <w:rPr>
          <w:rFonts w:ascii="Times New Roman" w:hAnsi="Times New Roman" w:cs="Times New Roman"/>
          <w:i/>
          <w:iCs/>
          <w:sz w:val="28"/>
          <w:szCs w:val="28"/>
        </w:rPr>
        <w:t xml:space="preserve"> годах приведена в таблице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8"/>
        <w:gridCol w:w="1535"/>
        <w:gridCol w:w="1377"/>
        <w:gridCol w:w="1535"/>
        <w:gridCol w:w="1369"/>
      </w:tblGrid>
      <w:tr w:rsidR="00A20A8E" w14:paraId="264C957E" w14:textId="77777777" w:rsidTr="00CB149D">
        <w:tc>
          <w:tcPr>
            <w:tcW w:w="3528" w:type="dxa"/>
            <w:vMerge w:val="restart"/>
            <w:vAlign w:val="center"/>
          </w:tcPr>
          <w:p w14:paraId="0482540C" w14:textId="77777777" w:rsidR="00A20A8E" w:rsidRPr="0063239D" w:rsidRDefault="00A20A8E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5" w:type="dxa"/>
            <w:vMerge w:val="restart"/>
            <w:vAlign w:val="center"/>
          </w:tcPr>
          <w:p w14:paraId="16DF0C3B" w14:textId="77777777" w:rsidR="00A20A8E" w:rsidRPr="0063239D" w:rsidRDefault="00A20A8E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</w:t>
            </w:r>
          </w:p>
          <w:p w14:paraId="05E4EBEF" w14:textId="0BD70868" w:rsidR="00A20A8E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="00A20A8E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81" w:type="dxa"/>
            <w:gridSpan w:val="3"/>
            <w:vAlign w:val="center"/>
          </w:tcPr>
          <w:p w14:paraId="3A3BE1A7" w14:textId="77777777" w:rsidR="00A20A8E" w:rsidRPr="0063239D" w:rsidRDefault="00A20A8E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Прогноз</w:t>
            </w:r>
          </w:p>
        </w:tc>
      </w:tr>
      <w:tr w:rsidR="00A20A8E" w14:paraId="126F032E" w14:textId="77777777" w:rsidTr="00CB149D">
        <w:tc>
          <w:tcPr>
            <w:tcW w:w="3528" w:type="dxa"/>
            <w:vMerge/>
            <w:vAlign w:val="center"/>
          </w:tcPr>
          <w:p w14:paraId="630FC3BC" w14:textId="77777777" w:rsidR="00A20A8E" w:rsidRPr="0063239D" w:rsidRDefault="00A20A8E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6ED4EFA4" w14:textId="77777777" w:rsidR="00A20A8E" w:rsidRPr="0063239D" w:rsidRDefault="00A20A8E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9FA5971" w14:textId="549F27A6" w:rsidR="00A20A8E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2026</w:t>
            </w:r>
            <w:r w:rsidR="00A20A8E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5" w:type="dxa"/>
            <w:vAlign w:val="center"/>
          </w:tcPr>
          <w:p w14:paraId="14462F6D" w14:textId="068E897E" w:rsidR="00A20A8E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2027</w:t>
            </w:r>
            <w:r w:rsidR="00A20A8E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69" w:type="dxa"/>
            <w:vAlign w:val="center"/>
          </w:tcPr>
          <w:p w14:paraId="63962750" w14:textId="42C91454" w:rsidR="00A20A8E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2028</w:t>
            </w:r>
            <w:r w:rsidR="00A20A8E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B149D" w14:paraId="6799AA6E" w14:textId="77777777" w:rsidTr="00CB149D">
        <w:tc>
          <w:tcPr>
            <w:tcW w:w="3528" w:type="dxa"/>
            <w:vAlign w:val="center"/>
          </w:tcPr>
          <w:p w14:paraId="47D9AA64" w14:textId="77777777" w:rsidR="00CB149D" w:rsidRPr="0063239D" w:rsidRDefault="00CB149D" w:rsidP="00CB149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Налоги на 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доходы физических лиц</w:t>
            </w:r>
          </w:p>
        </w:tc>
        <w:tc>
          <w:tcPr>
            <w:tcW w:w="1535" w:type="dxa"/>
            <w:vAlign w:val="center"/>
          </w:tcPr>
          <w:p w14:paraId="046A9E64" w14:textId="714E8A98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159 332,0</w:t>
            </w:r>
          </w:p>
        </w:tc>
        <w:tc>
          <w:tcPr>
            <w:tcW w:w="1377" w:type="dxa"/>
            <w:vAlign w:val="center"/>
          </w:tcPr>
          <w:p w14:paraId="094B1090" w14:textId="2F9A2154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169 145,0</w:t>
            </w:r>
          </w:p>
        </w:tc>
        <w:tc>
          <w:tcPr>
            <w:tcW w:w="1535" w:type="dxa"/>
            <w:vAlign w:val="center"/>
          </w:tcPr>
          <w:p w14:paraId="1FC71A90" w14:textId="7F59BBC4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184 370,0</w:t>
            </w:r>
          </w:p>
        </w:tc>
        <w:tc>
          <w:tcPr>
            <w:tcW w:w="1369" w:type="dxa"/>
            <w:vAlign w:val="center"/>
          </w:tcPr>
          <w:p w14:paraId="3452CD45" w14:textId="0670EE45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201 516,0</w:t>
            </w:r>
          </w:p>
        </w:tc>
      </w:tr>
      <w:tr w:rsidR="00CB149D" w14:paraId="1540CAE0" w14:textId="77777777" w:rsidTr="00CB149D">
        <w:tc>
          <w:tcPr>
            <w:tcW w:w="3528" w:type="dxa"/>
            <w:vAlign w:val="center"/>
          </w:tcPr>
          <w:p w14:paraId="0D2C1A0D" w14:textId="77777777" w:rsidR="00CB149D" w:rsidRPr="0063239D" w:rsidRDefault="00CB149D" w:rsidP="00CB149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35" w:type="dxa"/>
            <w:vAlign w:val="center"/>
          </w:tcPr>
          <w:p w14:paraId="6FF02143" w14:textId="61346572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A430D">
              <w:rPr>
                <w:rFonts w:ascii="Times New Roman" w:eastAsia="TimesNewRomanPSMT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377" w:type="dxa"/>
            <w:vAlign w:val="center"/>
          </w:tcPr>
          <w:p w14:paraId="6A38FE8C" w14:textId="46CD999D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06923">
              <w:rPr>
                <w:rFonts w:ascii="Times New Roman" w:eastAsia="TimesNewRomanPSMT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535" w:type="dxa"/>
            <w:vAlign w:val="center"/>
          </w:tcPr>
          <w:p w14:paraId="278A40C4" w14:textId="68602904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820F4">
              <w:rPr>
                <w:rFonts w:ascii="Times New Roman" w:eastAsia="TimesNewRomanPSMT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369" w:type="dxa"/>
            <w:vAlign w:val="center"/>
          </w:tcPr>
          <w:p w14:paraId="7DE35500" w14:textId="79E8835A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24BB4">
              <w:rPr>
                <w:rFonts w:ascii="Times New Roman" w:eastAsia="TimesNewRomanPSMT" w:hAnsi="Times New Roman" w:cs="Times New Roman"/>
                <w:sz w:val="24"/>
                <w:szCs w:val="24"/>
              </w:rPr>
              <w:t>91,2</w:t>
            </w:r>
          </w:p>
        </w:tc>
      </w:tr>
      <w:tr w:rsidR="00CB149D" w14:paraId="6865DB33" w14:textId="77777777" w:rsidTr="00CB149D">
        <w:tc>
          <w:tcPr>
            <w:tcW w:w="3528" w:type="dxa"/>
            <w:vAlign w:val="center"/>
          </w:tcPr>
          <w:p w14:paraId="71B3C02C" w14:textId="77777777" w:rsidR="00CB149D" w:rsidRPr="0063239D" w:rsidRDefault="00CB149D" w:rsidP="00CB149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35" w:type="dxa"/>
            <w:vAlign w:val="center"/>
          </w:tcPr>
          <w:p w14:paraId="17E05F28" w14:textId="7C4EB4D3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A430D">
              <w:rPr>
                <w:rFonts w:ascii="Times New Roman" w:eastAsia="TimesNewRomanPSMT" w:hAnsi="Times New Roman" w:cs="Times New Roman"/>
                <w:sz w:val="24"/>
                <w:szCs w:val="24"/>
              </w:rPr>
              <w:t>41 682,9</w:t>
            </w:r>
          </w:p>
        </w:tc>
        <w:tc>
          <w:tcPr>
            <w:tcW w:w="1377" w:type="dxa"/>
            <w:vAlign w:val="center"/>
          </w:tcPr>
          <w:p w14:paraId="15AF4F16" w14:textId="1702A5DD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06923">
              <w:rPr>
                <w:rFonts w:ascii="Times New Roman" w:eastAsia="TimesNewRomanPSMT" w:hAnsi="Times New Roman" w:cs="Times New Roman"/>
                <w:sz w:val="24"/>
                <w:szCs w:val="24"/>
              </w:rPr>
              <w:t>9 813,0</w:t>
            </w:r>
          </w:p>
        </w:tc>
        <w:tc>
          <w:tcPr>
            <w:tcW w:w="1535" w:type="dxa"/>
            <w:vAlign w:val="center"/>
          </w:tcPr>
          <w:p w14:paraId="0179B266" w14:textId="67970610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820F4">
              <w:rPr>
                <w:rFonts w:ascii="Times New Roman" w:eastAsia="TimesNewRomanPSMT" w:hAnsi="Times New Roman" w:cs="Times New Roman"/>
                <w:sz w:val="24"/>
                <w:szCs w:val="24"/>
              </w:rPr>
              <w:t>15 225,0</w:t>
            </w:r>
          </w:p>
        </w:tc>
        <w:tc>
          <w:tcPr>
            <w:tcW w:w="1369" w:type="dxa"/>
            <w:vAlign w:val="center"/>
          </w:tcPr>
          <w:p w14:paraId="34BD9765" w14:textId="03A39EFB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24BB4">
              <w:rPr>
                <w:rFonts w:ascii="Times New Roman" w:eastAsia="TimesNewRomanPSMT" w:hAnsi="Times New Roman" w:cs="Times New Roman"/>
                <w:sz w:val="24"/>
                <w:szCs w:val="24"/>
              </w:rPr>
              <w:t>17 146,0</w:t>
            </w:r>
          </w:p>
        </w:tc>
      </w:tr>
      <w:tr w:rsidR="00CB149D" w14:paraId="7225E5EB" w14:textId="77777777" w:rsidTr="00CB149D">
        <w:tc>
          <w:tcPr>
            <w:tcW w:w="3528" w:type="dxa"/>
            <w:vAlign w:val="center"/>
          </w:tcPr>
          <w:p w14:paraId="2697333F" w14:textId="77777777" w:rsidR="00CB149D" w:rsidRPr="0063239D" w:rsidRDefault="00CB149D" w:rsidP="00CB149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35" w:type="dxa"/>
            <w:vAlign w:val="center"/>
          </w:tcPr>
          <w:p w14:paraId="1195AF7D" w14:textId="7BE354A7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A430D">
              <w:rPr>
                <w:rFonts w:ascii="Times New Roman" w:eastAsia="TimesNewRomanPSMT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1377" w:type="dxa"/>
            <w:vAlign w:val="center"/>
          </w:tcPr>
          <w:p w14:paraId="3679F958" w14:textId="61133966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06923">
              <w:rPr>
                <w:rFonts w:ascii="Times New Roman" w:eastAsia="TimesNewRomanPSMT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535" w:type="dxa"/>
            <w:vAlign w:val="center"/>
          </w:tcPr>
          <w:p w14:paraId="005F81E2" w14:textId="13580A14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820F4">
              <w:rPr>
                <w:rFonts w:ascii="Times New Roman" w:eastAsia="TimesNewRomanPSMT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369" w:type="dxa"/>
            <w:vAlign w:val="center"/>
          </w:tcPr>
          <w:p w14:paraId="6B067791" w14:textId="6CF84A18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24BB4">
              <w:rPr>
                <w:rFonts w:ascii="Times New Roman" w:eastAsia="TimesNewRomanPSMT" w:hAnsi="Times New Roman" w:cs="Times New Roman"/>
                <w:sz w:val="24"/>
                <w:szCs w:val="24"/>
              </w:rPr>
              <w:t>109,3</w:t>
            </w:r>
          </w:p>
        </w:tc>
      </w:tr>
      <w:tr w:rsidR="00CB149D" w14:paraId="1E42FFBA" w14:textId="77777777" w:rsidTr="00CB149D">
        <w:tc>
          <w:tcPr>
            <w:tcW w:w="3528" w:type="dxa"/>
            <w:vAlign w:val="center"/>
          </w:tcPr>
          <w:p w14:paraId="32F25458" w14:textId="2EF89FBB" w:rsidR="00CB149D" w:rsidRPr="0063239D" w:rsidRDefault="00CB149D" w:rsidP="00CB149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Темп роста к оценке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35" w:type="dxa"/>
            <w:vAlign w:val="center"/>
          </w:tcPr>
          <w:p w14:paraId="159A8412" w14:textId="77FCFCB1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A430D">
              <w:rPr>
                <w:rFonts w:ascii="Times New Roman" w:eastAsia="TimesNewRomanPSMT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7" w:type="dxa"/>
            <w:vAlign w:val="center"/>
          </w:tcPr>
          <w:p w14:paraId="63C960AE" w14:textId="2F070EC3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535" w:type="dxa"/>
            <w:vAlign w:val="center"/>
          </w:tcPr>
          <w:p w14:paraId="3F8EF19E" w14:textId="29F6AEE4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369" w:type="dxa"/>
            <w:vAlign w:val="center"/>
          </w:tcPr>
          <w:p w14:paraId="69D7FE48" w14:textId="596BE531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1,26</w:t>
            </w:r>
          </w:p>
        </w:tc>
      </w:tr>
    </w:tbl>
    <w:p w14:paraId="0B5947CF" w14:textId="77777777" w:rsidR="00A20A8E" w:rsidRDefault="00A20A8E" w:rsidP="008165A7">
      <w:pPr>
        <w:spacing w:after="0" w:line="240" w:lineRule="auto"/>
      </w:pPr>
    </w:p>
    <w:p w14:paraId="57D14584" w14:textId="1B38BE90" w:rsidR="00C272E8" w:rsidRDefault="00C272E8" w:rsidP="004A4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719">
        <w:rPr>
          <w:rFonts w:ascii="Times New Roman" w:hAnsi="Times New Roman" w:cs="Times New Roman"/>
          <w:sz w:val="28"/>
          <w:szCs w:val="28"/>
        </w:rPr>
        <w:t xml:space="preserve">Доходы бюджета по налогу </w:t>
      </w:r>
      <w:r>
        <w:rPr>
          <w:rFonts w:ascii="Times New Roman" w:hAnsi="Times New Roman" w:cs="Times New Roman"/>
          <w:sz w:val="28"/>
          <w:szCs w:val="28"/>
        </w:rPr>
        <w:t xml:space="preserve">на доходы физических лиц </w:t>
      </w:r>
      <w:r w:rsidRPr="001F7719">
        <w:rPr>
          <w:rFonts w:ascii="Times New Roman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 прогнозируются в сумме </w:t>
      </w:r>
      <w:r w:rsidR="00927AC5">
        <w:rPr>
          <w:rFonts w:ascii="Times New Roman" w:hAnsi="Times New Roman" w:cs="Times New Roman"/>
          <w:sz w:val="28"/>
          <w:szCs w:val="28"/>
        </w:rPr>
        <w:t>169145,0</w:t>
      </w:r>
      <w:r w:rsidRPr="001F7719">
        <w:rPr>
          <w:rFonts w:ascii="Times New Roman" w:hAnsi="Times New Roman" w:cs="Times New Roman"/>
          <w:sz w:val="28"/>
          <w:szCs w:val="28"/>
        </w:rPr>
        <w:t xml:space="preserve"> тыс. рублей, темп роста к оценке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165A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27AC5">
        <w:rPr>
          <w:rFonts w:ascii="Times New Roman" w:hAnsi="Times New Roman" w:cs="Times New Roman"/>
          <w:sz w:val="28"/>
          <w:szCs w:val="28"/>
        </w:rPr>
        <w:t>1,06</w:t>
      </w:r>
      <w:r w:rsidRPr="001F7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процента.</w:t>
      </w:r>
      <w:r w:rsidRPr="001F7719">
        <w:rPr>
          <w:rFonts w:ascii="Times New Roman" w:hAnsi="Times New Roman" w:cs="Times New Roman"/>
          <w:sz w:val="28"/>
          <w:szCs w:val="28"/>
        </w:rPr>
        <w:t xml:space="preserve">  Объем поступлений в бюджет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1F7719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годах прогнозируется в сумме </w:t>
      </w:r>
      <w:r w:rsidR="00927AC5">
        <w:rPr>
          <w:rFonts w:ascii="Times New Roman" w:hAnsi="Times New Roman" w:cs="Times New Roman"/>
          <w:sz w:val="28"/>
          <w:szCs w:val="28"/>
        </w:rPr>
        <w:t>184370,0</w:t>
      </w:r>
      <w:r w:rsidRPr="001F7719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927AC5">
        <w:rPr>
          <w:rFonts w:ascii="Times New Roman" w:hAnsi="Times New Roman" w:cs="Times New Roman"/>
          <w:sz w:val="28"/>
          <w:szCs w:val="28"/>
        </w:rPr>
        <w:t>201516,0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719">
        <w:rPr>
          <w:rFonts w:ascii="Times New Roman" w:hAnsi="Times New Roman" w:cs="Times New Roman"/>
          <w:sz w:val="28"/>
          <w:szCs w:val="28"/>
        </w:rPr>
        <w:t xml:space="preserve">тыс. рублей соответственно. Темпы роста к предыдущему году составят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27AC5">
        <w:rPr>
          <w:rFonts w:ascii="Times New Roman" w:hAnsi="Times New Roman" w:cs="Times New Roman"/>
          <w:sz w:val="28"/>
          <w:szCs w:val="28"/>
        </w:rPr>
        <w:t>1,09</w:t>
      </w:r>
      <w:r w:rsidRPr="001F7719">
        <w:rPr>
          <w:rFonts w:ascii="Times New Roman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27AC5">
        <w:rPr>
          <w:rFonts w:ascii="Times New Roman" w:hAnsi="Times New Roman" w:cs="Times New Roman"/>
          <w:sz w:val="28"/>
          <w:szCs w:val="28"/>
        </w:rPr>
        <w:t>1,09</w:t>
      </w:r>
      <w:r w:rsidRPr="001F7719">
        <w:rPr>
          <w:rFonts w:ascii="Times New Roman" w:hAnsi="Times New Roman" w:cs="Times New Roman"/>
          <w:sz w:val="28"/>
          <w:szCs w:val="28"/>
        </w:rPr>
        <w:t xml:space="preserve"> процента.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году темп роста налога к уровню оценки исполнения бюджета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927AC5">
        <w:rPr>
          <w:rFonts w:ascii="Times New Roman" w:hAnsi="Times New Roman" w:cs="Times New Roman"/>
          <w:sz w:val="28"/>
          <w:szCs w:val="28"/>
        </w:rPr>
        <w:t>1,26</w:t>
      </w:r>
      <w:r w:rsidRPr="001F7719">
        <w:rPr>
          <w:rFonts w:ascii="Times New Roman" w:hAnsi="Times New Roman" w:cs="Times New Roman"/>
          <w:sz w:val="28"/>
          <w:szCs w:val="28"/>
        </w:rPr>
        <w:t xml:space="preserve"> процента. В структуре налоговых доходов проекта бюджета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году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 приходится</w:t>
      </w:r>
      <w:r w:rsidRPr="001F7719">
        <w:rPr>
          <w:rFonts w:ascii="Times New Roman" w:hAnsi="Times New Roman" w:cs="Times New Roman"/>
          <w:sz w:val="28"/>
          <w:szCs w:val="28"/>
        </w:rPr>
        <w:t xml:space="preserve"> </w:t>
      </w:r>
      <w:r w:rsidR="00927AC5">
        <w:rPr>
          <w:rFonts w:ascii="Times New Roman" w:hAnsi="Times New Roman" w:cs="Times New Roman"/>
          <w:sz w:val="28"/>
          <w:szCs w:val="28"/>
        </w:rPr>
        <w:t>90,4</w:t>
      </w:r>
      <w:r w:rsidRPr="001F7719">
        <w:rPr>
          <w:rFonts w:ascii="Times New Roman" w:hAnsi="Times New Roman" w:cs="Times New Roman"/>
          <w:sz w:val="28"/>
          <w:szCs w:val="28"/>
        </w:rPr>
        <w:t xml:space="preserve"> %, в плановом периоде </w:t>
      </w:r>
      <w:r w:rsidR="00927AC5">
        <w:rPr>
          <w:rFonts w:ascii="Times New Roman" w:hAnsi="Times New Roman" w:cs="Times New Roman"/>
          <w:sz w:val="28"/>
          <w:szCs w:val="28"/>
        </w:rPr>
        <w:t>90,9</w:t>
      </w:r>
      <w:r w:rsidRPr="001F7719">
        <w:rPr>
          <w:rFonts w:ascii="Times New Roman" w:hAnsi="Times New Roman" w:cs="Times New Roman"/>
          <w:sz w:val="28"/>
          <w:szCs w:val="28"/>
        </w:rPr>
        <w:t xml:space="preserve">% и </w:t>
      </w:r>
      <w:r w:rsidR="00927AC5">
        <w:rPr>
          <w:rFonts w:ascii="Times New Roman" w:hAnsi="Times New Roman" w:cs="Times New Roman"/>
          <w:sz w:val="28"/>
          <w:szCs w:val="28"/>
        </w:rPr>
        <w:t>91,2</w:t>
      </w:r>
      <w:r w:rsidRPr="001F7719">
        <w:rPr>
          <w:rFonts w:ascii="Times New Roman" w:hAnsi="Times New Roman" w:cs="Times New Roman"/>
          <w:sz w:val="28"/>
          <w:szCs w:val="28"/>
        </w:rPr>
        <w:t xml:space="preserve"> % соответственно.</w:t>
      </w:r>
    </w:p>
    <w:p w14:paraId="25445EF6" w14:textId="4D9A84FD" w:rsidR="00927AC5" w:rsidRPr="00927AC5" w:rsidRDefault="004A44D9" w:rsidP="00927A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27AC5" w:rsidRPr="009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налога  произведен исходя из норматива отчислений, установленного Бюджетным кодексом Российской Федерации в муниципальный район по налогу, взимаемому на территориях сельских поселений 13%, по налогу, взимаемому на территориях городских поселений - 5%,  дополнительного норматива отчислений  от налога на доходы физических лиц, согласно приложению №1 к  Решению Дубровского районного Совета народных депутатов от 10 ноября 2025 года №114-8 «О согласовании частичной замены дотаций на выравнивание бюджетной обеспеченности на дополнительные нормативы отчислений от налога на </w:t>
      </w:r>
      <w:r w:rsidR="00927AC5" w:rsidRPr="00927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доходы физических лиц в бюджет Дубровского муниципального района Брянской области"(на основании  приложения № 9 к проекту Закона Брянской области «Об областном бюджете на 2026 год и на плановый период 2027 и 2028 годов»).</w:t>
      </w:r>
    </w:p>
    <w:p w14:paraId="3A52FD1C" w14:textId="3BECC78F" w:rsidR="004A44D9" w:rsidRDefault="00FE4F68" w:rsidP="00927AC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4F68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доходов от уплаты акцизов на нефтепродукты 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FE4F68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</w:p>
    <w:p w14:paraId="2E8C3CB5" w14:textId="568761F8" w:rsidR="004A44D9" w:rsidRPr="004A44D9" w:rsidRDefault="004A44D9" w:rsidP="004A44D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</w:t>
      </w:r>
      <w:r w:rsidR="00FE4F68" w:rsidRPr="00FE4F68">
        <w:rPr>
          <w:rFonts w:ascii="Times New Roman" w:hAnsi="Times New Roman" w:cs="Times New Roman"/>
          <w:i/>
          <w:iCs/>
          <w:sz w:val="28"/>
          <w:szCs w:val="28"/>
        </w:rPr>
        <w:t>годах приведена в таблице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5"/>
        <w:gridCol w:w="1526"/>
        <w:gridCol w:w="1388"/>
        <w:gridCol w:w="1521"/>
        <w:gridCol w:w="1354"/>
      </w:tblGrid>
      <w:tr w:rsidR="004A44D9" w14:paraId="26D979C8" w14:textId="77777777" w:rsidTr="00FA06B3">
        <w:tc>
          <w:tcPr>
            <w:tcW w:w="3555" w:type="dxa"/>
            <w:vMerge w:val="restart"/>
            <w:vAlign w:val="center"/>
          </w:tcPr>
          <w:p w14:paraId="5501B628" w14:textId="77777777" w:rsidR="004A44D9" w:rsidRPr="0063239D" w:rsidRDefault="004A44D9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26" w:type="dxa"/>
            <w:vMerge w:val="restart"/>
            <w:vAlign w:val="center"/>
          </w:tcPr>
          <w:p w14:paraId="3DB60488" w14:textId="77777777" w:rsidR="004A44D9" w:rsidRPr="0063239D" w:rsidRDefault="004A44D9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</w:t>
            </w:r>
          </w:p>
          <w:p w14:paraId="0AD8B3BF" w14:textId="095F3A44" w:rsidR="004A44D9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="004A44D9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63" w:type="dxa"/>
            <w:gridSpan w:val="3"/>
            <w:vAlign w:val="center"/>
          </w:tcPr>
          <w:p w14:paraId="36744DCD" w14:textId="77777777" w:rsidR="004A44D9" w:rsidRPr="0063239D" w:rsidRDefault="004A44D9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Прогноз</w:t>
            </w:r>
          </w:p>
        </w:tc>
      </w:tr>
      <w:tr w:rsidR="004A44D9" w14:paraId="0CAA69ED" w14:textId="77777777" w:rsidTr="00FA06B3">
        <w:tc>
          <w:tcPr>
            <w:tcW w:w="3555" w:type="dxa"/>
            <w:vMerge/>
            <w:vAlign w:val="center"/>
          </w:tcPr>
          <w:p w14:paraId="0021AC00" w14:textId="77777777" w:rsidR="004A44D9" w:rsidRPr="0063239D" w:rsidRDefault="004A44D9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26D03446" w14:textId="77777777" w:rsidR="004A44D9" w:rsidRPr="0063239D" w:rsidRDefault="004A44D9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C7224B8" w14:textId="584066BB" w:rsidR="004A44D9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2026</w:t>
            </w:r>
            <w:r w:rsidR="004A44D9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21" w:type="dxa"/>
            <w:vAlign w:val="center"/>
          </w:tcPr>
          <w:p w14:paraId="61F76D0D" w14:textId="3B2385F0" w:rsidR="004A44D9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2027</w:t>
            </w:r>
            <w:r w:rsidR="004A44D9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54" w:type="dxa"/>
            <w:vAlign w:val="center"/>
          </w:tcPr>
          <w:p w14:paraId="6C1F6D21" w14:textId="0D8ECE4F" w:rsidR="004A44D9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2028</w:t>
            </w:r>
            <w:r w:rsidR="004A44D9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27AC5" w14:paraId="0E85B7A2" w14:textId="77777777" w:rsidTr="00FA06B3">
        <w:tc>
          <w:tcPr>
            <w:tcW w:w="3555" w:type="dxa"/>
            <w:vAlign w:val="center"/>
          </w:tcPr>
          <w:p w14:paraId="00AE61F9" w14:textId="77777777" w:rsidR="00927AC5" w:rsidRPr="0063239D" w:rsidRDefault="00927AC5" w:rsidP="00927AC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Акцизы на нефтепродукты</w:t>
            </w:r>
          </w:p>
        </w:tc>
        <w:tc>
          <w:tcPr>
            <w:tcW w:w="1526" w:type="dxa"/>
            <w:vAlign w:val="center"/>
          </w:tcPr>
          <w:p w14:paraId="3CF13BC3" w14:textId="65678E35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7 791,0</w:t>
            </w:r>
          </w:p>
        </w:tc>
        <w:tc>
          <w:tcPr>
            <w:tcW w:w="1388" w:type="dxa"/>
            <w:vAlign w:val="center"/>
          </w:tcPr>
          <w:p w14:paraId="0D8E8B6D" w14:textId="0FC17AE8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8 484,0</w:t>
            </w:r>
          </w:p>
        </w:tc>
        <w:tc>
          <w:tcPr>
            <w:tcW w:w="1521" w:type="dxa"/>
            <w:vAlign w:val="center"/>
          </w:tcPr>
          <w:p w14:paraId="30877C89" w14:textId="4340A6D2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8 560,0</w:t>
            </w:r>
          </w:p>
        </w:tc>
        <w:tc>
          <w:tcPr>
            <w:tcW w:w="1354" w:type="dxa"/>
            <w:vAlign w:val="center"/>
          </w:tcPr>
          <w:p w14:paraId="58C1667D" w14:textId="70F86009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8 706,0</w:t>
            </w:r>
          </w:p>
        </w:tc>
      </w:tr>
      <w:tr w:rsidR="00927AC5" w14:paraId="41D02382" w14:textId="77777777" w:rsidTr="00FA06B3">
        <w:tc>
          <w:tcPr>
            <w:tcW w:w="3555" w:type="dxa"/>
            <w:vAlign w:val="center"/>
          </w:tcPr>
          <w:p w14:paraId="3AE27CBF" w14:textId="77777777" w:rsidR="00927AC5" w:rsidRPr="0063239D" w:rsidRDefault="00927AC5" w:rsidP="00927AC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26" w:type="dxa"/>
            <w:vAlign w:val="center"/>
          </w:tcPr>
          <w:p w14:paraId="1DD87C63" w14:textId="4251E9FF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424F3">
              <w:rPr>
                <w:rFonts w:ascii="Times New Roman" w:eastAsia="TimesNewRomanPSMT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388" w:type="dxa"/>
            <w:vAlign w:val="center"/>
          </w:tcPr>
          <w:p w14:paraId="1528A301" w14:textId="74C82AD3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18FE">
              <w:rPr>
                <w:rFonts w:ascii="Times New Roman" w:eastAsia="TimesNewRomanPSMT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21" w:type="dxa"/>
            <w:vAlign w:val="center"/>
          </w:tcPr>
          <w:p w14:paraId="53022A50" w14:textId="657B407A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E3388">
              <w:rPr>
                <w:rFonts w:ascii="Times New Roman" w:eastAsia="TimesNewRomanPSMT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354" w:type="dxa"/>
            <w:vAlign w:val="center"/>
          </w:tcPr>
          <w:p w14:paraId="151E2DCF" w14:textId="03730E0A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50E02">
              <w:rPr>
                <w:rFonts w:ascii="Times New Roman" w:eastAsia="TimesNewRomanPSMT" w:hAnsi="Times New Roman" w:cs="Times New Roman"/>
                <w:sz w:val="24"/>
                <w:szCs w:val="24"/>
              </w:rPr>
              <w:t>3,9</w:t>
            </w:r>
          </w:p>
        </w:tc>
      </w:tr>
      <w:tr w:rsidR="00927AC5" w14:paraId="1FAFD6D9" w14:textId="77777777" w:rsidTr="00FA06B3">
        <w:tc>
          <w:tcPr>
            <w:tcW w:w="3555" w:type="dxa"/>
            <w:vAlign w:val="center"/>
          </w:tcPr>
          <w:p w14:paraId="68EF0CBD" w14:textId="77777777" w:rsidR="00927AC5" w:rsidRPr="0063239D" w:rsidRDefault="00927AC5" w:rsidP="00927AC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26" w:type="dxa"/>
            <w:vAlign w:val="center"/>
          </w:tcPr>
          <w:p w14:paraId="35C898AF" w14:textId="253AD48B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424F3">
              <w:rPr>
                <w:rFonts w:ascii="Times New Roman" w:eastAsia="TimesNewRomanPSMT" w:hAnsi="Times New Roman" w:cs="Times New Roman"/>
                <w:sz w:val="24"/>
                <w:szCs w:val="24"/>
              </w:rPr>
              <w:t>293,8</w:t>
            </w:r>
          </w:p>
        </w:tc>
        <w:tc>
          <w:tcPr>
            <w:tcW w:w="1388" w:type="dxa"/>
            <w:vAlign w:val="center"/>
          </w:tcPr>
          <w:p w14:paraId="6B964C3C" w14:textId="46D698DA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18FE">
              <w:rPr>
                <w:rFonts w:ascii="Times New Roman" w:eastAsia="TimesNewRomanPSMT" w:hAnsi="Times New Roman" w:cs="Times New Roman"/>
                <w:sz w:val="24"/>
                <w:szCs w:val="24"/>
              </w:rPr>
              <w:t>693,0</w:t>
            </w:r>
          </w:p>
        </w:tc>
        <w:tc>
          <w:tcPr>
            <w:tcW w:w="1521" w:type="dxa"/>
            <w:vAlign w:val="center"/>
          </w:tcPr>
          <w:p w14:paraId="7FF791C1" w14:textId="31B18C71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E3388">
              <w:rPr>
                <w:rFonts w:ascii="Times New Roman" w:eastAsia="TimesNewRomanPSMT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354" w:type="dxa"/>
            <w:vAlign w:val="center"/>
          </w:tcPr>
          <w:p w14:paraId="579F91F9" w14:textId="6C0F2089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50E02">
              <w:rPr>
                <w:rFonts w:ascii="Times New Roman" w:eastAsia="TimesNewRomanPSMT" w:hAnsi="Times New Roman" w:cs="Times New Roman"/>
                <w:sz w:val="24"/>
                <w:szCs w:val="24"/>
              </w:rPr>
              <w:t>146,0</w:t>
            </w:r>
          </w:p>
        </w:tc>
      </w:tr>
      <w:tr w:rsidR="00927AC5" w14:paraId="2AEC4DBE" w14:textId="77777777" w:rsidTr="00FA06B3">
        <w:tc>
          <w:tcPr>
            <w:tcW w:w="3555" w:type="dxa"/>
            <w:vAlign w:val="center"/>
          </w:tcPr>
          <w:p w14:paraId="37D2110F" w14:textId="77777777" w:rsidR="00927AC5" w:rsidRPr="0063239D" w:rsidRDefault="00927AC5" w:rsidP="00927AC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26" w:type="dxa"/>
            <w:vAlign w:val="center"/>
          </w:tcPr>
          <w:p w14:paraId="10E53834" w14:textId="4EF0BAFC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424F3">
              <w:rPr>
                <w:rFonts w:ascii="Times New Roman" w:eastAsia="TimesNewRomanPSMT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388" w:type="dxa"/>
            <w:vAlign w:val="center"/>
          </w:tcPr>
          <w:p w14:paraId="44A9EEDE" w14:textId="7B430D92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18FE">
              <w:rPr>
                <w:rFonts w:ascii="Times New Roman" w:eastAsia="TimesNewRomanPSMT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1521" w:type="dxa"/>
            <w:vAlign w:val="center"/>
          </w:tcPr>
          <w:p w14:paraId="463D9B88" w14:textId="2032252A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E3388">
              <w:rPr>
                <w:rFonts w:ascii="Times New Roman" w:eastAsia="TimesNewRomanPSMT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354" w:type="dxa"/>
            <w:vAlign w:val="center"/>
          </w:tcPr>
          <w:p w14:paraId="448484ED" w14:textId="2E9DC0FD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50E02">
              <w:rPr>
                <w:rFonts w:ascii="Times New Roman" w:eastAsia="TimesNewRomanPSMT" w:hAnsi="Times New Roman" w:cs="Times New Roman"/>
                <w:sz w:val="24"/>
                <w:szCs w:val="24"/>
              </w:rPr>
              <w:t>101,7</w:t>
            </w:r>
          </w:p>
        </w:tc>
      </w:tr>
      <w:tr w:rsidR="00927AC5" w14:paraId="44A00009" w14:textId="77777777" w:rsidTr="00FA06B3">
        <w:tc>
          <w:tcPr>
            <w:tcW w:w="3555" w:type="dxa"/>
            <w:vAlign w:val="center"/>
          </w:tcPr>
          <w:p w14:paraId="466F3D1A" w14:textId="49FAFB8D" w:rsidR="00927AC5" w:rsidRPr="0063239D" w:rsidRDefault="00927AC5" w:rsidP="00927AC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Темп роста к оценке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26" w:type="dxa"/>
            <w:vAlign w:val="center"/>
          </w:tcPr>
          <w:p w14:paraId="3487E86F" w14:textId="56EE857F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8" w:type="dxa"/>
            <w:vAlign w:val="center"/>
          </w:tcPr>
          <w:p w14:paraId="5CECC9EE" w14:textId="48F74C36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521" w:type="dxa"/>
            <w:vAlign w:val="center"/>
          </w:tcPr>
          <w:p w14:paraId="030BA6FA" w14:textId="1FE04681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354" w:type="dxa"/>
            <w:vAlign w:val="center"/>
          </w:tcPr>
          <w:p w14:paraId="71116D6E" w14:textId="0E581AC3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1,12</w:t>
            </w:r>
          </w:p>
        </w:tc>
      </w:tr>
    </w:tbl>
    <w:p w14:paraId="322B7129" w14:textId="2F8D3D85" w:rsidR="00B07FA7" w:rsidRPr="005B36A9" w:rsidRDefault="00FE4F68" w:rsidP="00FE4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71844" w:rsidRPr="00B718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норматив отчислений в бюджет Дубровского муниципального района Брянской области, согласно приложению №3 к проекту Закона Брянской области «Об областном бюджете на 2026 год и на плановый период 2027 и 2028 годов» составляет 0,1467 процента, от суммы доходов акцизов на нефтепродукты подлежащая зачислению в местные бюджеты Брянской области для формирования дорожных фондов, что на 0,0011 процента больше, чем в 2025 году.</w:t>
      </w:r>
    </w:p>
    <w:p w14:paraId="5063382F" w14:textId="0FF7070D" w:rsidR="00B91093" w:rsidRDefault="00B91093" w:rsidP="00B91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6A9">
        <w:rPr>
          <w:rFonts w:ascii="Times New Roman" w:hAnsi="Times New Roman" w:cs="Times New Roman"/>
          <w:sz w:val="28"/>
          <w:szCs w:val="28"/>
        </w:rPr>
        <w:t xml:space="preserve">Поступление в бюджет акцизов по подакцизным товарам (продукции), производимым на территории Российской Федерации,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5B36A9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B71844">
        <w:rPr>
          <w:rFonts w:ascii="Times New Roman" w:hAnsi="Times New Roman" w:cs="Times New Roman"/>
          <w:sz w:val="28"/>
          <w:szCs w:val="28"/>
        </w:rPr>
        <w:t>8484,0</w:t>
      </w:r>
      <w:r w:rsidRPr="005B36A9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B71844">
        <w:rPr>
          <w:rFonts w:ascii="Times New Roman" w:hAnsi="Times New Roman" w:cs="Times New Roman"/>
          <w:sz w:val="28"/>
          <w:szCs w:val="28"/>
        </w:rPr>
        <w:t>693,0</w:t>
      </w:r>
      <w:r w:rsidRPr="005B36A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E4F68">
        <w:rPr>
          <w:rFonts w:ascii="Times New Roman" w:hAnsi="Times New Roman" w:cs="Times New Roman"/>
          <w:sz w:val="28"/>
          <w:szCs w:val="28"/>
        </w:rPr>
        <w:t>выше</w:t>
      </w:r>
      <w:r w:rsidRPr="005B36A9"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5B36A9">
        <w:rPr>
          <w:rFonts w:ascii="Times New Roman" w:hAnsi="Times New Roman" w:cs="Times New Roman"/>
          <w:sz w:val="28"/>
          <w:szCs w:val="28"/>
        </w:rPr>
        <w:t xml:space="preserve"> года, темп роста составляет </w:t>
      </w:r>
      <w:r w:rsidR="00B71844">
        <w:rPr>
          <w:rFonts w:ascii="Times New Roman" w:hAnsi="Times New Roman" w:cs="Times New Roman"/>
          <w:sz w:val="28"/>
          <w:szCs w:val="28"/>
        </w:rPr>
        <w:t>1,08</w:t>
      </w:r>
      <w:r w:rsidRPr="005B36A9">
        <w:rPr>
          <w:rFonts w:ascii="Times New Roman" w:hAnsi="Times New Roman" w:cs="Times New Roman"/>
          <w:sz w:val="28"/>
          <w:szCs w:val="28"/>
        </w:rPr>
        <w:t xml:space="preserve"> процента. В плановом периоде поступление акцизов по подакцизным товарам прогнозируется на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5B36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71844">
        <w:rPr>
          <w:rFonts w:ascii="Times New Roman" w:hAnsi="Times New Roman" w:cs="Times New Roman"/>
          <w:sz w:val="28"/>
          <w:szCs w:val="28"/>
        </w:rPr>
        <w:t>8560,0</w:t>
      </w:r>
      <w:r w:rsidRPr="005B36A9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5B36A9">
        <w:rPr>
          <w:rFonts w:ascii="Times New Roman" w:hAnsi="Times New Roman" w:cs="Times New Roman"/>
          <w:sz w:val="28"/>
          <w:szCs w:val="28"/>
        </w:rPr>
        <w:t xml:space="preserve"> </w:t>
      </w:r>
      <w:r w:rsidR="006A6B1C" w:rsidRPr="005B36A9">
        <w:rPr>
          <w:rFonts w:ascii="Times New Roman" w:hAnsi="Times New Roman" w:cs="Times New Roman"/>
          <w:sz w:val="28"/>
          <w:szCs w:val="28"/>
        </w:rPr>
        <w:t>год в</w:t>
      </w:r>
      <w:r w:rsidRPr="005B36A9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B71844">
        <w:rPr>
          <w:rFonts w:ascii="Times New Roman" w:hAnsi="Times New Roman" w:cs="Times New Roman"/>
          <w:sz w:val="28"/>
          <w:szCs w:val="28"/>
        </w:rPr>
        <w:t>8706,0</w:t>
      </w:r>
      <w:r w:rsidRPr="005B36A9">
        <w:rPr>
          <w:rFonts w:ascii="Times New Roman" w:hAnsi="Times New Roman" w:cs="Times New Roman"/>
          <w:sz w:val="28"/>
          <w:szCs w:val="28"/>
        </w:rPr>
        <w:t xml:space="preserve"> тыс. рублей. Темп роста к предшествующему году </w:t>
      </w:r>
      <w:r w:rsidR="00A52C5D">
        <w:rPr>
          <w:rFonts w:ascii="Times New Roman" w:hAnsi="Times New Roman" w:cs="Times New Roman"/>
          <w:sz w:val="28"/>
          <w:szCs w:val="28"/>
        </w:rPr>
        <w:t xml:space="preserve">в плановом периоде </w:t>
      </w:r>
      <w:r w:rsidRPr="005B36A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71844">
        <w:rPr>
          <w:rFonts w:ascii="Times New Roman" w:hAnsi="Times New Roman" w:cs="Times New Roman"/>
          <w:sz w:val="28"/>
          <w:szCs w:val="28"/>
        </w:rPr>
        <w:t>1,0</w:t>
      </w:r>
      <w:r w:rsidRPr="005B36A9">
        <w:rPr>
          <w:rFonts w:ascii="Times New Roman" w:hAnsi="Times New Roman" w:cs="Times New Roman"/>
          <w:sz w:val="28"/>
          <w:szCs w:val="28"/>
        </w:rPr>
        <w:t xml:space="preserve"> %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5B36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71844">
        <w:rPr>
          <w:rFonts w:ascii="Times New Roman" w:hAnsi="Times New Roman" w:cs="Times New Roman"/>
          <w:sz w:val="28"/>
          <w:szCs w:val="28"/>
        </w:rPr>
        <w:t>1,01</w:t>
      </w:r>
      <w:r w:rsidRPr="005B36A9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5B36A9">
        <w:rPr>
          <w:rFonts w:ascii="Times New Roman" w:hAnsi="Times New Roman" w:cs="Times New Roman"/>
          <w:sz w:val="28"/>
          <w:szCs w:val="28"/>
        </w:rPr>
        <w:t xml:space="preserve"> году. В структуре налоговых доходов бюджета на долю акцизов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5B36A9">
        <w:rPr>
          <w:rFonts w:ascii="Times New Roman" w:hAnsi="Times New Roman" w:cs="Times New Roman"/>
          <w:sz w:val="28"/>
          <w:szCs w:val="28"/>
        </w:rPr>
        <w:t xml:space="preserve"> году приходится </w:t>
      </w:r>
      <w:r w:rsidR="00B71844">
        <w:rPr>
          <w:rFonts w:ascii="Times New Roman" w:hAnsi="Times New Roman" w:cs="Times New Roman"/>
          <w:sz w:val="28"/>
          <w:szCs w:val="28"/>
        </w:rPr>
        <w:t>4,5</w:t>
      </w:r>
      <w:r w:rsidRPr="005B36A9">
        <w:rPr>
          <w:rFonts w:ascii="Times New Roman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5C6780" w:rsidRPr="005B36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71844">
        <w:rPr>
          <w:rFonts w:ascii="Times New Roman" w:hAnsi="Times New Roman" w:cs="Times New Roman"/>
          <w:sz w:val="28"/>
          <w:szCs w:val="28"/>
        </w:rPr>
        <w:t>4,2</w:t>
      </w:r>
      <w:r w:rsidR="005C6780" w:rsidRPr="005B36A9">
        <w:rPr>
          <w:rFonts w:ascii="Times New Roman" w:hAnsi="Times New Roman" w:cs="Times New Roman"/>
          <w:sz w:val="28"/>
          <w:szCs w:val="28"/>
        </w:rPr>
        <w:t>%</w:t>
      </w:r>
      <w:r w:rsidRPr="005B36A9">
        <w:rPr>
          <w:rFonts w:ascii="Times New Roman" w:hAnsi="Times New Roman" w:cs="Times New Roman"/>
          <w:sz w:val="28"/>
          <w:szCs w:val="28"/>
        </w:rPr>
        <w:t xml:space="preserve"> и </w:t>
      </w:r>
      <w:r w:rsidR="00B71844">
        <w:rPr>
          <w:rFonts w:ascii="Times New Roman" w:hAnsi="Times New Roman" w:cs="Times New Roman"/>
          <w:sz w:val="28"/>
          <w:szCs w:val="28"/>
        </w:rPr>
        <w:t>3,9</w:t>
      </w:r>
      <w:r w:rsidRPr="005B36A9">
        <w:rPr>
          <w:rFonts w:ascii="Times New Roman" w:hAnsi="Times New Roman" w:cs="Times New Roman"/>
          <w:sz w:val="28"/>
          <w:szCs w:val="28"/>
        </w:rPr>
        <w:t xml:space="preserve"> </w:t>
      </w:r>
      <w:r w:rsidR="00FA06B3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FA06B3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12D62A15" w14:textId="412E1248" w:rsidR="00A864C5" w:rsidRDefault="00A864C5" w:rsidP="00A86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E27">
        <w:rPr>
          <w:rFonts w:ascii="Times New Roman" w:hAnsi="Times New Roman" w:cs="Times New Roman"/>
          <w:sz w:val="28"/>
          <w:szCs w:val="28"/>
        </w:rPr>
        <w:t>Поступление н</w:t>
      </w:r>
      <w:r>
        <w:rPr>
          <w:rFonts w:ascii="Times New Roman" w:hAnsi="Times New Roman" w:cs="Times New Roman"/>
          <w:sz w:val="28"/>
          <w:szCs w:val="28"/>
        </w:rPr>
        <w:t xml:space="preserve">алогов на совокупный доход в 2026 году </w:t>
      </w:r>
      <w:r w:rsidRPr="00501B65">
        <w:rPr>
          <w:rFonts w:ascii="Times New Roman" w:hAnsi="Times New Roman" w:cs="Times New Roman"/>
          <w:sz w:val="28"/>
          <w:szCs w:val="28"/>
        </w:rPr>
        <w:t>прогнозируется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65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2576,0</w:t>
      </w:r>
      <w:r w:rsidRPr="00501B65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>
        <w:rPr>
          <w:rFonts w:ascii="Times New Roman" w:hAnsi="Times New Roman" w:cs="Times New Roman"/>
          <w:sz w:val="28"/>
          <w:szCs w:val="28"/>
        </w:rPr>
        <w:t>3512,0</w:t>
      </w:r>
      <w:r w:rsidRPr="00501B6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или 57,7 % ниже </w:t>
      </w:r>
      <w:r w:rsidRPr="00501B65">
        <w:rPr>
          <w:rFonts w:ascii="Times New Roman" w:hAnsi="Times New Roman" w:cs="Times New Roman"/>
          <w:sz w:val="28"/>
          <w:szCs w:val="28"/>
        </w:rPr>
        <w:t xml:space="preserve">оценки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01B65">
        <w:rPr>
          <w:rFonts w:ascii="Times New Roman" w:hAnsi="Times New Roman" w:cs="Times New Roman"/>
          <w:sz w:val="28"/>
          <w:szCs w:val="28"/>
        </w:rPr>
        <w:t xml:space="preserve"> года. В плановом периоде поступление </w:t>
      </w:r>
      <w:r>
        <w:rPr>
          <w:rFonts w:ascii="Times New Roman" w:hAnsi="Times New Roman" w:cs="Times New Roman"/>
          <w:sz w:val="28"/>
          <w:szCs w:val="28"/>
        </w:rPr>
        <w:t xml:space="preserve">данного вида дохода </w:t>
      </w:r>
      <w:r w:rsidRPr="00501B65">
        <w:rPr>
          <w:rFonts w:ascii="Times New Roman" w:hAnsi="Times New Roman" w:cs="Times New Roman"/>
          <w:sz w:val="28"/>
          <w:szCs w:val="28"/>
        </w:rPr>
        <w:t xml:space="preserve">прогнозируется в сумме </w:t>
      </w:r>
      <w:r>
        <w:rPr>
          <w:rFonts w:ascii="Times New Roman" w:hAnsi="Times New Roman" w:cs="Times New Roman"/>
          <w:sz w:val="28"/>
          <w:szCs w:val="28"/>
        </w:rPr>
        <w:t>2842,0</w:t>
      </w:r>
      <w:r w:rsidRPr="00501B6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A06B3">
        <w:rPr>
          <w:rFonts w:ascii="Times New Roman" w:hAnsi="Times New Roman" w:cs="Times New Roman"/>
          <w:sz w:val="28"/>
          <w:szCs w:val="28"/>
        </w:rPr>
        <w:t xml:space="preserve"> </w:t>
      </w:r>
      <w:r w:rsidRPr="00501B6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501B65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 xml:space="preserve">и 3206,0 </w:t>
      </w:r>
      <w:r w:rsidRPr="00501B6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на 2028 год</w:t>
      </w:r>
      <w:r w:rsidRPr="00501B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CE1DC6" w14:textId="6D8B7696" w:rsidR="00B71844" w:rsidRPr="00B71844" w:rsidRDefault="00B71844" w:rsidP="002518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расчета прогноза единого сельскохозяйственного налога на 2026 год принимается планируемая величина налоговой базы (превышение доходов над расходами) за 2025 год, фактически сложившиеся показатели налоговой базы за 202</w:t>
      </w:r>
      <w:r w:rsidR="002518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отчету налоговых органов 5 ЕСХН.</w:t>
      </w:r>
      <w:r w:rsidR="0025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8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 единого сельскохозяйственного налога составляет 6%.</w:t>
      </w:r>
    </w:p>
    <w:p w14:paraId="5098CE39" w14:textId="1A514B0F" w:rsidR="00B71844" w:rsidRPr="0025188C" w:rsidRDefault="00B71844" w:rsidP="002518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 распределения поступлений по единому сельскохозяйственному налогу между бюджетами на 2026 год составляют: в муниципальный район по налогу, взимаемому на территориях сельских поселений 70%, по налогу, взимаемому на территориях городских поселений </w:t>
      </w:r>
      <w:r w:rsidRPr="00B718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50% (муниципальный район – 70%, городское поселение 50%, сельские поселения 30%.). </w:t>
      </w:r>
    </w:p>
    <w:p w14:paraId="4ACF3A2F" w14:textId="77777777" w:rsidR="001E7834" w:rsidRPr="001E7834" w:rsidRDefault="001E7834" w:rsidP="001E783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8" w:name="_Hlk120009789"/>
      <w:r w:rsidRPr="001E7834">
        <w:rPr>
          <w:rFonts w:ascii="Times New Roman" w:hAnsi="Times New Roman" w:cs="Times New Roman"/>
          <w:i/>
          <w:iCs/>
          <w:sz w:val="28"/>
          <w:szCs w:val="28"/>
        </w:rPr>
        <w:t>Динамика доходов от уплаты единого сельскохозяйственного налога</w:t>
      </w:r>
    </w:p>
    <w:p w14:paraId="596A9A4D" w14:textId="3F37346A" w:rsidR="00FA06B3" w:rsidRPr="00FA06B3" w:rsidRDefault="001E7834" w:rsidP="00FA06B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E7834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1E783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1E7834">
        <w:rPr>
          <w:rFonts w:ascii="Times New Roman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="00FA06B3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gramStart"/>
      <w:r w:rsidR="00FA06B3"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FA06B3">
        <w:rPr>
          <w:rFonts w:ascii="Times New Roman" w:hAnsi="Times New Roman" w:cs="Times New Roman"/>
          <w:i/>
          <w:iCs/>
          <w:sz w:val="28"/>
          <w:szCs w:val="28"/>
        </w:rPr>
        <w:t>тыс. рублей)</w:t>
      </w:r>
      <w:bookmarkStart w:id="9" w:name="_Hlk152689261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86"/>
        <w:gridCol w:w="1521"/>
        <w:gridCol w:w="1376"/>
        <w:gridCol w:w="1509"/>
        <w:gridCol w:w="1352"/>
      </w:tblGrid>
      <w:tr w:rsidR="00FA06B3" w:rsidRPr="00FA06B3" w14:paraId="6BE6A3D1" w14:textId="77777777" w:rsidTr="00A864C5">
        <w:tc>
          <w:tcPr>
            <w:tcW w:w="3586" w:type="dxa"/>
            <w:vMerge w:val="restart"/>
            <w:vAlign w:val="center"/>
          </w:tcPr>
          <w:p w14:paraId="69AE550F" w14:textId="77777777" w:rsidR="00FA06B3" w:rsidRPr="00FA06B3" w:rsidRDefault="00FA06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06B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21" w:type="dxa"/>
            <w:vMerge w:val="restart"/>
            <w:vAlign w:val="center"/>
          </w:tcPr>
          <w:p w14:paraId="60021F87" w14:textId="77777777" w:rsidR="00FA06B3" w:rsidRPr="00FA06B3" w:rsidRDefault="00FA06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06B3">
              <w:rPr>
                <w:rFonts w:ascii="Times New Roman" w:hAnsi="Times New Roman" w:cs="Times New Roman"/>
              </w:rPr>
              <w:t xml:space="preserve">Оценка </w:t>
            </w:r>
          </w:p>
          <w:p w14:paraId="4C805A47" w14:textId="6A5BEEEA" w:rsidR="00FA06B3" w:rsidRPr="00FA06B3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FA06B3" w:rsidRPr="00FA06B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37" w:type="dxa"/>
            <w:gridSpan w:val="3"/>
            <w:vAlign w:val="center"/>
          </w:tcPr>
          <w:p w14:paraId="731446A2" w14:textId="77777777" w:rsidR="00FA06B3" w:rsidRPr="00FA06B3" w:rsidRDefault="00FA06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06B3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A06B3" w:rsidRPr="00FA06B3" w14:paraId="1B1E8D5E" w14:textId="77777777" w:rsidTr="00A864C5">
        <w:tc>
          <w:tcPr>
            <w:tcW w:w="3586" w:type="dxa"/>
            <w:vMerge/>
            <w:vAlign w:val="center"/>
          </w:tcPr>
          <w:p w14:paraId="0A278995" w14:textId="77777777" w:rsidR="00FA06B3" w:rsidRPr="00FA06B3" w:rsidRDefault="00FA06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vAlign w:val="center"/>
          </w:tcPr>
          <w:p w14:paraId="29D5C7F6" w14:textId="77777777" w:rsidR="00FA06B3" w:rsidRPr="00FA06B3" w:rsidRDefault="00FA06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964F001" w14:textId="2839AD76" w:rsidR="00FA06B3" w:rsidRPr="00FA06B3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FA06B3" w:rsidRPr="00FA06B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09" w:type="dxa"/>
            <w:vAlign w:val="center"/>
          </w:tcPr>
          <w:p w14:paraId="0057FC5B" w14:textId="598B414A" w:rsidR="00FA06B3" w:rsidRPr="00FA06B3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FA06B3" w:rsidRPr="00FA06B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2" w:type="dxa"/>
            <w:vAlign w:val="center"/>
          </w:tcPr>
          <w:p w14:paraId="4A78E60E" w14:textId="6B0C05C7" w:rsidR="00FA06B3" w:rsidRPr="00FA06B3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FA06B3" w:rsidRPr="00FA06B3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864C5" w:rsidRPr="00FA06B3" w14:paraId="7F68B128" w14:textId="77777777" w:rsidTr="00A864C5">
        <w:tc>
          <w:tcPr>
            <w:tcW w:w="3586" w:type="dxa"/>
            <w:vAlign w:val="center"/>
          </w:tcPr>
          <w:p w14:paraId="7E220EAF" w14:textId="77777777" w:rsidR="00A864C5" w:rsidRPr="00FA06B3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B3">
              <w:rPr>
                <w:rFonts w:ascii="Times New Roman" w:hAnsi="Times New Roman" w:cs="Times New Roman"/>
                <w:b/>
              </w:rPr>
              <w:t>Единый сельскохозяйственный налог</w:t>
            </w:r>
          </w:p>
        </w:tc>
        <w:tc>
          <w:tcPr>
            <w:tcW w:w="1521" w:type="dxa"/>
            <w:vAlign w:val="center"/>
          </w:tcPr>
          <w:p w14:paraId="7B9A50F9" w14:textId="5895E587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2 467,0</w:t>
            </w:r>
          </w:p>
        </w:tc>
        <w:tc>
          <w:tcPr>
            <w:tcW w:w="1376" w:type="dxa"/>
            <w:vAlign w:val="center"/>
          </w:tcPr>
          <w:p w14:paraId="6A2154F8" w14:textId="754B19F9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2 516,0</w:t>
            </w:r>
          </w:p>
        </w:tc>
        <w:tc>
          <w:tcPr>
            <w:tcW w:w="1509" w:type="dxa"/>
            <w:vAlign w:val="center"/>
          </w:tcPr>
          <w:p w14:paraId="1BC59952" w14:textId="235A25EC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2 735,0</w:t>
            </w:r>
          </w:p>
        </w:tc>
        <w:tc>
          <w:tcPr>
            <w:tcW w:w="1352" w:type="dxa"/>
            <w:vAlign w:val="center"/>
          </w:tcPr>
          <w:p w14:paraId="06978F7F" w14:textId="09BE710F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2 981,0</w:t>
            </w:r>
          </w:p>
        </w:tc>
      </w:tr>
      <w:tr w:rsidR="00A864C5" w:rsidRPr="00FA06B3" w14:paraId="5A8A7B1B" w14:textId="77777777" w:rsidTr="00A864C5">
        <w:tc>
          <w:tcPr>
            <w:tcW w:w="3586" w:type="dxa"/>
            <w:vAlign w:val="center"/>
          </w:tcPr>
          <w:p w14:paraId="6E614A4F" w14:textId="77777777" w:rsidR="00A864C5" w:rsidRPr="00FA06B3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06B3">
              <w:rPr>
                <w:rFonts w:ascii="Times New Roman" w:hAnsi="Times New Roman" w:cs="Times New Roman"/>
              </w:rPr>
              <w:t>Доля в налоговых доходах, %</w:t>
            </w:r>
          </w:p>
        </w:tc>
        <w:tc>
          <w:tcPr>
            <w:tcW w:w="1521" w:type="dxa"/>
            <w:vAlign w:val="center"/>
          </w:tcPr>
          <w:p w14:paraId="256C9F6E" w14:textId="3595233F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010">
              <w:rPr>
                <w:rFonts w:ascii="Times New Roman" w:eastAsia="TimesNewRomanPSMT" w:hAnsi="Times New Roman"/>
                <w:sz w:val="24"/>
                <w:szCs w:val="24"/>
              </w:rPr>
              <w:t>1,4</w:t>
            </w:r>
          </w:p>
        </w:tc>
        <w:tc>
          <w:tcPr>
            <w:tcW w:w="1376" w:type="dxa"/>
            <w:vAlign w:val="center"/>
          </w:tcPr>
          <w:p w14:paraId="532CF3A2" w14:textId="096402CF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010">
              <w:rPr>
                <w:rFonts w:ascii="Times New Roman" w:eastAsia="TimesNewRomanPSMT" w:hAnsi="Times New Roman"/>
                <w:sz w:val="24"/>
                <w:szCs w:val="24"/>
              </w:rPr>
              <w:t>1,3</w:t>
            </w:r>
          </w:p>
        </w:tc>
        <w:tc>
          <w:tcPr>
            <w:tcW w:w="1509" w:type="dxa"/>
            <w:vAlign w:val="center"/>
          </w:tcPr>
          <w:p w14:paraId="7E8B8249" w14:textId="2ABCC3FF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6213">
              <w:rPr>
                <w:rFonts w:ascii="Times New Roman" w:eastAsia="TimesNewRomanPSMT" w:hAnsi="Times New Roman"/>
                <w:sz w:val="24"/>
                <w:szCs w:val="24"/>
              </w:rPr>
              <w:t>1,3</w:t>
            </w:r>
          </w:p>
        </w:tc>
        <w:tc>
          <w:tcPr>
            <w:tcW w:w="1352" w:type="dxa"/>
            <w:vAlign w:val="center"/>
          </w:tcPr>
          <w:p w14:paraId="49123510" w14:textId="73C89813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78A0">
              <w:rPr>
                <w:rFonts w:ascii="Times New Roman" w:eastAsia="TimesNewRomanPSMT" w:hAnsi="Times New Roman"/>
                <w:sz w:val="24"/>
                <w:szCs w:val="24"/>
              </w:rPr>
              <w:t>1,3</w:t>
            </w:r>
          </w:p>
        </w:tc>
      </w:tr>
      <w:tr w:rsidR="00A864C5" w:rsidRPr="00FA06B3" w14:paraId="62A4BD1F" w14:textId="77777777" w:rsidTr="00A864C5">
        <w:tc>
          <w:tcPr>
            <w:tcW w:w="3586" w:type="dxa"/>
            <w:vAlign w:val="center"/>
          </w:tcPr>
          <w:p w14:paraId="0DA1A1EA" w14:textId="77777777" w:rsidR="00A864C5" w:rsidRPr="00FA06B3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06B3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21" w:type="dxa"/>
            <w:vAlign w:val="center"/>
          </w:tcPr>
          <w:p w14:paraId="0CCD3F17" w14:textId="2F6A510B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010">
              <w:rPr>
                <w:rFonts w:ascii="Times New Roman" w:eastAsia="TimesNewRomanPSMT" w:hAnsi="Times New Roman"/>
                <w:sz w:val="24"/>
                <w:szCs w:val="24"/>
              </w:rPr>
              <w:t>599,3</w:t>
            </w:r>
          </w:p>
        </w:tc>
        <w:tc>
          <w:tcPr>
            <w:tcW w:w="1376" w:type="dxa"/>
            <w:vAlign w:val="center"/>
          </w:tcPr>
          <w:p w14:paraId="38FA07DC" w14:textId="394D508F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010">
              <w:rPr>
                <w:rFonts w:ascii="Times New Roman" w:eastAsia="TimesNewRomanPSMT" w:hAnsi="Times New Roman"/>
                <w:sz w:val="24"/>
                <w:szCs w:val="24"/>
              </w:rPr>
              <w:t>49,0</w:t>
            </w:r>
          </w:p>
        </w:tc>
        <w:tc>
          <w:tcPr>
            <w:tcW w:w="1509" w:type="dxa"/>
            <w:vAlign w:val="center"/>
          </w:tcPr>
          <w:p w14:paraId="6B0C46BB" w14:textId="4DD2FEBA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6213">
              <w:rPr>
                <w:rFonts w:ascii="Times New Roman" w:eastAsia="TimesNewRomanPSMT" w:hAnsi="Times New Roman"/>
                <w:sz w:val="24"/>
                <w:szCs w:val="24"/>
              </w:rPr>
              <w:t>219,0</w:t>
            </w:r>
          </w:p>
        </w:tc>
        <w:tc>
          <w:tcPr>
            <w:tcW w:w="1352" w:type="dxa"/>
            <w:vAlign w:val="center"/>
          </w:tcPr>
          <w:p w14:paraId="51025C88" w14:textId="69840EAC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78A0">
              <w:rPr>
                <w:rFonts w:ascii="Times New Roman" w:eastAsia="TimesNewRomanPSMT" w:hAnsi="Times New Roman"/>
                <w:sz w:val="24"/>
                <w:szCs w:val="24"/>
              </w:rPr>
              <w:t>246,0</w:t>
            </w:r>
          </w:p>
        </w:tc>
      </w:tr>
      <w:tr w:rsidR="00A864C5" w:rsidRPr="00FA06B3" w14:paraId="11339A60" w14:textId="77777777" w:rsidTr="00A864C5">
        <w:trPr>
          <w:trHeight w:val="334"/>
        </w:trPr>
        <w:tc>
          <w:tcPr>
            <w:tcW w:w="3586" w:type="dxa"/>
            <w:vAlign w:val="center"/>
          </w:tcPr>
          <w:p w14:paraId="64F847CB" w14:textId="77777777" w:rsidR="00A864C5" w:rsidRPr="00FA06B3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06B3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21" w:type="dxa"/>
            <w:vAlign w:val="center"/>
          </w:tcPr>
          <w:p w14:paraId="23E7286A" w14:textId="0083F62F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010">
              <w:rPr>
                <w:rFonts w:ascii="Times New Roman" w:eastAsia="TimesNewRomanPSMT" w:hAnsi="Times New Roman"/>
                <w:sz w:val="24"/>
                <w:szCs w:val="24"/>
              </w:rPr>
              <w:t>132,1</w:t>
            </w:r>
          </w:p>
        </w:tc>
        <w:tc>
          <w:tcPr>
            <w:tcW w:w="1376" w:type="dxa"/>
            <w:vAlign w:val="center"/>
          </w:tcPr>
          <w:p w14:paraId="76063309" w14:textId="40068483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010">
              <w:rPr>
                <w:rFonts w:ascii="Times New Roman" w:eastAsia="TimesNewRomanPSMT" w:hAnsi="Times New Roman"/>
                <w:sz w:val="24"/>
                <w:szCs w:val="24"/>
              </w:rPr>
              <w:t>102,0</w:t>
            </w:r>
          </w:p>
        </w:tc>
        <w:tc>
          <w:tcPr>
            <w:tcW w:w="1509" w:type="dxa"/>
            <w:vAlign w:val="center"/>
          </w:tcPr>
          <w:p w14:paraId="66E0D9E0" w14:textId="5AE2A7EE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6213">
              <w:rPr>
                <w:rFonts w:ascii="Times New Roman" w:eastAsia="TimesNewRomanPSMT" w:hAnsi="Times New Roman"/>
                <w:sz w:val="24"/>
                <w:szCs w:val="24"/>
              </w:rPr>
              <w:t>108,7</w:t>
            </w:r>
          </w:p>
        </w:tc>
        <w:tc>
          <w:tcPr>
            <w:tcW w:w="1352" w:type="dxa"/>
            <w:vAlign w:val="center"/>
          </w:tcPr>
          <w:p w14:paraId="5B135F15" w14:textId="7C452F79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78A0">
              <w:rPr>
                <w:rFonts w:ascii="Times New Roman" w:eastAsia="TimesNewRomanPSMT" w:hAnsi="Times New Roman"/>
                <w:sz w:val="24"/>
                <w:szCs w:val="24"/>
              </w:rPr>
              <w:t>109,0</w:t>
            </w:r>
          </w:p>
        </w:tc>
      </w:tr>
      <w:tr w:rsidR="00A864C5" w:rsidRPr="00FA06B3" w14:paraId="69562146" w14:textId="77777777" w:rsidTr="00A864C5">
        <w:tc>
          <w:tcPr>
            <w:tcW w:w="3586" w:type="dxa"/>
            <w:vAlign w:val="center"/>
          </w:tcPr>
          <w:p w14:paraId="03B5FE04" w14:textId="0C0FACAE" w:rsidR="00A864C5" w:rsidRPr="00FA06B3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06B3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FA06B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21" w:type="dxa"/>
            <w:vAlign w:val="center"/>
          </w:tcPr>
          <w:p w14:paraId="77DE8836" w14:textId="4C05D11F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010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76" w:type="dxa"/>
            <w:vAlign w:val="center"/>
          </w:tcPr>
          <w:p w14:paraId="2F1C78A1" w14:textId="73691B85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1,02</w:t>
            </w:r>
          </w:p>
        </w:tc>
        <w:tc>
          <w:tcPr>
            <w:tcW w:w="1509" w:type="dxa"/>
            <w:vAlign w:val="center"/>
          </w:tcPr>
          <w:p w14:paraId="724C7973" w14:textId="34B54AEE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1,1</w:t>
            </w:r>
          </w:p>
        </w:tc>
        <w:tc>
          <w:tcPr>
            <w:tcW w:w="1352" w:type="dxa"/>
            <w:vAlign w:val="center"/>
          </w:tcPr>
          <w:p w14:paraId="7ADC1D1F" w14:textId="1CFC2429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1,2</w:t>
            </w:r>
          </w:p>
        </w:tc>
      </w:tr>
    </w:tbl>
    <w:p w14:paraId="1EC234A2" w14:textId="7D01C2E4" w:rsidR="001E7834" w:rsidRDefault="00734F2B" w:rsidP="00FA0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сельскохозяйственного налога </w:t>
      </w:r>
      <w:r w:rsidRPr="00222C3A">
        <w:rPr>
          <w:rFonts w:ascii="Times New Roman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C3A">
        <w:rPr>
          <w:rFonts w:ascii="Times New Roman" w:hAnsi="Times New Roman" w:cs="Times New Roman"/>
          <w:sz w:val="28"/>
          <w:szCs w:val="28"/>
        </w:rPr>
        <w:t xml:space="preserve">год прогнозируются в сумме </w:t>
      </w:r>
      <w:r w:rsidR="00A864C5">
        <w:rPr>
          <w:rFonts w:ascii="Times New Roman" w:hAnsi="Times New Roman" w:cs="Times New Roman"/>
          <w:sz w:val="28"/>
          <w:szCs w:val="28"/>
        </w:rPr>
        <w:t>2516,0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C3A">
        <w:rPr>
          <w:rFonts w:ascii="Times New Roman" w:hAnsi="Times New Roman" w:cs="Times New Roman"/>
          <w:sz w:val="28"/>
          <w:szCs w:val="28"/>
        </w:rPr>
        <w:t xml:space="preserve">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222C3A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</w:t>
      </w:r>
      <w:r w:rsidR="003F37DC">
        <w:rPr>
          <w:rFonts w:ascii="Times New Roman" w:hAnsi="Times New Roman" w:cs="Times New Roman"/>
          <w:sz w:val="28"/>
          <w:szCs w:val="28"/>
        </w:rPr>
        <w:t>ы</w:t>
      </w:r>
      <w:r w:rsidRPr="00222C3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864C5">
        <w:rPr>
          <w:rFonts w:ascii="Times New Roman" w:hAnsi="Times New Roman" w:cs="Times New Roman"/>
          <w:sz w:val="28"/>
          <w:szCs w:val="28"/>
        </w:rPr>
        <w:t>2735,0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864C5">
        <w:rPr>
          <w:rFonts w:ascii="Times New Roman" w:hAnsi="Times New Roman" w:cs="Times New Roman"/>
          <w:sz w:val="28"/>
          <w:szCs w:val="28"/>
        </w:rPr>
        <w:t>2981,0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222C3A">
        <w:rPr>
          <w:rFonts w:ascii="Times New Roman" w:hAnsi="Times New Roman" w:cs="Times New Roman"/>
          <w:sz w:val="28"/>
          <w:szCs w:val="28"/>
        </w:rPr>
        <w:t>соответственно.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Темп роста к предшествующему году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A864C5">
        <w:rPr>
          <w:rFonts w:ascii="Times New Roman" w:hAnsi="Times New Roman" w:cs="Times New Roman"/>
          <w:sz w:val="28"/>
          <w:szCs w:val="28"/>
        </w:rPr>
        <w:t>1,02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864C5">
        <w:rPr>
          <w:rFonts w:ascii="Times New Roman" w:hAnsi="Times New Roman" w:cs="Times New Roman"/>
          <w:sz w:val="28"/>
          <w:szCs w:val="28"/>
        </w:rPr>
        <w:t>1,08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864C5">
        <w:rPr>
          <w:rFonts w:ascii="Times New Roman" w:hAnsi="Times New Roman" w:cs="Times New Roman"/>
          <w:sz w:val="28"/>
          <w:szCs w:val="28"/>
        </w:rPr>
        <w:t>1,09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процента. В структуре налоговых доходов бюджета на долю</w:t>
      </w:r>
      <w:r w:rsidR="001E7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налога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</w:t>
      </w:r>
      <w:r w:rsidR="001E7834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864C5">
        <w:rPr>
          <w:rFonts w:ascii="Times New Roman" w:hAnsi="Times New Roman" w:cs="Times New Roman"/>
          <w:sz w:val="28"/>
          <w:szCs w:val="28"/>
        </w:rPr>
        <w:t>1,3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1E783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864C5">
        <w:rPr>
          <w:rFonts w:ascii="Times New Roman" w:hAnsi="Times New Roman" w:cs="Times New Roman"/>
          <w:sz w:val="28"/>
          <w:szCs w:val="28"/>
        </w:rPr>
        <w:t>1,3</w:t>
      </w:r>
      <w:r w:rsidR="001E7834">
        <w:rPr>
          <w:rFonts w:ascii="Times New Roman" w:hAnsi="Times New Roman" w:cs="Times New Roman"/>
          <w:sz w:val="28"/>
          <w:szCs w:val="28"/>
        </w:rPr>
        <w:t>%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1E7834">
        <w:rPr>
          <w:rFonts w:ascii="Times New Roman" w:hAnsi="Times New Roman" w:cs="Times New Roman"/>
          <w:sz w:val="28"/>
          <w:szCs w:val="28"/>
        </w:rPr>
        <w:t xml:space="preserve"> </w:t>
      </w:r>
      <w:r w:rsidR="00A864C5">
        <w:rPr>
          <w:rFonts w:ascii="Times New Roman" w:hAnsi="Times New Roman" w:cs="Times New Roman"/>
          <w:sz w:val="28"/>
          <w:szCs w:val="28"/>
        </w:rPr>
        <w:t>1,3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14:paraId="53C97D03" w14:textId="1002C9B2" w:rsidR="001E7834" w:rsidRDefault="00A864C5" w:rsidP="00A86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изменением с 1 января 2026 года Налогового законодательства в части расчета поступлений налога, взимаемого в связи с применением патентной системы налогообложения, за основу приняты сведения предоставленных налоговыми органами.</w:t>
      </w:r>
    </w:p>
    <w:bookmarkEnd w:id="9"/>
    <w:p w14:paraId="54F7F0D6" w14:textId="16E87740" w:rsidR="001E7834" w:rsidRDefault="001E7834" w:rsidP="001E783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E7834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доходов, взимаемых в связи с применением патентной системы налогообложения 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1E783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1E7834">
        <w:rPr>
          <w:rFonts w:ascii="Times New Roman" w:hAnsi="Times New Roman" w:cs="Times New Roman"/>
          <w:i/>
          <w:iCs/>
          <w:sz w:val="28"/>
          <w:szCs w:val="28"/>
        </w:rPr>
        <w:t xml:space="preserve"> годах приведена в таблице.</w:t>
      </w:r>
    </w:p>
    <w:p w14:paraId="0241C1A0" w14:textId="32026519" w:rsidR="003F37DC" w:rsidRPr="003F37DC" w:rsidRDefault="003F37DC" w:rsidP="003F37D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F37DC">
        <w:rPr>
          <w:rFonts w:ascii="Times New Roman" w:hAnsi="Times New Roman" w:cs="Times New Roman"/>
          <w:i/>
          <w:iCs/>
          <w:sz w:val="28"/>
          <w:szCs w:val="28"/>
        </w:rPr>
        <w:t>(тыс.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62"/>
        <w:gridCol w:w="1524"/>
        <w:gridCol w:w="1389"/>
        <w:gridCol w:w="1514"/>
        <w:gridCol w:w="1355"/>
      </w:tblGrid>
      <w:tr w:rsidR="003F37DC" w:rsidRPr="003F37DC" w14:paraId="14228FB1" w14:textId="77777777" w:rsidTr="00A864C5">
        <w:tc>
          <w:tcPr>
            <w:tcW w:w="3562" w:type="dxa"/>
            <w:vMerge w:val="restart"/>
            <w:vAlign w:val="center"/>
          </w:tcPr>
          <w:p w14:paraId="2FADBB8B" w14:textId="77777777" w:rsidR="003F37DC" w:rsidRPr="003F37DC" w:rsidRDefault="003F37DC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37D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24" w:type="dxa"/>
            <w:vMerge w:val="restart"/>
            <w:vAlign w:val="center"/>
          </w:tcPr>
          <w:p w14:paraId="3700819D" w14:textId="77777777" w:rsidR="003F37DC" w:rsidRPr="003F37DC" w:rsidRDefault="003F37DC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37DC">
              <w:rPr>
                <w:rFonts w:ascii="Times New Roman" w:hAnsi="Times New Roman" w:cs="Times New Roman"/>
              </w:rPr>
              <w:t xml:space="preserve">Оценка </w:t>
            </w:r>
          </w:p>
          <w:p w14:paraId="297944C5" w14:textId="2A63D6CA" w:rsidR="003F37DC" w:rsidRPr="003F37DC" w:rsidRDefault="009E2AB3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3F37DC" w:rsidRPr="003F37D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8" w:type="dxa"/>
            <w:gridSpan w:val="3"/>
            <w:vAlign w:val="center"/>
          </w:tcPr>
          <w:p w14:paraId="2C500026" w14:textId="77777777" w:rsidR="003F37DC" w:rsidRPr="003F37DC" w:rsidRDefault="003F37DC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37DC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3F37DC" w:rsidRPr="003F37DC" w14:paraId="33C243B3" w14:textId="77777777" w:rsidTr="00A864C5">
        <w:tc>
          <w:tcPr>
            <w:tcW w:w="3562" w:type="dxa"/>
            <w:vMerge/>
            <w:vAlign w:val="center"/>
          </w:tcPr>
          <w:p w14:paraId="0CEF43A2" w14:textId="77777777" w:rsidR="003F37DC" w:rsidRPr="003F37DC" w:rsidRDefault="003F37DC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vAlign w:val="center"/>
          </w:tcPr>
          <w:p w14:paraId="52025885" w14:textId="77777777" w:rsidR="003F37DC" w:rsidRPr="003F37DC" w:rsidRDefault="003F37DC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3F0AC8C6" w14:textId="7FCCC6B6" w:rsidR="003F37DC" w:rsidRPr="003F37DC" w:rsidRDefault="009E2AB3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3F37DC" w:rsidRPr="003F37D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4" w:type="dxa"/>
            <w:vAlign w:val="center"/>
          </w:tcPr>
          <w:p w14:paraId="1BC52155" w14:textId="380BC444" w:rsidR="003F37DC" w:rsidRPr="003F37DC" w:rsidRDefault="009E2AB3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3F37DC" w:rsidRPr="003F37D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5" w:type="dxa"/>
            <w:vAlign w:val="center"/>
          </w:tcPr>
          <w:p w14:paraId="749C85B4" w14:textId="09087DF8" w:rsidR="003F37DC" w:rsidRPr="003F37DC" w:rsidRDefault="009E2AB3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3F37DC" w:rsidRPr="003F37D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864C5" w:rsidRPr="003F37DC" w14:paraId="045105CA" w14:textId="77777777" w:rsidTr="00A864C5">
        <w:tc>
          <w:tcPr>
            <w:tcW w:w="3562" w:type="dxa"/>
            <w:vAlign w:val="center"/>
          </w:tcPr>
          <w:p w14:paraId="3EAC06DD" w14:textId="77777777" w:rsidR="00A864C5" w:rsidRPr="003F37DC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37DC">
              <w:rPr>
                <w:rFonts w:ascii="Times New Roman" w:hAnsi="Times New Roman" w:cs="Times New Roman"/>
                <w:b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24" w:type="dxa"/>
            <w:vAlign w:val="center"/>
          </w:tcPr>
          <w:p w14:paraId="68902825" w14:textId="6D768E6D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3 609,0</w:t>
            </w:r>
          </w:p>
        </w:tc>
        <w:tc>
          <w:tcPr>
            <w:tcW w:w="1389" w:type="dxa"/>
            <w:vAlign w:val="center"/>
          </w:tcPr>
          <w:p w14:paraId="7D6107CD" w14:textId="38CD5B1F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514" w:type="dxa"/>
            <w:vAlign w:val="center"/>
          </w:tcPr>
          <w:p w14:paraId="0E75470D" w14:textId="233E524B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107,0</w:t>
            </w:r>
          </w:p>
        </w:tc>
        <w:tc>
          <w:tcPr>
            <w:tcW w:w="1355" w:type="dxa"/>
            <w:vAlign w:val="center"/>
          </w:tcPr>
          <w:p w14:paraId="44336FB3" w14:textId="5E96C9FF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225,0</w:t>
            </w:r>
          </w:p>
        </w:tc>
      </w:tr>
      <w:tr w:rsidR="00A864C5" w:rsidRPr="003F37DC" w14:paraId="395DB121" w14:textId="77777777" w:rsidTr="00A864C5">
        <w:tc>
          <w:tcPr>
            <w:tcW w:w="3562" w:type="dxa"/>
            <w:vAlign w:val="center"/>
          </w:tcPr>
          <w:p w14:paraId="3357CF1B" w14:textId="77777777" w:rsidR="00A864C5" w:rsidRPr="003F37DC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37DC">
              <w:rPr>
                <w:rFonts w:ascii="Times New Roman" w:hAnsi="Times New Roman" w:cs="Times New Roman"/>
              </w:rPr>
              <w:t>Доля в налоговых доходах, %</w:t>
            </w:r>
          </w:p>
        </w:tc>
        <w:tc>
          <w:tcPr>
            <w:tcW w:w="1524" w:type="dxa"/>
            <w:vAlign w:val="center"/>
          </w:tcPr>
          <w:p w14:paraId="4AB1058A" w14:textId="209526D2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2,0</w:t>
            </w:r>
          </w:p>
        </w:tc>
        <w:tc>
          <w:tcPr>
            <w:tcW w:w="1389" w:type="dxa"/>
            <w:vAlign w:val="center"/>
          </w:tcPr>
          <w:p w14:paraId="042E6AF5" w14:textId="1613D69E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0,03</w:t>
            </w:r>
          </w:p>
        </w:tc>
        <w:tc>
          <w:tcPr>
            <w:tcW w:w="1514" w:type="dxa"/>
            <w:vAlign w:val="center"/>
          </w:tcPr>
          <w:p w14:paraId="03C9FB18" w14:textId="0402345C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0,05</w:t>
            </w:r>
          </w:p>
        </w:tc>
        <w:tc>
          <w:tcPr>
            <w:tcW w:w="1355" w:type="dxa"/>
            <w:vAlign w:val="center"/>
          </w:tcPr>
          <w:p w14:paraId="76B28322" w14:textId="732FF66A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0,01</w:t>
            </w:r>
          </w:p>
        </w:tc>
      </w:tr>
      <w:tr w:rsidR="00A864C5" w:rsidRPr="003F37DC" w14:paraId="5A16505B" w14:textId="77777777" w:rsidTr="00A864C5">
        <w:tc>
          <w:tcPr>
            <w:tcW w:w="3562" w:type="dxa"/>
            <w:vAlign w:val="center"/>
          </w:tcPr>
          <w:p w14:paraId="5A61098A" w14:textId="77777777" w:rsidR="00A864C5" w:rsidRPr="003F37DC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37DC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24" w:type="dxa"/>
            <w:vAlign w:val="center"/>
          </w:tcPr>
          <w:p w14:paraId="57B7E912" w14:textId="2127DB7D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1 013,8</w:t>
            </w:r>
          </w:p>
        </w:tc>
        <w:tc>
          <w:tcPr>
            <w:tcW w:w="1389" w:type="dxa"/>
            <w:vAlign w:val="center"/>
          </w:tcPr>
          <w:p w14:paraId="45752DA2" w14:textId="7AED535D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- 3 549,0</w:t>
            </w:r>
          </w:p>
        </w:tc>
        <w:tc>
          <w:tcPr>
            <w:tcW w:w="1514" w:type="dxa"/>
            <w:vAlign w:val="center"/>
          </w:tcPr>
          <w:p w14:paraId="3B646E61" w14:textId="1C4C0B7D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47,0</w:t>
            </w:r>
          </w:p>
        </w:tc>
        <w:tc>
          <w:tcPr>
            <w:tcW w:w="1355" w:type="dxa"/>
            <w:vAlign w:val="center"/>
          </w:tcPr>
          <w:p w14:paraId="16EB4081" w14:textId="325F5C84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118,0</w:t>
            </w:r>
          </w:p>
        </w:tc>
      </w:tr>
      <w:tr w:rsidR="00A864C5" w:rsidRPr="003F37DC" w14:paraId="6DA61944" w14:textId="77777777" w:rsidTr="00A864C5">
        <w:tc>
          <w:tcPr>
            <w:tcW w:w="3562" w:type="dxa"/>
            <w:vAlign w:val="center"/>
          </w:tcPr>
          <w:p w14:paraId="25159571" w14:textId="77777777" w:rsidR="00A864C5" w:rsidRPr="003F37DC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37DC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24" w:type="dxa"/>
            <w:vAlign w:val="center"/>
          </w:tcPr>
          <w:p w14:paraId="4812D67C" w14:textId="62F3D63B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139,1</w:t>
            </w:r>
          </w:p>
        </w:tc>
        <w:tc>
          <w:tcPr>
            <w:tcW w:w="1389" w:type="dxa"/>
            <w:vAlign w:val="center"/>
          </w:tcPr>
          <w:p w14:paraId="15BB2300" w14:textId="0D1106B0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1,7</w:t>
            </w:r>
          </w:p>
        </w:tc>
        <w:tc>
          <w:tcPr>
            <w:tcW w:w="1514" w:type="dxa"/>
            <w:vAlign w:val="center"/>
          </w:tcPr>
          <w:p w14:paraId="473A6335" w14:textId="142882F5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178,3</w:t>
            </w:r>
          </w:p>
        </w:tc>
        <w:tc>
          <w:tcPr>
            <w:tcW w:w="1355" w:type="dxa"/>
            <w:vAlign w:val="center"/>
          </w:tcPr>
          <w:p w14:paraId="25FCC88A" w14:textId="0C93C8FA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210,3</w:t>
            </w:r>
          </w:p>
        </w:tc>
      </w:tr>
      <w:tr w:rsidR="00A864C5" w:rsidRPr="003F37DC" w14:paraId="19767022" w14:textId="77777777" w:rsidTr="00A864C5">
        <w:tc>
          <w:tcPr>
            <w:tcW w:w="3562" w:type="dxa"/>
            <w:vAlign w:val="center"/>
          </w:tcPr>
          <w:p w14:paraId="18243C51" w14:textId="07252C1C" w:rsidR="00A864C5" w:rsidRPr="003F37DC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37DC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3F37D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24" w:type="dxa"/>
            <w:vAlign w:val="center"/>
          </w:tcPr>
          <w:p w14:paraId="412AB795" w14:textId="2456DB97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89" w:type="dxa"/>
            <w:vAlign w:val="center"/>
          </w:tcPr>
          <w:p w14:paraId="1ED1A5E6" w14:textId="443C2F0C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1,7</w:t>
            </w:r>
          </w:p>
        </w:tc>
        <w:tc>
          <w:tcPr>
            <w:tcW w:w="1514" w:type="dxa"/>
            <w:vAlign w:val="center"/>
          </w:tcPr>
          <w:p w14:paraId="6BD62911" w14:textId="30B3978B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3,0</w:t>
            </w:r>
          </w:p>
        </w:tc>
        <w:tc>
          <w:tcPr>
            <w:tcW w:w="1355" w:type="dxa"/>
            <w:vAlign w:val="center"/>
          </w:tcPr>
          <w:p w14:paraId="11F25A14" w14:textId="70B2506A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6,2</w:t>
            </w:r>
          </w:p>
        </w:tc>
      </w:tr>
    </w:tbl>
    <w:p w14:paraId="053469A2" w14:textId="29A86E3A" w:rsidR="00482282" w:rsidRDefault="00734F2B" w:rsidP="00734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A1D">
        <w:rPr>
          <w:rFonts w:ascii="Times New Roman" w:hAnsi="Times New Roman" w:cs="Times New Roman"/>
          <w:sz w:val="28"/>
          <w:szCs w:val="28"/>
        </w:rPr>
        <w:t>Доходы</w:t>
      </w:r>
      <w:r w:rsidRPr="00222C3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взимаемые в связи с применением патентной системы налогообложения,</w:t>
      </w:r>
      <w:r w:rsidRPr="00222C3A">
        <w:rPr>
          <w:rFonts w:ascii="Times New Roman" w:hAnsi="Times New Roman" w:cs="Times New Roman"/>
          <w:sz w:val="28"/>
          <w:szCs w:val="28"/>
        </w:rPr>
        <w:t xml:space="preserve">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 прогнозируются в сумме </w:t>
      </w:r>
      <w:r w:rsidR="00A864C5">
        <w:rPr>
          <w:rFonts w:ascii="Times New Roman" w:hAnsi="Times New Roman" w:cs="Times New Roman"/>
          <w:sz w:val="28"/>
          <w:szCs w:val="28"/>
        </w:rPr>
        <w:t>60,0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A864C5">
        <w:rPr>
          <w:rFonts w:ascii="Times New Roman" w:hAnsi="Times New Roman" w:cs="Times New Roman"/>
          <w:sz w:val="28"/>
          <w:szCs w:val="28"/>
        </w:rPr>
        <w:t>3549,0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864C5">
        <w:rPr>
          <w:rFonts w:ascii="Times New Roman" w:hAnsi="Times New Roman" w:cs="Times New Roman"/>
          <w:sz w:val="28"/>
          <w:szCs w:val="28"/>
        </w:rPr>
        <w:t>98,3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222C3A">
        <w:rPr>
          <w:rFonts w:ascii="Times New Roman" w:hAnsi="Times New Roman" w:cs="Times New Roman"/>
          <w:sz w:val="28"/>
          <w:szCs w:val="28"/>
        </w:rPr>
        <w:t xml:space="preserve"> </w:t>
      </w:r>
      <w:r w:rsidR="00A864C5">
        <w:rPr>
          <w:rFonts w:ascii="Times New Roman" w:hAnsi="Times New Roman" w:cs="Times New Roman"/>
          <w:sz w:val="28"/>
          <w:szCs w:val="28"/>
        </w:rPr>
        <w:t>ниже</w:t>
      </w:r>
      <w:r w:rsidRPr="00222C3A">
        <w:rPr>
          <w:rFonts w:ascii="Times New Roman" w:hAnsi="Times New Roman" w:cs="Times New Roman"/>
          <w:sz w:val="28"/>
          <w:szCs w:val="28"/>
        </w:rPr>
        <w:t xml:space="preserve"> ожидаем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22C3A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2C3A">
        <w:rPr>
          <w:rFonts w:ascii="Times New Roman" w:hAnsi="Times New Roman" w:cs="Times New Roman"/>
          <w:sz w:val="28"/>
          <w:szCs w:val="28"/>
        </w:rPr>
        <w:t xml:space="preserve"> исполнения бюджета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года. В структуре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E7834">
        <w:rPr>
          <w:rFonts w:ascii="Times New Roman" w:hAnsi="Times New Roman" w:cs="Times New Roman"/>
          <w:sz w:val="28"/>
          <w:szCs w:val="28"/>
        </w:rPr>
        <w:t>алог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7834">
        <w:rPr>
          <w:rFonts w:ascii="Times New Roman" w:hAnsi="Times New Roman" w:cs="Times New Roman"/>
          <w:sz w:val="28"/>
          <w:szCs w:val="28"/>
        </w:rPr>
        <w:t>, взимаем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E7834">
        <w:rPr>
          <w:rFonts w:ascii="Times New Roman" w:hAnsi="Times New Roman" w:cs="Times New Roman"/>
          <w:sz w:val="28"/>
          <w:szCs w:val="28"/>
        </w:rPr>
        <w:t xml:space="preserve"> в связи с применением патентной системы налогообложения, </w:t>
      </w:r>
      <w:r w:rsidRPr="00222C3A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A864C5">
        <w:rPr>
          <w:rFonts w:ascii="Times New Roman" w:hAnsi="Times New Roman" w:cs="Times New Roman"/>
          <w:sz w:val="28"/>
          <w:szCs w:val="28"/>
        </w:rPr>
        <w:t>в 2026 году приходится менее 1,0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процента. Поступление налога в бюджет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222C3A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годах прогнозируется в сумме </w:t>
      </w:r>
      <w:r w:rsidR="00A864C5">
        <w:rPr>
          <w:rFonts w:ascii="Times New Roman" w:hAnsi="Times New Roman" w:cs="Times New Roman"/>
          <w:sz w:val="28"/>
          <w:szCs w:val="28"/>
        </w:rPr>
        <w:t>107,0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A864C5">
        <w:rPr>
          <w:rFonts w:ascii="Times New Roman" w:hAnsi="Times New Roman" w:cs="Times New Roman"/>
          <w:sz w:val="28"/>
          <w:szCs w:val="28"/>
        </w:rPr>
        <w:t>225,0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282" w:rsidRPr="00222C3A">
        <w:rPr>
          <w:rFonts w:ascii="Times New Roman" w:hAnsi="Times New Roman" w:cs="Times New Roman"/>
          <w:sz w:val="28"/>
          <w:szCs w:val="28"/>
        </w:rPr>
        <w:t xml:space="preserve">Темп роста к предыдущему году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1E7834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A864C5">
        <w:rPr>
          <w:rFonts w:ascii="Times New Roman" w:hAnsi="Times New Roman" w:cs="Times New Roman"/>
          <w:sz w:val="28"/>
          <w:szCs w:val="28"/>
        </w:rPr>
        <w:t>1,7</w:t>
      </w:r>
      <w:r w:rsidR="001E7834">
        <w:rPr>
          <w:rFonts w:ascii="Times New Roman" w:hAnsi="Times New Roman" w:cs="Times New Roman"/>
          <w:sz w:val="28"/>
          <w:szCs w:val="28"/>
        </w:rPr>
        <w:t xml:space="preserve">% в </w:t>
      </w:r>
      <w:r w:rsidR="00482282" w:rsidRPr="00222C3A">
        <w:rPr>
          <w:rFonts w:ascii="Times New Roman" w:hAnsi="Times New Roman" w:cs="Times New Roman"/>
          <w:sz w:val="28"/>
          <w:szCs w:val="28"/>
        </w:rPr>
        <w:t xml:space="preserve">плановом периоде составляет </w:t>
      </w:r>
      <w:r w:rsidR="00A864C5">
        <w:rPr>
          <w:rFonts w:ascii="Times New Roman" w:hAnsi="Times New Roman" w:cs="Times New Roman"/>
          <w:sz w:val="28"/>
          <w:szCs w:val="28"/>
        </w:rPr>
        <w:t>178,3</w:t>
      </w:r>
      <w:r w:rsidR="00482282">
        <w:rPr>
          <w:rFonts w:ascii="Times New Roman" w:hAnsi="Times New Roman" w:cs="Times New Roman"/>
          <w:sz w:val="28"/>
          <w:szCs w:val="28"/>
        </w:rPr>
        <w:t xml:space="preserve">% </w:t>
      </w:r>
      <w:r w:rsidR="00482282" w:rsidRPr="00222C3A">
        <w:rPr>
          <w:rFonts w:ascii="Times New Roman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482282" w:rsidRPr="00222C3A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A864C5">
        <w:rPr>
          <w:rFonts w:ascii="Times New Roman" w:hAnsi="Times New Roman" w:cs="Times New Roman"/>
          <w:sz w:val="28"/>
          <w:szCs w:val="28"/>
        </w:rPr>
        <w:t>210,3</w:t>
      </w:r>
      <w:r w:rsidR="00482282" w:rsidRPr="00222C3A">
        <w:rPr>
          <w:rFonts w:ascii="Times New Roman" w:hAnsi="Times New Roman" w:cs="Times New Roman"/>
          <w:sz w:val="28"/>
          <w:szCs w:val="28"/>
        </w:rPr>
        <w:t xml:space="preserve"> 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482282" w:rsidRPr="00222C3A">
        <w:rPr>
          <w:rFonts w:ascii="Times New Roman" w:hAnsi="Times New Roman" w:cs="Times New Roman"/>
          <w:sz w:val="28"/>
          <w:szCs w:val="28"/>
        </w:rPr>
        <w:t xml:space="preserve"> году. </w:t>
      </w:r>
      <w:r w:rsidR="00482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F19D1" w14:textId="1BCE07A4" w:rsidR="00EC5955" w:rsidRDefault="00734F2B" w:rsidP="00EC595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10" w:name="_Hlk152765863"/>
      <w:r w:rsidRPr="00734F2B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доходов от уплаты государственной пошлины 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734F2B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734F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C5955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</w:p>
    <w:p w14:paraId="51E43C6E" w14:textId="03E05A35" w:rsidR="00EC5955" w:rsidRPr="00EC5955" w:rsidRDefault="00EC5955" w:rsidP="00EC595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</w:t>
      </w:r>
      <w:r w:rsidR="00734F2B" w:rsidRPr="00734F2B">
        <w:rPr>
          <w:rFonts w:ascii="Times New Roman" w:hAnsi="Times New Roman" w:cs="Times New Roman"/>
          <w:i/>
          <w:iCs/>
          <w:sz w:val="28"/>
          <w:szCs w:val="28"/>
        </w:rPr>
        <w:t xml:space="preserve">годах приведена в </w:t>
      </w:r>
      <w:r w:rsidRPr="00734F2B">
        <w:rPr>
          <w:rFonts w:ascii="Times New Roman" w:hAnsi="Times New Roman" w:cs="Times New Roman"/>
          <w:i/>
          <w:iCs/>
          <w:sz w:val="28"/>
          <w:szCs w:val="28"/>
        </w:rPr>
        <w:t>таблице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58"/>
        <w:gridCol w:w="1523"/>
        <w:gridCol w:w="1388"/>
        <w:gridCol w:w="1521"/>
        <w:gridCol w:w="1354"/>
      </w:tblGrid>
      <w:tr w:rsidR="00EC5955" w:rsidRPr="00EC5955" w14:paraId="6BF0E3AF" w14:textId="77777777" w:rsidTr="00A864C5">
        <w:tc>
          <w:tcPr>
            <w:tcW w:w="3558" w:type="dxa"/>
            <w:vMerge w:val="restart"/>
            <w:vAlign w:val="center"/>
          </w:tcPr>
          <w:p w14:paraId="3BEF1A02" w14:textId="77777777" w:rsidR="00EC5955" w:rsidRPr="00EC5955" w:rsidRDefault="00EC5955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595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23" w:type="dxa"/>
            <w:vMerge w:val="restart"/>
            <w:vAlign w:val="center"/>
          </w:tcPr>
          <w:p w14:paraId="5EC59498" w14:textId="77777777" w:rsidR="00EC5955" w:rsidRPr="00EC5955" w:rsidRDefault="00EC5955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5955">
              <w:rPr>
                <w:rFonts w:ascii="Times New Roman" w:hAnsi="Times New Roman" w:cs="Times New Roman"/>
              </w:rPr>
              <w:t xml:space="preserve">Оценка </w:t>
            </w:r>
          </w:p>
          <w:p w14:paraId="5CE26B33" w14:textId="2CC6CA15" w:rsidR="00EC5955" w:rsidRPr="00EC5955" w:rsidRDefault="009E2AB3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  <w:r w:rsidR="00EC5955" w:rsidRPr="00EC595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63" w:type="dxa"/>
            <w:gridSpan w:val="3"/>
            <w:vAlign w:val="center"/>
          </w:tcPr>
          <w:p w14:paraId="75377783" w14:textId="77777777" w:rsidR="00EC5955" w:rsidRPr="00EC5955" w:rsidRDefault="00EC5955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5955">
              <w:rPr>
                <w:rFonts w:ascii="Times New Roman" w:hAnsi="Times New Roman" w:cs="Times New Roman"/>
              </w:rPr>
              <w:lastRenderedPageBreak/>
              <w:t>Прогноз</w:t>
            </w:r>
          </w:p>
        </w:tc>
      </w:tr>
      <w:tr w:rsidR="00EC5955" w:rsidRPr="00EC5955" w14:paraId="6DB0B08E" w14:textId="77777777" w:rsidTr="00A864C5">
        <w:tc>
          <w:tcPr>
            <w:tcW w:w="3558" w:type="dxa"/>
            <w:vMerge/>
            <w:vAlign w:val="center"/>
          </w:tcPr>
          <w:p w14:paraId="135B9D99" w14:textId="77777777" w:rsidR="00EC5955" w:rsidRPr="00EC5955" w:rsidRDefault="00EC5955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  <w:vAlign w:val="center"/>
          </w:tcPr>
          <w:p w14:paraId="3CB9B526" w14:textId="77777777" w:rsidR="00EC5955" w:rsidRPr="00EC5955" w:rsidRDefault="00EC5955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14:paraId="3B673FFB" w14:textId="4838E476" w:rsidR="00EC5955" w:rsidRPr="00EC5955" w:rsidRDefault="009E2AB3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EC5955" w:rsidRPr="00EC595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21" w:type="dxa"/>
            <w:vAlign w:val="center"/>
          </w:tcPr>
          <w:p w14:paraId="030E5D79" w14:textId="1AAA9F03" w:rsidR="00EC5955" w:rsidRPr="00EC5955" w:rsidRDefault="009E2AB3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EC5955" w:rsidRPr="00EC595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4" w:type="dxa"/>
            <w:vAlign w:val="center"/>
          </w:tcPr>
          <w:p w14:paraId="5924A3E7" w14:textId="54545A8E" w:rsidR="00EC5955" w:rsidRPr="00EC5955" w:rsidRDefault="009E2AB3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EC5955" w:rsidRPr="00EC5955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864C5" w:rsidRPr="00EC5955" w14:paraId="3610D08C" w14:textId="77777777" w:rsidTr="00A864C5">
        <w:tc>
          <w:tcPr>
            <w:tcW w:w="3558" w:type="dxa"/>
            <w:vAlign w:val="center"/>
          </w:tcPr>
          <w:p w14:paraId="2E722E0D" w14:textId="77777777" w:rsidR="00A864C5" w:rsidRPr="00EC5955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5955">
              <w:rPr>
                <w:rFonts w:ascii="Times New Roman" w:hAnsi="Times New Roman" w:cs="Times New Roman"/>
                <w:b/>
              </w:rPr>
              <w:t>Государственная пошлина</w:t>
            </w:r>
          </w:p>
        </w:tc>
        <w:tc>
          <w:tcPr>
            <w:tcW w:w="1523" w:type="dxa"/>
            <w:vAlign w:val="center"/>
          </w:tcPr>
          <w:p w14:paraId="6D5D62F1" w14:textId="0D698011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6 495,0</w:t>
            </w:r>
          </w:p>
        </w:tc>
        <w:tc>
          <w:tcPr>
            <w:tcW w:w="1388" w:type="dxa"/>
            <w:vAlign w:val="center"/>
          </w:tcPr>
          <w:p w14:paraId="32A99690" w14:textId="1E427CA3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6 794,0</w:t>
            </w:r>
          </w:p>
        </w:tc>
        <w:tc>
          <w:tcPr>
            <w:tcW w:w="1521" w:type="dxa"/>
            <w:vAlign w:val="center"/>
          </w:tcPr>
          <w:p w14:paraId="2F01D214" w14:textId="567F4FD5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7 106,0</w:t>
            </w:r>
          </w:p>
        </w:tc>
        <w:tc>
          <w:tcPr>
            <w:tcW w:w="1354" w:type="dxa"/>
            <w:vAlign w:val="center"/>
          </w:tcPr>
          <w:p w14:paraId="73E512D8" w14:textId="7B0F2949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7 433,0</w:t>
            </w:r>
          </w:p>
        </w:tc>
      </w:tr>
      <w:tr w:rsidR="00A864C5" w:rsidRPr="00EC5955" w14:paraId="1A2E1237" w14:textId="77777777" w:rsidTr="00A864C5">
        <w:tc>
          <w:tcPr>
            <w:tcW w:w="3558" w:type="dxa"/>
            <w:vAlign w:val="center"/>
          </w:tcPr>
          <w:p w14:paraId="3E1D49E0" w14:textId="77777777" w:rsidR="00A864C5" w:rsidRPr="00EC5955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55">
              <w:rPr>
                <w:rFonts w:ascii="Times New Roman" w:hAnsi="Times New Roman" w:cs="Times New Roman"/>
              </w:rPr>
              <w:t>Доля в налоговых доходах, %</w:t>
            </w:r>
          </w:p>
        </w:tc>
        <w:tc>
          <w:tcPr>
            <w:tcW w:w="1523" w:type="dxa"/>
            <w:vAlign w:val="center"/>
          </w:tcPr>
          <w:p w14:paraId="04A7E700" w14:textId="64B00E18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3,6</w:t>
            </w:r>
          </w:p>
        </w:tc>
        <w:tc>
          <w:tcPr>
            <w:tcW w:w="1388" w:type="dxa"/>
            <w:vAlign w:val="center"/>
          </w:tcPr>
          <w:p w14:paraId="3855AF8F" w14:textId="5EA3A492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3,6</w:t>
            </w:r>
          </w:p>
        </w:tc>
        <w:tc>
          <w:tcPr>
            <w:tcW w:w="1521" w:type="dxa"/>
            <w:vAlign w:val="center"/>
          </w:tcPr>
          <w:p w14:paraId="4A3CE281" w14:textId="1E028558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3,5</w:t>
            </w:r>
          </w:p>
        </w:tc>
        <w:tc>
          <w:tcPr>
            <w:tcW w:w="1354" w:type="dxa"/>
            <w:vAlign w:val="center"/>
          </w:tcPr>
          <w:p w14:paraId="1CCA5BBD" w14:textId="76BB3909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3,4</w:t>
            </w:r>
          </w:p>
        </w:tc>
      </w:tr>
      <w:tr w:rsidR="00A864C5" w:rsidRPr="00EC5955" w14:paraId="511DE30B" w14:textId="77777777" w:rsidTr="00A864C5">
        <w:tc>
          <w:tcPr>
            <w:tcW w:w="3558" w:type="dxa"/>
            <w:vAlign w:val="center"/>
          </w:tcPr>
          <w:p w14:paraId="747D966D" w14:textId="77777777" w:rsidR="00A864C5" w:rsidRPr="00EC5955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55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23" w:type="dxa"/>
            <w:vAlign w:val="center"/>
          </w:tcPr>
          <w:p w14:paraId="1100DA9F" w14:textId="0644904D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3 421,4</w:t>
            </w:r>
          </w:p>
        </w:tc>
        <w:tc>
          <w:tcPr>
            <w:tcW w:w="1388" w:type="dxa"/>
            <w:vAlign w:val="center"/>
          </w:tcPr>
          <w:p w14:paraId="68CFC586" w14:textId="06BD5F57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299,0</w:t>
            </w:r>
          </w:p>
        </w:tc>
        <w:tc>
          <w:tcPr>
            <w:tcW w:w="1521" w:type="dxa"/>
            <w:vAlign w:val="center"/>
          </w:tcPr>
          <w:p w14:paraId="05D995A0" w14:textId="40C01200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312,0</w:t>
            </w:r>
          </w:p>
        </w:tc>
        <w:tc>
          <w:tcPr>
            <w:tcW w:w="1354" w:type="dxa"/>
            <w:vAlign w:val="center"/>
          </w:tcPr>
          <w:p w14:paraId="074DDCD7" w14:textId="66C1BC52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327,0</w:t>
            </w:r>
          </w:p>
        </w:tc>
      </w:tr>
      <w:tr w:rsidR="00A864C5" w:rsidRPr="00EC5955" w14:paraId="6126F9DC" w14:textId="77777777" w:rsidTr="00A864C5">
        <w:tc>
          <w:tcPr>
            <w:tcW w:w="3558" w:type="dxa"/>
            <w:vAlign w:val="center"/>
          </w:tcPr>
          <w:p w14:paraId="029C0D05" w14:textId="77777777" w:rsidR="00A864C5" w:rsidRPr="00EC5955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55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23" w:type="dxa"/>
            <w:vAlign w:val="center"/>
          </w:tcPr>
          <w:p w14:paraId="37AC1B22" w14:textId="2D606B9D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211,3</w:t>
            </w:r>
          </w:p>
        </w:tc>
        <w:tc>
          <w:tcPr>
            <w:tcW w:w="1388" w:type="dxa"/>
            <w:vAlign w:val="center"/>
          </w:tcPr>
          <w:p w14:paraId="6099C889" w14:textId="7DA99BF9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104,6</w:t>
            </w:r>
          </w:p>
        </w:tc>
        <w:tc>
          <w:tcPr>
            <w:tcW w:w="1521" w:type="dxa"/>
            <w:vAlign w:val="center"/>
          </w:tcPr>
          <w:p w14:paraId="06AF10CE" w14:textId="79A7D66B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104,6</w:t>
            </w:r>
          </w:p>
        </w:tc>
        <w:tc>
          <w:tcPr>
            <w:tcW w:w="1354" w:type="dxa"/>
            <w:vAlign w:val="center"/>
          </w:tcPr>
          <w:p w14:paraId="05246AEF" w14:textId="5B387B57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104,6</w:t>
            </w:r>
          </w:p>
        </w:tc>
      </w:tr>
      <w:tr w:rsidR="00A864C5" w:rsidRPr="00EC5955" w14:paraId="304D9C21" w14:textId="77777777" w:rsidTr="00A864C5">
        <w:tc>
          <w:tcPr>
            <w:tcW w:w="3558" w:type="dxa"/>
            <w:vAlign w:val="center"/>
          </w:tcPr>
          <w:p w14:paraId="2F4C5F1D" w14:textId="6E58A8C9" w:rsidR="00A864C5" w:rsidRPr="00EC5955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55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EC595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23" w:type="dxa"/>
            <w:vAlign w:val="center"/>
          </w:tcPr>
          <w:p w14:paraId="1FE9AE7C" w14:textId="61C697F0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88" w:type="dxa"/>
            <w:vAlign w:val="center"/>
          </w:tcPr>
          <w:p w14:paraId="62D78171" w14:textId="4A228D14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1,04</w:t>
            </w:r>
          </w:p>
        </w:tc>
        <w:tc>
          <w:tcPr>
            <w:tcW w:w="1521" w:type="dxa"/>
            <w:vAlign w:val="center"/>
          </w:tcPr>
          <w:p w14:paraId="008DC750" w14:textId="371F6681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1,09</w:t>
            </w:r>
          </w:p>
        </w:tc>
        <w:tc>
          <w:tcPr>
            <w:tcW w:w="1354" w:type="dxa"/>
            <w:vAlign w:val="center"/>
          </w:tcPr>
          <w:p w14:paraId="5A23F3D2" w14:textId="4A4E91D5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1,14</w:t>
            </w:r>
          </w:p>
        </w:tc>
      </w:tr>
    </w:tbl>
    <w:p w14:paraId="30D5E8A0" w14:textId="06065334" w:rsidR="006A6B1C" w:rsidRDefault="00734F2B" w:rsidP="0073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государственной пошлины </w:t>
      </w:r>
      <w:r w:rsidRPr="00222C3A">
        <w:rPr>
          <w:rFonts w:ascii="Times New Roman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C3A">
        <w:rPr>
          <w:rFonts w:ascii="Times New Roman" w:hAnsi="Times New Roman" w:cs="Times New Roman"/>
          <w:sz w:val="28"/>
          <w:szCs w:val="28"/>
        </w:rPr>
        <w:t xml:space="preserve">год прогнозируются в сумме </w:t>
      </w:r>
      <w:r w:rsidR="00A864C5">
        <w:rPr>
          <w:rFonts w:ascii="Times New Roman" w:hAnsi="Times New Roman" w:cs="Times New Roman"/>
          <w:sz w:val="28"/>
          <w:szCs w:val="28"/>
        </w:rPr>
        <w:t>6794,0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C5955">
        <w:rPr>
          <w:rFonts w:ascii="Times New Roman" w:hAnsi="Times New Roman" w:cs="Times New Roman"/>
          <w:sz w:val="28"/>
          <w:szCs w:val="28"/>
        </w:rPr>
        <w:t>,</w:t>
      </w:r>
      <w:r w:rsidR="00EC5955" w:rsidRPr="00EC5955">
        <w:rPr>
          <w:rFonts w:ascii="Times New Roman" w:hAnsi="Times New Roman" w:cs="Times New Roman"/>
          <w:sz w:val="28"/>
          <w:szCs w:val="28"/>
        </w:rPr>
        <w:t xml:space="preserve"> 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A864C5">
        <w:rPr>
          <w:rFonts w:ascii="Times New Roman" w:hAnsi="Times New Roman" w:cs="Times New Roman"/>
          <w:sz w:val="28"/>
          <w:szCs w:val="28"/>
        </w:rPr>
        <w:t>299,0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A864C5">
        <w:rPr>
          <w:rFonts w:ascii="Times New Roman" w:hAnsi="Times New Roman" w:cs="Times New Roman"/>
          <w:sz w:val="28"/>
          <w:szCs w:val="28"/>
        </w:rPr>
        <w:t>4,6</w:t>
      </w:r>
      <w:r w:rsidR="00EC5955">
        <w:rPr>
          <w:rFonts w:ascii="Times New Roman" w:hAnsi="Times New Roman" w:cs="Times New Roman"/>
          <w:sz w:val="28"/>
          <w:szCs w:val="28"/>
        </w:rPr>
        <w:t>%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</w:t>
      </w:r>
      <w:r w:rsidR="00A864C5">
        <w:rPr>
          <w:rFonts w:ascii="Times New Roman" w:hAnsi="Times New Roman" w:cs="Times New Roman"/>
          <w:sz w:val="28"/>
          <w:szCs w:val="28"/>
        </w:rPr>
        <w:t>выше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ожидаем</w:t>
      </w:r>
      <w:r w:rsidR="00EC5955">
        <w:rPr>
          <w:rFonts w:ascii="Times New Roman" w:hAnsi="Times New Roman" w:cs="Times New Roman"/>
          <w:sz w:val="28"/>
          <w:szCs w:val="28"/>
        </w:rPr>
        <w:t>ой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C5955">
        <w:rPr>
          <w:rFonts w:ascii="Times New Roman" w:hAnsi="Times New Roman" w:cs="Times New Roman"/>
          <w:sz w:val="28"/>
          <w:szCs w:val="28"/>
        </w:rPr>
        <w:t>и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исполнения бюджета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года. В структуре налоговых доходов на долю </w:t>
      </w:r>
      <w:r w:rsidR="00EC5955">
        <w:rPr>
          <w:rFonts w:ascii="Times New Roman" w:hAnsi="Times New Roman" w:cs="Times New Roman"/>
          <w:sz w:val="28"/>
          <w:szCs w:val="28"/>
        </w:rPr>
        <w:t>государственной пошлины</w:t>
      </w:r>
      <w:r w:rsidR="00136E27">
        <w:rPr>
          <w:rFonts w:ascii="Times New Roman" w:hAnsi="Times New Roman" w:cs="Times New Roman"/>
          <w:sz w:val="28"/>
          <w:szCs w:val="28"/>
        </w:rPr>
        <w:t xml:space="preserve"> в 2026 году</w:t>
      </w:r>
      <w:r w:rsidR="00EC5955">
        <w:rPr>
          <w:rFonts w:ascii="Times New Roman" w:hAnsi="Times New Roman" w:cs="Times New Roman"/>
          <w:sz w:val="28"/>
          <w:szCs w:val="28"/>
        </w:rPr>
        <w:t xml:space="preserve"> 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136E27">
        <w:rPr>
          <w:rFonts w:ascii="Times New Roman" w:hAnsi="Times New Roman" w:cs="Times New Roman"/>
          <w:sz w:val="28"/>
          <w:szCs w:val="28"/>
        </w:rPr>
        <w:t>3,6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EC5955">
        <w:rPr>
          <w:rFonts w:ascii="Times New Roman" w:hAnsi="Times New Roman" w:cs="Times New Roman"/>
          <w:sz w:val="28"/>
          <w:szCs w:val="28"/>
        </w:rPr>
        <w:t>.</w:t>
      </w:r>
      <w:r w:rsidRPr="00222C3A">
        <w:rPr>
          <w:rFonts w:ascii="Times New Roman" w:hAnsi="Times New Roman" w:cs="Times New Roman"/>
          <w:sz w:val="28"/>
          <w:szCs w:val="28"/>
        </w:rPr>
        <w:t xml:space="preserve"> </w:t>
      </w:r>
      <w:r w:rsidR="00EC5955">
        <w:rPr>
          <w:rFonts w:ascii="Times New Roman" w:hAnsi="Times New Roman" w:cs="Times New Roman"/>
          <w:sz w:val="28"/>
          <w:szCs w:val="28"/>
        </w:rPr>
        <w:t>В</w:t>
      </w:r>
      <w:r w:rsidRPr="00222C3A">
        <w:rPr>
          <w:rFonts w:ascii="Times New Roman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222C3A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EC5955">
        <w:rPr>
          <w:rFonts w:ascii="Times New Roman" w:hAnsi="Times New Roman" w:cs="Times New Roman"/>
          <w:sz w:val="28"/>
          <w:szCs w:val="28"/>
        </w:rPr>
        <w:t>поступления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</w:t>
      </w:r>
      <w:r w:rsidRPr="00222C3A">
        <w:rPr>
          <w:rFonts w:ascii="Times New Roman" w:hAnsi="Times New Roman" w:cs="Times New Roman"/>
          <w:sz w:val="28"/>
          <w:szCs w:val="28"/>
        </w:rPr>
        <w:t>прогнозируется</w:t>
      </w:r>
      <w:r w:rsidR="00EC5955">
        <w:rPr>
          <w:rFonts w:ascii="Times New Roman" w:hAnsi="Times New Roman" w:cs="Times New Roman"/>
          <w:sz w:val="28"/>
          <w:szCs w:val="28"/>
        </w:rPr>
        <w:t xml:space="preserve"> </w:t>
      </w:r>
      <w:r w:rsidRPr="00222C3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6E27">
        <w:rPr>
          <w:rFonts w:ascii="Times New Roman" w:hAnsi="Times New Roman" w:cs="Times New Roman"/>
          <w:sz w:val="28"/>
          <w:szCs w:val="28"/>
        </w:rPr>
        <w:t>7106,0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36E27">
        <w:rPr>
          <w:rFonts w:ascii="Times New Roman" w:hAnsi="Times New Roman" w:cs="Times New Roman"/>
          <w:sz w:val="28"/>
          <w:szCs w:val="28"/>
        </w:rPr>
        <w:t>7433,0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222C3A">
        <w:rPr>
          <w:rFonts w:ascii="Times New Roman" w:hAnsi="Times New Roman" w:cs="Times New Roman"/>
          <w:sz w:val="28"/>
          <w:szCs w:val="28"/>
        </w:rPr>
        <w:t xml:space="preserve">соответственно. Темп роста к предыдущему году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136E27">
        <w:rPr>
          <w:rFonts w:ascii="Times New Roman" w:hAnsi="Times New Roman" w:cs="Times New Roman"/>
          <w:sz w:val="28"/>
          <w:szCs w:val="28"/>
        </w:rPr>
        <w:t>1,04</w:t>
      </w:r>
      <w:r>
        <w:rPr>
          <w:rFonts w:ascii="Times New Roman" w:hAnsi="Times New Roman" w:cs="Times New Roman"/>
          <w:sz w:val="28"/>
          <w:szCs w:val="28"/>
        </w:rPr>
        <w:t xml:space="preserve">%, в </w:t>
      </w:r>
      <w:r w:rsidRPr="00222C3A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136E27">
        <w:rPr>
          <w:rFonts w:ascii="Times New Roman" w:hAnsi="Times New Roman" w:cs="Times New Roman"/>
          <w:sz w:val="28"/>
          <w:szCs w:val="28"/>
        </w:rPr>
        <w:t>1,04</w:t>
      </w:r>
      <w:r w:rsidRPr="00222C3A">
        <w:rPr>
          <w:rFonts w:ascii="Times New Roman" w:hAnsi="Times New Roman" w:cs="Times New Roman"/>
          <w:sz w:val="28"/>
          <w:szCs w:val="28"/>
        </w:rPr>
        <w:t xml:space="preserve"> %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136E27">
        <w:rPr>
          <w:rFonts w:ascii="Times New Roman" w:hAnsi="Times New Roman" w:cs="Times New Roman"/>
          <w:sz w:val="28"/>
          <w:szCs w:val="28"/>
        </w:rPr>
        <w:t>1,04</w:t>
      </w:r>
      <w:r w:rsidRPr="00222C3A">
        <w:rPr>
          <w:rFonts w:ascii="Times New Roman" w:hAnsi="Times New Roman" w:cs="Times New Roman"/>
          <w:sz w:val="28"/>
          <w:szCs w:val="28"/>
        </w:rPr>
        <w:t xml:space="preserve"> 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году.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06FF4" w14:textId="77777777" w:rsidR="006A6B1C" w:rsidRPr="006A6B1C" w:rsidRDefault="006A6B1C" w:rsidP="0073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95299" w14:textId="731A9A13" w:rsidR="00DE7E9C" w:rsidRDefault="000A58D0" w:rsidP="006A6B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AFA">
        <w:rPr>
          <w:rFonts w:ascii="Times New Roman" w:hAnsi="Times New Roman" w:cs="Times New Roman"/>
          <w:b/>
          <w:bCs/>
          <w:sz w:val="28"/>
          <w:szCs w:val="28"/>
        </w:rPr>
        <w:t>4.2. Неналоговые доходы</w:t>
      </w:r>
    </w:p>
    <w:p w14:paraId="5E95CC27" w14:textId="08D7C287" w:rsidR="006A6B1C" w:rsidRPr="006A6B1C" w:rsidRDefault="006A6B1C" w:rsidP="006A6B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43362">
        <w:rPr>
          <w:rFonts w:ascii="Times New Roman" w:hAnsi="Times New Roman" w:cs="Times New Roman"/>
          <w:sz w:val="28"/>
          <w:szCs w:val="28"/>
        </w:rPr>
        <w:t xml:space="preserve">Общий объем неналоговых доходов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443362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051AFA">
        <w:rPr>
          <w:rFonts w:ascii="Times New Roman" w:hAnsi="Times New Roman" w:cs="Times New Roman"/>
          <w:sz w:val="28"/>
          <w:szCs w:val="28"/>
        </w:rPr>
        <w:t>14337,0</w:t>
      </w:r>
      <w:r w:rsidRPr="0044336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в плановом периоде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43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51AFA">
        <w:rPr>
          <w:rFonts w:ascii="Times New Roman" w:hAnsi="Times New Roman" w:cs="Times New Roman"/>
          <w:sz w:val="28"/>
          <w:szCs w:val="28"/>
        </w:rPr>
        <w:t>6797,0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051AFA">
        <w:rPr>
          <w:rFonts w:ascii="Times New Roman" w:hAnsi="Times New Roman" w:cs="Times New Roman"/>
          <w:sz w:val="28"/>
          <w:szCs w:val="28"/>
        </w:rPr>
        <w:t>6917,0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5EC0DB7" w14:textId="515DB159" w:rsidR="004B1CCF" w:rsidRDefault="004B1CCF" w:rsidP="004B1CC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1CCF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прогнозных значений на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2026</w:t>
      </w:r>
      <w:r w:rsidRPr="004B1CCF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4B1CCF">
        <w:rPr>
          <w:rFonts w:ascii="Times New Roman" w:hAnsi="Times New Roman" w:cs="Times New Roman"/>
          <w:i/>
          <w:iCs/>
          <w:sz w:val="28"/>
          <w:szCs w:val="28"/>
        </w:rPr>
        <w:t xml:space="preserve"> годы в сравнении с поступлением неналоговых доходов в 202</w:t>
      </w:r>
      <w:r w:rsidR="00F067DF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4B1CCF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</w:t>
      </w:r>
      <w:r w:rsidR="00F067DF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051AFA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4B1CCF">
        <w:rPr>
          <w:rFonts w:ascii="Times New Roman" w:hAnsi="Times New Roman" w:cs="Times New Roman"/>
          <w:i/>
          <w:iCs/>
          <w:sz w:val="28"/>
          <w:szCs w:val="28"/>
        </w:rPr>
        <w:t xml:space="preserve"> года приведена в таблице.</w:t>
      </w:r>
    </w:p>
    <w:p w14:paraId="0955C25C" w14:textId="50280610" w:rsidR="0054799C" w:rsidRPr="0054799C" w:rsidRDefault="0054799C" w:rsidP="005479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4799C">
        <w:rPr>
          <w:rFonts w:ascii="Times New Roman" w:hAnsi="Times New Roman" w:cs="Times New Roman"/>
          <w:i/>
          <w:iCs/>
          <w:sz w:val="28"/>
          <w:szCs w:val="28"/>
        </w:rPr>
        <w:t>(тыс.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404"/>
        <w:gridCol w:w="1386"/>
        <w:gridCol w:w="1521"/>
        <w:gridCol w:w="1352"/>
      </w:tblGrid>
      <w:tr w:rsidR="0054799C" w:rsidRPr="0054799C" w14:paraId="0C340A6C" w14:textId="77777777" w:rsidTr="007E6922">
        <w:tc>
          <w:tcPr>
            <w:tcW w:w="2405" w:type="dxa"/>
            <w:vMerge w:val="restart"/>
            <w:vAlign w:val="center"/>
          </w:tcPr>
          <w:p w14:paraId="3A0DF999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14:paraId="452D2292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 xml:space="preserve">Факт </w:t>
            </w:r>
          </w:p>
          <w:p w14:paraId="6F941985" w14:textId="06C4434D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54799C" w:rsidRPr="0054799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04" w:type="dxa"/>
            <w:vMerge w:val="restart"/>
            <w:vAlign w:val="center"/>
          </w:tcPr>
          <w:p w14:paraId="1FA40565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 xml:space="preserve">Оценка </w:t>
            </w:r>
          </w:p>
          <w:p w14:paraId="726FB3C1" w14:textId="67B8A1C4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4799C" w:rsidRPr="0054799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9" w:type="dxa"/>
            <w:gridSpan w:val="3"/>
            <w:vAlign w:val="center"/>
          </w:tcPr>
          <w:p w14:paraId="424FD891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54799C" w:rsidRPr="0054799C" w14:paraId="1A5B1201" w14:textId="77777777" w:rsidTr="007E6922">
        <w:tc>
          <w:tcPr>
            <w:tcW w:w="2405" w:type="dxa"/>
            <w:vMerge/>
            <w:vAlign w:val="center"/>
          </w:tcPr>
          <w:p w14:paraId="4380793F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2B83F94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vAlign w:val="center"/>
          </w:tcPr>
          <w:p w14:paraId="616BD480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Align w:val="center"/>
          </w:tcPr>
          <w:p w14:paraId="00C41423" w14:textId="2ADADD32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54799C" w:rsidRPr="0054799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21" w:type="dxa"/>
            <w:vAlign w:val="center"/>
          </w:tcPr>
          <w:p w14:paraId="7D4529D3" w14:textId="008D6A3A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54799C" w:rsidRPr="0054799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2" w:type="dxa"/>
            <w:vAlign w:val="center"/>
          </w:tcPr>
          <w:p w14:paraId="61627CD0" w14:textId="2F4C9CD7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54799C" w:rsidRPr="0054799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51AFA" w:rsidRPr="0054799C" w14:paraId="28C4CB3E" w14:textId="77777777" w:rsidTr="007E6922">
        <w:tc>
          <w:tcPr>
            <w:tcW w:w="2405" w:type="dxa"/>
            <w:vAlign w:val="center"/>
          </w:tcPr>
          <w:p w14:paraId="32CE6D0E" w14:textId="77777777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4799C">
              <w:rPr>
                <w:rFonts w:ascii="Times New Roman" w:hAnsi="Times New Roman" w:cs="Times New Roman"/>
              </w:rPr>
              <w:t>Поступление неналоговых доходов, тыс. рублей</w:t>
            </w:r>
          </w:p>
        </w:tc>
        <w:tc>
          <w:tcPr>
            <w:tcW w:w="1276" w:type="dxa"/>
            <w:vAlign w:val="center"/>
          </w:tcPr>
          <w:p w14:paraId="343A90DF" w14:textId="3330BEA2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5 740,6</w:t>
            </w:r>
          </w:p>
        </w:tc>
        <w:tc>
          <w:tcPr>
            <w:tcW w:w="1404" w:type="dxa"/>
            <w:vAlign w:val="center"/>
          </w:tcPr>
          <w:p w14:paraId="45D48C3C" w14:textId="6AA43DD3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5 989,0</w:t>
            </w:r>
          </w:p>
        </w:tc>
        <w:tc>
          <w:tcPr>
            <w:tcW w:w="1386" w:type="dxa"/>
            <w:vAlign w:val="center"/>
          </w:tcPr>
          <w:p w14:paraId="0614AFBE" w14:textId="145BE1B5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14 337,0</w:t>
            </w:r>
          </w:p>
        </w:tc>
        <w:tc>
          <w:tcPr>
            <w:tcW w:w="1521" w:type="dxa"/>
            <w:vAlign w:val="center"/>
          </w:tcPr>
          <w:p w14:paraId="62A6CC9C" w14:textId="10A48A2E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6 797,0</w:t>
            </w:r>
          </w:p>
        </w:tc>
        <w:tc>
          <w:tcPr>
            <w:tcW w:w="1352" w:type="dxa"/>
            <w:vAlign w:val="center"/>
          </w:tcPr>
          <w:p w14:paraId="34046C8A" w14:textId="5BCBC9FC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6 917,0</w:t>
            </w:r>
          </w:p>
        </w:tc>
      </w:tr>
      <w:tr w:rsidR="00051AFA" w:rsidRPr="0054799C" w14:paraId="3C4AEDA7" w14:textId="77777777" w:rsidTr="007E6922">
        <w:tc>
          <w:tcPr>
            <w:tcW w:w="2405" w:type="dxa"/>
            <w:vAlign w:val="center"/>
          </w:tcPr>
          <w:p w14:paraId="20B5CC96" w14:textId="77777777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Отклонение от предыдущего года, тыс. рублей</w:t>
            </w:r>
          </w:p>
        </w:tc>
        <w:tc>
          <w:tcPr>
            <w:tcW w:w="1276" w:type="dxa"/>
            <w:vAlign w:val="center"/>
          </w:tcPr>
          <w:p w14:paraId="79765FC5" w14:textId="01824FFB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404" w:type="dxa"/>
            <w:vAlign w:val="center"/>
          </w:tcPr>
          <w:p w14:paraId="4D44FB22" w14:textId="476F0D66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248,4</w:t>
            </w:r>
          </w:p>
        </w:tc>
        <w:tc>
          <w:tcPr>
            <w:tcW w:w="1386" w:type="dxa"/>
            <w:vAlign w:val="center"/>
          </w:tcPr>
          <w:p w14:paraId="6A6316D9" w14:textId="656C06D0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8 348,0</w:t>
            </w:r>
          </w:p>
        </w:tc>
        <w:tc>
          <w:tcPr>
            <w:tcW w:w="1521" w:type="dxa"/>
            <w:vAlign w:val="center"/>
          </w:tcPr>
          <w:p w14:paraId="76707851" w14:textId="6155AE39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-7 540,0</w:t>
            </w:r>
          </w:p>
        </w:tc>
        <w:tc>
          <w:tcPr>
            <w:tcW w:w="1352" w:type="dxa"/>
            <w:vAlign w:val="center"/>
          </w:tcPr>
          <w:p w14:paraId="53C4B46F" w14:textId="21661CE9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120,0</w:t>
            </w:r>
          </w:p>
        </w:tc>
      </w:tr>
      <w:tr w:rsidR="00051AFA" w:rsidRPr="0054799C" w14:paraId="7D471D02" w14:textId="77777777" w:rsidTr="007E6922">
        <w:tc>
          <w:tcPr>
            <w:tcW w:w="2405" w:type="dxa"/>
            <w:vAlign w:val="center"/>
          </w:tcPr>
          <w:p w14:paraId="218BE5A7" w14:textId="77777777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Темп роста к предыдущему году, %</w:t>
            </w:r>
          </w:p>
        </w:tc>
        <w:tc>
          <w:tcPr>
            <w:tcW w:w="1276" w:type="dxa"/>
            <w:vAlign w:val="center"/>
          </w:tcPr>
          <w:p w14:paraId="0EF6042C" w14:textId="0D00150F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404" w:type="dxa"/>
            <w:vAlign w:val="center"/>
          </w:tcPr>
          <w:p w14:paraId="0F0AD0EC" w14:textId="15C2CC4B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104,3</w:t>
            </w:r>
          </w:p>
        </w:tc>
        <w:tc>
          <w:tcPr>
            <w:tcW w:w="1386" w:type="dxa"/>
            <w:vAlign w:val="center"/>
          </w:tcPr>
          <w:p w14:paraId="2CFDA568" w14:textId="1A56AEE6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239,4</w:t>
            </w:r>
          </w:p>
        </w:tc>
        <w:tc>
          <w:tcPr>
            <w:tcW w:w="1521" w:type="dxa"/>
            <w:vAlign w:val="center"/>
          </w:tcPr>
          <w:p w14:paraId="19BF5F0D" w14:textId="7DD196A3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47,4</w:t>
            </w:r>
          </w:p>
        </w:tc>
        <w:tc>
          <w:tcPr>
            <w:tcW w:w="1352" w:type="dxa"/>
            <w:vAlign w:val="center"/>
          </w:tcPr>
          <w:p w14:paraId="5DAE2826" w14:textId="770D6426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101,8</w:t>
            </w:r>
          </w:p>
        </w:tc>
      </w:tr>
    </w:tbl>
    <w:p w14:paraId="6B10D0AC" w14:textId="4A12F6A0" w:rsidR="00793C78" w:rsidRDefault="0054799C" w:rsidP="00547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308B" w:rsidRPr="00FB308B">
        <w:rPr>
          <w:rFonts w:ascii="Times New Roman" w:hAnsi="Times New Roman" w:cs="Times New Roman"/>
          <w:sz w:val="28"/>
          <w:szCs w:val="28"/>
        </w:rPr>
        <w:t xml:space="preserve">Удельный вес неналоговых доходов в доходной части проекта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FB308B" w:rsidRPr="00FB308B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051AFA">
        <w:rPr>
          <w:rFonts w:ascii="Times New Roman" w:hAnsi="Times New Roman" w:cs="Times New Roman"/>
          <w:sz w:val="28"/>
          <w:szCs w:val="28"/>
        </w:rPr>
        <w:t>2,1</w:t>
      </w:r>
      <w:r w:rsidR="0019169C">
        <w:rPr>
          <w:rFonts w:ascii="Times New Roman" w:hAnsi="Times New Roman" w:cs="Times New Roman"/>
          <w:sz w:val="28"/>
          <w:szCs w:val="28"/>
        </w:rPr>
        <w:t xml:space="preserve"> </w:t>
      </w:r>
      <w:r w:rsidR="004B1CCF">
        <w:rPr>
          <w:rFonts w:ascii="Times New Roman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4B1CC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51AFA">
        <w:rPr>
          <w:rFonts w:ascii="Times New Roman" w:hAnsi="Times New Roman" w:cs="Times New Roman"/>
          <w:sz w:val="28"/>
          <w:szCs w:val="28"/>
        </w:rPr>
        <w:t>1,2</w:t>
      </w:r>
      <w:r w:rsidR="004B1CCF">
        <w:rPr>
          <w:rFonts w:ascii="Times New Roman" w:hAnsi="Times New Roman" w:cs="Times New Roman"/>
          <w:sz w:val="28"/>
          <w:szCs w:val="28"/>
        </w:rPr>
        <w:t xml:space="preserve">% и </w:t>
      </w:r>
      <w:r w:rsidR="00051AFA">
        <w:rPr>
          <w:rFonts w:ascii="Times New Roman" w:hAnsi="Times New Roman" w:cs="Times New Roman"/>
          <w:sz w:val="28"/>
          <w:szCs w:val="28"/>
        </w:rPr>
        <w:t>0,8</w:t>
      </w:r>
      <w:r w:rsidR="004B1CCF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4B1CC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11B8B9CB" w14:textId="77777777" w:rsidR="00DE7E9C" w:rsidRPr="00DE7E9C" w:rsidRDefault="00DE7E9C" w:rsidP="00DE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C7BCD" w14:textId="77777777" w:rsidR="0054799C" w:rsidRDefault="004B1CCF" w:rsidP="004B1CC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1" w:name="_Hlk152689344"/>
      <w:r w:rsidRPr="004B1CCF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прогнозируемого поступления неналоговых доходов</w:t>
      </w:r>
    </w:p>
    <w:p w14:paraId="1A134722" w14:textId="2BCA9BCC" w:rsidR="00051AFA" w:rsidRPr="00051AFA" w:rsidRDefault="004B1CCF" w:rsidP="00051AF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B1CC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4B1CCF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4B1CC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годах, представлена в таблице</w:t>
      </w:r>
      <w:r w:rsidR="005479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5479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54799C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12"/>
        <w:tblW w:w="9532" w:type="dxa"/>
        <w:tblLook w:val="04A0" w:firstRow="1" w:lastRow="0" w:firstColumn="1" w:lastColumn="0" w:noHBand="0" w:noVBand="1"/>
      </w:tblPr>
      <w:tblGrid>
        <w:gridCol w:w="3118"/>
        <w:gridCol w:w="1039"/>
        <w:gridCol w:w="986"/>
        <w:gridCol w:w="950"/>
        <w:gridCol w:w="876"/>
        <w:gridCol w:w="950"/>
        <w:gridCol w:w="876"/>
        <w:gridCol w:w="737"/>
      </w:tblGrid>
      <w:tr w:rsidR="00051AFA" w:rsidRPr="00051AFA" w14:paraId="039AB8FE" w14:textId="77777777" w:rsidTr="00051AFA">
        <w:tc>
          <w:tcPr>
            <w:tcW w:w="3239" w:type="dxa"/>
            <w:vMerge w:val="restart"/>
            <w:vAlign w:val="center"/>
          </w:tcPr>
          <w:p w14:paraId="709CAAE8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</w:p>
          <w:p w14:paraId="45557207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Наименование показателя</w:t>
            </w:r>
          </w:p>
          <w:p w14:paraId="7A04582C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Align w:val="center"/>
          </w:tcPr>
          <w:p w14:paraId="13B783D4" w14:textId="2BD066BE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>г.</w:t>
            </w:r>
            <w:r w:rsidRPr="00051AFA">
              <w:rPr>
                <w:rFonts w:ascii="Times New Roman" w:hAnsi="Times New Roman" w:cs="Times New Roman"/>
              </w:rPr>
              <w:t xml:space="preserve"> </w:t>
            </w:r>
          </w:p>
          <w:p w14:paraId="0249089A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788" w:type="dxa"/>
            <w:gridSpan w:val="2"/>
            <w:vAlign w:val="center"/>
          </w:tcPr>
          <w:p w14:paraId="46DBB258" w14:textId="76C0D629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8" w:type="dxa"/>
            <w:gridSpan w:val="2"/>
            <w:vAlign w:val="center"/>
          </w:tcPr>
          <w:p w14:paraId="7555AEDD" w14:textId="0EC37E01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2027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615" w:type="dxa"/>
            <w:gridSpan w:val="2"/>
            <w:vAlign w:val="center"/>
          </w:tcPr>
          <w:p w14:paraId="73223D68" w14:textId="449A6C64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2028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051AFA" w:rsidRPr="00051AFA" w14:paraId="4394357D" w14:textId="77777777" w:rsidTr="00051AFA">
        <w:tc>
          <w:tcPr>
            <w:tcW w:w="3239" w:type="dxa"/>
            <w:vMerge/>
          </w:tcPr>
          <w:p w14:paraId="61B7A5A3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Align w:val="center"/>
          </w:tcPr>
          <w:p w14:paraId="5D5A5559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817" w:type="dxa"/>
            <w:vAlign w:val="center"/>
          </w:tcPr>
          <w:p w14:paraId="6D893030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971" w:type="dxa"/>
            <w:vAlign w:val="center"/>
          </w:tcPr>
          <w:p w14:paraId="07062348" w14:textId="77777777" w:rsid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 xml:space="preserve">% </w:t>
            </w:r>
          </w:p>
          <w:p w14:paraId="430AA11E" w14:textId="288D977E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 w:rsidRPr="00051AFA">
              <w:rPr>
                <w:rFonts w:ascii="Times New Roman" w:hAnsi="Times New Roman" w:cs="Times New Roman"/>
              </w:rPr>
              <w:t>пред. году</w:t>
            </w:r>
          </w:p>
        </w:tc>
        <w:tc>
          <w:tcPr>
            <w:tcW w:w="876" w:type="dxa"/>
            <w:vAlign w:val="center"/>
          </w:tcPr>
          <w:p w14:paraId="09D3C329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972" w:type="dxa"/>
            <w:vAlign w:val="center"/>
          </w:tcPr>
          <w:p w14:paraId="2BAE1EAD" w14:textId="77777777" w:rsid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 xml:space="preserve">% </w:t>
            </w:r>
          </w:p>
          <w:p w14:paraId="1BF2A568" w14:textId="7CBAE046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 w:rsidRPr="00051AFA">
              <w:rPr>
                <w:rFonts w:ascii="Times New Roman" w:hAnsi="Times New Roman" w:cs="Times New Roman"/>
              </w:rPr>
              <w:t>пред. году</w:t>
            </w:r>
          </w:p>
        </w:tc>
        <w:tc>
          <w:tcPr>
            <w:tcW w:w="876" w:type="dxa"/>
            <w:vAlign w:val="center"/>
          </w:tcPr>
          <w:p w14:paraId="46C05262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739" w:type="dxa"/>
            <w:vAlign w:val="center"/>
          </w:tcPr>
          <w:p w14:paraId="5B255E01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% к пред. году</w:t>
            </w:r>
          </w:p>
        </w:tc>
      </w:tr>
      <w:tr w:rsidR="00051AFA" w:rsidRPr="00051AFA" w14:paraId="20740BA1" w14:textId="77777777" w:rsidTr="00051AFA">
        <w:tc>
          <w:tcPr>
            <w:tcW w:w="3239" w:type="dxa"/>
          </w:tcPr>
          <w:p w14:paraId="27D4D02F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Неналоговые доходы</w:t>
            </w:r>
          </w:p>
        </w:tc>
        <w:tc>
          <w:tcPr>
            <w:tcW w:w="1042" w:type="dxa"/>
            <w:vAlign w:val="center"/>
          </w:tcPr>
          <w:p w14:paraId="2A435166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5 989,0</w:t>
            </w:r>
          </w:p>
        </w:tc>
        <w:tc>
          <w:tcPr>
            <w:tcW w:w="817" w:type="dxa"/>
            <w:vAlign w:val="center"/>
          </w:tcPr>
          <w:p w14:paraId="739683FA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14 337,0</w:t>
            </w:r>
          </w:p>
        </w:tc>
        <w:tc>
          <w:tcPr>
            <w:tcW w:w="971" w:type="dxa"/>
            <w:vAlign w:val="center"/>
          </w:tcPr>
          <w:p w14:paraId="70520A6C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239,4</w:t>
            </w:r>
          </w:p>
        </w:tc>
        <w:tc>
          <w:tcPr>
            <w:tcW w:w="876" w:type="dxa"/>
            <w:vAlign w:val="center"/>
          </w:tcPr>
          <w:p w14:paraId="1666D423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6 797,0</w:t>
            </w:r>
          </w:p>
        </w:tc>
        <w:tc>
          <w:tcPr>
            <w:tcW w:w="972" w:type="dxa"/>
            <w:vAlign w:val="center"/>
          </w:tcPr>
          <w:p w14:paraId="01E502C8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47,1</w:t>
            </w:r>
          </w:p>
        </w:tc>
        <w:tc>
          <w:tcPr>
            <w:tcW w:w="876" w:type="dxa"/>
            <w:vAlign w:val="center"/>
          </w:tcPr>
          <w:p w14:paraId="49A871BF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6 917,0</w:t>
            </w:r>
          </w:p>
        </w:tc>
        <w:tc>
          <w:tcPr>
            <w:tcW w:w="739" w:type="dxa"/>
            <w:vAlign w:val="center"/>
          </w:tcPr>
          <w:p w14:paraId="5E2083FB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101,8</w:t>
            </w:r>
          </w:p>
        </w:tc>
      </w:tr>
      <w:tr w:rsidR="00051AFA" w:rsidRPr="00051AFA" w14:paraId="68652E77" w14:textId="77777777" w:rsidTr="00051AFA">
        <w:tc>
          <w:tcPr>
            <w:tcW w:w="3239" w:type="dxa"/>
          </w:tcPr>
          <w:p w14:paraId="1EEED1FE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 xml:space="preserve">Доходы от использования имущества </w:t>
            </w:r>
          </w:p>
        </w:tc>
        <w:tc>
          <w:tcPr>
            <w:tcW w:w="1042" w:type="dxa"/>
            <w:vAlign w:val="center"/>
          </w:tcPr>
          <w:p w14:paraId="4AFAC115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3 760,0</w:t>
            </w:r>
          </w:p>
        </w:tc>
        <w:tc>
          <w:tcPr>
            <w:tcW w:w="817" w:type="dxa"/>
            <w:vAlign w:val="center"/>
          </w:tcPr>
          <w:p w14:paraId="10CE2B3B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3 697,0</w:t>
            </w:r>
          </w:p>
        </w:tc>
        <w:tc>
          <w:tcPr>
            <w:tcW w:w="971" w:type="dxa"/>
            <w:vAlign w:val="center"/>
          </w:tcPr>
          <w:p w14:paraId="505D3FCA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876" w:type="dxa"/>
            <w:vAlign w:val="center"/>
          </w:tcPr>
          <w:p w14:paraId="2464FB8E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3 697,0</w:t>
            </w:r>
          </w:p>
        </w:tc>
        <w:tc>
          <w:tcPr>
            <w:tcW w:w="972" w:type="dxa"/>
            <w:vAlign w:val="center"/>
          </w:tcPr>
          <w:p w14:paraId="511341E3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76" w:type="dxa"/>
            <w:vAlign w:val="center"/>
          </w:tcPr>
          <w:p w14:paraId="6AD3905B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3 697,0</w:t>
            </w:r>
          </w:p>
        </w:tc>
        <w:tc>
          <w:tcPr>
            <w:tcW w:w="739" w:type="dxa"/>
            <w:vAlign w:val="center"/>
          </w:tcPr>
          <w:p w14:paraId="5155ECAB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100,0</w:t>
            </w:r>
          </w:p>
        </w:tc>
      </w:tr>
      <w:tr w:rsidR="00051AFA" w:rsidRPr="00051AFA" w14:paraId="40AC24AF" w14:textId="77777777" w:rsidTr="00051AFA">
        <w:tc>
          <w:tcPr>
            <w:tcW w:w="3239" w:type="dxa"/>
          </w:tcPr>
          <w:p w14:paraId="0CB47CFA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Платежи при пользовании природными ресурсами</w:t>
            </w:r>
          </w:p>
        </w:tc>
        <w:tc>
          <w:tcPr>
            <w:tcW w:w="1042" w:type="dxa"/>
            <w:vAlign w:val="center"/>
          </w:tcPr>
          <w:p w14:paraId="032B2BF6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17" w:type="dxa"/>
            <w:vAlign w:val="center"/>
          </w:tcPr>
          <w:p w14:paraId="2A422521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71" w:type="dxa"/>
            <w:vAlign w:val="center"/>
          </w:tcPr>
          <w:p w14:paraId="469735A3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876" w:type="dxa"/>
            <w:vAlign w:val="center"/>
          </w:tcPr>
          <w:p w14:paraId="31F1861B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72" w:type="dxa"/>
            <w:vAlign w:val="center"/>
          </w:tcPr>
          <w:p w14:paraId="19B2961F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876" w:type="dxa"/>
            <w:vAlign w:val="center"/>
          </w:tcPr>
          <w:p w14:paraId="7335F4B5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739" w:type="dxa"/>
            <w:vAlign w:val="center"/>
          </w:tcPr>
          <w:p w14:paraId="77F9AE99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113,3</w:t>
            </w:r>
          </w:p>
        </w:tc>
      </w:tr>
      <w:tr w:rsidR="00051AFA" w:rsidRPr="00051AFA" w14:paraId="16254E20" w14:textId="77777777" w:rsidTr="00051AFA">
        <w:tc>
          <w:tcPr>
            <w:tcW w:w="3239" w:type="dxa"/>
          </w:tcPr>
          <w:p w14:paraId="27082637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Доходы от оказания платных услуг (работ)</w:t>
            </w:r>
          </w:p>
        </w:tc>
        <w:tc>
          <w:tcPr>
            <w:tcW w:w="1042" w:type="dxa"/>
            <w:vAlign w:val="center"/>
          </w:tcPr>
          <w:p w14:paraId="7EAEE13F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817" w:type="dxa"/>
            <w:vAlign w:val="center"/>
          </w:tcPr>
          <w:p w14:paraId="160422DA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971" w:type="dxa"/>
            <w:vAlign w:val="center"/>
          </w:tcPr>
          <w:p w14:paraId="37B9CD80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116,2</w:t>
            </w:r>
          </w:p>
        </w:tc>
        <w:tc>
          <w:tcPr>
            <w:tcW w:w="876" w:type="dxa"/>
            <w:vAlign w:val="center"/>
          </w:tcPr>
          <w:p w14:paraId="6E0D8C33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972" w:type="dxa"/>
            <w:vAlign w:val="center"/>
          </w:tcPr>
          <w:p w14:paraId="18C88587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876" w:type="dxa"/>
            <w:vAlign w:val="center"/>
          </w:tcPr>
          <w:p w14:paraId="5FB74F67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39" w:type="dxa"/>
            <w:vAlign w:val="center"/>
          </w:tcPr>
          <w:p w14:paraId="166E0793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102,3</w:t>
            </w:r>
          </w:p>
        </w:tc>
      </w:tr>
      <w:tr w:rsidR="00051AFA" w:rsidRPr="00051AFA" w14:paraId="114CBF35" w14:textId="77777777" w:rsidTr="00051AFA">
        <w:tc>
          <w:tcPr>
            <w:tcW w:w="3239" w:type="dxa"/>
          </w:tcPr>
          <w:p w14:paraId="3032CC30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042" w:type="dxa"/>
            <w:vAlign w:val="center"/>
          </w:tcPr>
          <w:p w14:paraId="27D00782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17" w:type="dxa"/>
            <w:vAlign w:val="center"/>
          </w:tcPr>
          <w:p w14:paraId="72BCD74C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8 700,0</w:t>
            </w:r>
          </w:p>
        </w:tc>
        <w:tc>
          <w:tcPr>
            <w:tcW w:w="971" w:type="dxa"/>
            <w:vAlign w:val="center"/>
          </w:tcPr>
          <w:p w14:paraId="519C6CFA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в 21,75 раза</w:t>
            </w:r>
          </w:p>
        </w:tc>
        <w:tc>
          <w:tcPr>
            <w:tcW w:w="876" w:type="dxa"/>
            <w:vAlign w:val="center"/>
          </w:tcPr>
          <w:p w14:paraId="790DA216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1 100,0</w:t>
            </w:r>
          </w:p>
        </w:tc>
        <w:tc>
          <w:tcPr>
            <w:tcW w:w="972" w:type="dxa"/>
            <w:vAlign w:val="center"/>
          </w:tcPr>
          <w:p w14:paraId="1B101C15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876" w:type="dxa"/>
            <w:vAlign w:val="center"/>
          </w:tcPr>
          <w:p w14:paraId="54120F4B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1 160,0</w:t>
            </w:r>
          </w:p>
        </w:tc>
        <w:tc>
          <w:tcPr>
            <w:tcW w:w="739" w:type="dxa"/>
            <w:vAlign w:val="center"/>
          </w:tcPr>
          <w:p w14:paraId="53E19CE4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105,4</w:t>
            </w:r>
          </w:p>
        </w:tc>
      </w:tr>
      <w:tr w:rsidR="00051AFA" w:rsidRPr="00051AFA" w14:paraId="00A5D426" w14:textId="77777777" w:rsidTr="00051AFA">
        <w:tc>
          <w:tcPr>
            <w:tcW w:w="3239" w:type="dxa"/>
          </w:tcPr>
          <w:p w14:paraId="485008B4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042" w:type="dxa"/>
            <w:vAlign w:val="center"/>
          </w:tcPr>
          <w:p w14:paraId="416AC0ED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949,0</w:t>
            </w:r>
          </w:p>
        </w:tc>
        <w:tc>
          <w:tcPr>
            <w:tcW w:w="817" w:type="dxa"/>
            <w:vAlign w:val="center"/>
          </w:tcPr>
          <w:p w14:paraId="37780E47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971" w:type="dxa"/>
            <w:vAlign w:val="center"/>
          </w:tcPr>
          <w:p w14:paraId="13C88CE4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876" w:type="dxa"/>
            <w:vAlign w:val="center"/>
          </w:tcPr>
          <w:p w14:paraId="0FD1CB2A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972" w:type="dxa"/>
            <w:vAlign w:val="center"/>
          </w:tcPr>
          <w:p w14:paraId="7E6BD6E8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876" w:type="dxa"/>
            <w:vAlign w:val="center"/>
          </w:tcPr>
          <w:p w14:paraId="0A207B85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739" w:type="dxa"/>
            <w:vAlign w:val="center"/>
          </w:tcPr>
          <w:p w14:paraId="1B2F4CE6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102,1</w:t>
            </w:r>
          </w:p>
        </w:tc>
      </w:tr>
    </w:tbl>
    <w:p w14:paraId="01F1D93A" w14:textId="1BF9E9ED" w:rsidR="004B1CCF" w:rsidRPr="009A087D" w:rsidRDefault="006A6B1C" w:rsidP="006A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Темп роста </w:t>
      </w:r>
      <w:r w:rsidR="00A31D97">
        <w:rPr>
          <w:rFonts w:ascii="Times New Roman" w:hAnsi="Times New Roman" w:cs="Times New Roman"/>
          <w:sz w:val="28"/>
          <w:szCs w:val="28"/>
        </w:rPr>
        <w:t xml:space="preserve">неналоговых доходов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A31D97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906C4D">
        <w:rPr>
          <w:rFonts w:ascii="Times New Roman" w:hAnsi="Times New Roman" w:cs="Times New Roman"/>
          <w:sz w:val="28"/>
          <w:szCs w:val="28"/>
        </w:rPr>
        <w:t>2,4 раза</w:t>
      </w:r>
      <w:r w:rsidR="00A31D97">
        <w:rPr>
          <w:rFonts w:ascii="Times New Roman" w:hAnsi="Times New Roman" w:cs="Times New Roman"/>
          <w:sz w:val="28"/>
          <w:szCs w:val="28"/>
        </w:rPr>
        <w:t xml:space="preserve"> </w:t>
      </w:r>
      <w:r w:rsidR="0054799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A31D9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в плановом периоде к предшествующему году прогнозируется в размере </w:t>
      </w:r>
      <w:r w:rsidR="00906C4D">
        <w:rPr>
          <w:rFonts w:ascii="Times New Roman" w:hAnsi="Times New Roman" w:cs="Times New Roman"/>
          <w:sz w:val="28"/>
          <w:szCs w:val="28"/>
        </w:rPr>
        <w:t>0,5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% и </w:t>
      </w:r>
      <w:r w:rsidR="00906C4D">
        <w:rPr>
          <w:rFonts w:ascii="Times New Roman" w:hAnsi="Times New Roman" w:cs="Times New Roman"/>
          <w:sz w:val="28"/>
          <w:szCs w:val="28"/>
        </w:rPr>
        <w:t>1,0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 процента. </w:t>
      </w:r>
      <w:bookmarkStart w:id="12" w:name="_Hlk184713970"/>
      <w:r w:rsidR="004B1CCF" w:rsidRPr="00403DE2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54799C">
        <w:rPr>
          <w:rFonts w:ascii="Times New Roman" w:hAnsi="Times New Roman" w:cs="Times New Roman"/>
          <w:sz w:val="28"/>
          <w:szCs w:val="28"/>
        </w:rPr>
        <w:t>собственных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 доходов доля </w:t>
      </w:r>
      <w:r w:rsidR="009A087D">
        <w:rPr>
          <w:rFonts w:ascii="Times New Roman" w:hAnsi="Times New Roman" w:cs="Times New Roman"/>
          <w:sz w:val="28"/>
          <w:szCs w:val="28"/>
        </w:rPr>
        <w:t>не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налоговых доходов составляет </w:t>
      </w:r>
      <w:r w:rsidR="0054799C">
        <w:rPr>
          <w:rFonts w:ascii="Times New Roman" w:hAnsi="Times New Roman" w:cs="Times New Roman"/>
          <w:sz w:val="28"/>
          <w:szCs w:val="28"/>
        </w:rPr>
        <w:t>7,2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54799C">
        <w:rPr>
          <w:rFonts w:ascii="Times New Roman" w:hAnsi="Times New Roman" w:cs="Times New Roman"/>
          <w:sz w:val="28"/>
          <w:szCs w:val="28"/>
        </w:rPr>
        <w:t>4,6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 %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54799C">
        <w:rPr>
          <w:rFonts w:ascii="Times New Roman" w:hAnsi="Times New Roman" w:cs="Times New Roman"/>
          <w:sz w:val="28"/>
          <w:szCs w:val="28"/>
        </w:rPr>
        <w:t>4,3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 году</w:t>
      </w:r>
      <w:r w:rsidR="004B1CCF">
        <w:rPr>
          <w:rFonts w:ascii="Times New Roman" w:hAnsi="Times New Roman" w:cs="Times New Roman"/>
          <w:sz w:val="28"/>
          <w:szCs w:val="28"/>
        </w:rPr>
        <w:t>.</w:t>
      </w:r>
    </w:p>
    <w:bookmarkEnd w:id="11"/>
    <w:bookmarkEnd w:id="12"/>
    <w:p w14:paraId="5D87704B" w14:textId="47EED0B2" w:rsidR="0054799C" w:rsidRPr="0054799C" w:rsidRDefault="009A087D" w:rsidP="005479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A087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использования имущества, находящегося в государственной и муниципальной собственности в 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9A087D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9A087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следующей таблице</w:t>
      </w:r>
      <w:r w:rsidR="005479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5479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54799C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56"/>
        <w:gridCol w:w="1524"/>
        <w:gridCol w:w="1388"/>
        <w:gridCol w:w="1522"/>
        <w:gridCol w:w="1354"/>
      </w:tblGrid>
      <w:tr w:rsidR="0054799C" w:rsidRPr="0054799C" w14:paraId="05E88812" w14:textId="77777777" w:rsidTr="00906C4D">
        <w:tc>
          <w:tcPr>
            <w:tcW w:w="3556" w:type="dxa"/>
            <w:vMerge w:val="restart"/>
            <w:vAlign w:val="center"/>
          </w:tcPr>
          <w:p w14:paraId="2FEBD566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24" w:type="dxa"/>
            <w:vMerge w:val="restart"/>
            <w:vAlign w:val="center"/>
          </w:tcPr>
          <w:p w14:paraId="05667E5A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 xml:space="preserve">Оценка </w:t>
            </w:r>
          </w:p>
          <w:p w14:paraId="480A036F" w14:textId="4F8E0EC0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4799C" w:rsidRPr="0054799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64" w:type="dxa"/>
            <w:gridSpan w:val="3"/>
            <w:vAlign w:val="center"/>
          </w:tcPr>
          <w:p w14:paraId="433290C4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54799C" w:rsidRPr="0054799C" w14:paraId="68FFF07A" w14:textId="77777777" w:rsidTr="00906C4D">
        <w:tc>
          <w:tcPr>
            <w:tcW w:w="3556" w:type="dxa"/>
            <w:vMerge/>
            <w:vAlign w:val="center"/>
          </w:tcPr>
          <w:p w14:paraId="44B8DE59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vAlign w:val="center"/>
          </w:tcPr>
          <w:p w14:paraId="0336E4F0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14:paraId="6BF96E2D" w14:textId="4E9A2014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54799C" w:rsidRPr="0054799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22" w:type="dxa"/>
            <w:vAlign w:val="center"/>
          </w:tcPr>
          <w:p w14:paraId="5B04ADE2" w14:textId="5C6003E2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54799C" w:rsidRPr="0054799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4" w:type="dxa"/>
            <w:vAlign w:val="center"/>
          </w:tcPr>
          <w:p w14:paraId="5D8F997B" w14:textId="633E6433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54799C" w:rsidRPr="0054799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906C4D" w:rsidRPr="0054799C" w14:paraId="52EC7169" w14:textId="77777777" w:rsidTr="00906C4D">
        <w:tc>
          <w:tcPr>
            <w:tcW w:w="3556" w:type="dxa"/>
            <w:vAlign w:val="center"/>
          </w:tcPr>
          <w:p w14:paraId="3DB96EA2" w14:textId="77777777" w:rsidR="00906C4D" w:rsidRPr="0054799C" w:rsidRDefault="00906C4D" w:rsidP="00906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799C">
              <w:rPr>
                <w:rFonts w:ascii="Times New Roman" w:hAnsi="Times New Roman" w:cs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4" w:type="dxa"/>
            <w:vAlign w:val="center"/>
          </w:tcPr>
          <w:p w14:paraId="0DD60F6D" w14:textId="07691D81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3 760,0</w:t>
            </w:r>
          </w:p>
        </w:tc>
        <w:tc>
          <w:tcPr>
            <w:tcW w:w="1388" w:type="dxa"/>
            <w:vAlign w:val="center"/>
          </w:tcPr>
          <w:p w14:paraId="681A8284" w14:textId="48A38855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3 697,0</w:t>
            </w:r>
          </w:p>
        </w:tc>
        <w:tc>
          <w:tcPr>
            <w:tcW w:w="1522" w:type="dxa"/>
            <w:vAlign w:val="center"/>
          </w:tcPr>
          <w:p w14:paraId="5C0DEB73" w14:textId="7E236C61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3 697,0</w:t>
            </w:r>
          </w:p>
        </w:tc>
        <w:tc>
          <w:tcPr>
            <w:tcW w:w="1354" w:type="dxa"/>
            <w:vAlign w:val="center"/>
          </w:tcPr>
          <w:p w14:paraId="1D0E9164" w14:textId="4EC3F496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3 697,0</w:t>
            </w:r>
          </w:p>
        </w:tc>
      </w:tr>
      <w:tr w:rsidR="00906C4D" w:rsidRPr="0054799C" w14:paraId="669FE2D6" w14:textId="77777777" w:rsidTr="00906C4D">
        <w:tc>
          <w:tcPr>
            <w:tcW w:w="3556" w:type="dxa"/>
            <w:vAlign w:val="center"/>
          </w:tcPr>
          <w:p w14:paraId="53C798F1" w14:textId="77777777" w:rsidR="00906C4D" w:rsidRPr="0054799C" w:rsidRDefault="00906C4D" w:rsidP="00906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Доля в неналоговых доходах, %</w:t>
            </w:r>
          </w:p>
        </w:tc>
        <w:tc>
          <w:tcPr>
            <w:tcW w:w="1524" w:type="dxa"/>
            <w:vAlign w:val="center"/>
          </w:tcPr>
          <w:p w14:paraId="2B43408D" w14:textId="47E39E55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62,8</w:t>
            </w:r>
          </w:p>
        </w:tc>
        <w:tc>
          <w:tcPr>
            <w:tcW w:w="1388" w:type="dxa"/>
            <w:vAlign w:val="center"/>
          </w:tcPr>
          <w:p w14:paraId="4E102362" w14:textId="1CAAEC53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25,8</w:t>
            </w:r>
          </w:p>
        </w:tc>
        <w:tc>
          <w:tcPr>
            <w:tcW w:w="1522" w:type="dxa"/>
            <w:vAlign w:val="center"/>
          </w:tcPr>
          <w:p w14:paraId="5C2A4F5A" w14:textId="7563A699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54,4</w:t>
            </w:r>
          </w:p>
        </w:tc>
        <w:tc>
          <w:tcPr>
            <w:tcW w:w="1354" w:type="dxa"/>
            <w:vAlign w:val="center"/>
          </w:tcPr>
          <w:p w14:paraId="5E3306FC" w14:textId="63F4D6F8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53,4</w:t>
            </w:r>
          </w:p>
        </w:tc>
      </w:tr>
      <w:tr w:rsidR="00906C4D" w:rsidRPr="0054799C" w14:paraId="117C4543" w14:textId="77777777" w:rsidTr="00906C4D">
        <w:tc>
          <w:tcPr>
            <w:tcW w:w="3556" w:type="dxa"/>
            <w:vAlign w:val="center"/>
          </w:tcPr>
          <w:p w14:paraId="1ECE1E29" w14:textId="77777777" w:rsidR="00906C4D" w:rsidRPr="0054799C" w:rsidRDefault="00906C4D" w:rsidP="00906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24" w:type="dxa"/>
            <w:vAlign w:val="center"/>
          </w:tcPr>
          <w:p w14:paraId="6467CC61" w14:textId="55012634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1 707,0</w:t>
            </w:r>
          </w:p>
        </w:tc>
        <w:tc>
          <w:tcPr>
            <w:tcW w:w="1388" w:type="dxa"/>
            <w:vAlign w:val="center"/>
          </w:tcPr>
          <w:p w14:paraId="7D189BFF" w14:textId="75428717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-63,0</w:t>
            </w:r>
          </w:p>
        </w:tc>
        <w:tc>
          <w:tcPr>
            <w:tcW w:w="1522" w:type="dxa"/>
            <w:vAlign w:val="center"/>
          </w:tcPr>
          <w:p w14:paraId="34258205" w14:textId="48BDCAF8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vAlign w:val="center"/>
          </w:tcPr>
          <w:p w14:paraId="1DF9C160" w14:textId="5AF8E7BA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</w:tr>
      <w:tr w:rsidR="00906C4D" w:rsidRPr="0054799C" w14:paraId="18CE90F4" w14:textId="77777777" w:rsidTr="00906C4D">
        <w:tc>
          <w:tcPr>
            <w:tcW w:w="3556" w:type="dxa"/>
            <w:vAlign w:val="center"/>
          </w:tcPr>
          <w:p w14:paraId="6779D675" w14:textId="77777777" w:rsidR="00906C4D" w:rsidRPr="0054799C" w:rsidRDefault="00906C4D" w:rsidP="00906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24" w:type="dxa"/>
            <w:vAlign w:val="center"/>
          </w:tcPr>
          <w:p w14:paraId="48252C68" w14:textId="0E8F73B9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183,1</w:t>
            </w:r>
          </w:p>
        </w:tc>
        <w:tc>
          <w:tcPr>
            <w:tcW w:w="1388" w:type="dxa"/>
            <w:vAlign w:val="center"/>
          </w:tcPr>
          <w:p w14:paraId="55256CD1" w14:textId="1E019FC1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98,3</w:t>
            </w:r>
          </w:p>
        </w:tc>
        <w:tc>
          <w:tcPr>
            <w:tcW w:w="1522" w:type="dxa"/>
            <w:vAlign w:val="center"/>
          </w:tcPr>
          <w:p w14:paraId="17CC825E" w14:textId="0D1FC304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100,0</w:t>
            </w:r>
          </w:p>
        </w:tc>
        <w:tc>
          <w:tcPr>
            <w:tcW w:w="1354" w:type="dxa"/>
            <w:vAlign w:val="center"/>
          </w:tcPr>
          <w:p w14:paraId="1BB20DF8" w14:textId="291CB1A4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100,0</w:t>
            </w:r>
          </w:p>
        </w:tc>
      </w:tr>
      <w:tr w:rsidR="00906C4D" w:rsidRPr="0054799C" w14:paraId="751C10EB" w14:textId="77777777" w:rsidTr="00906C4D">
        <w:tc>
          <w:tcPr>
            <w:tcW w:w="3556" w:type="dxa"/>
            <w:vAlign w:val="center"/>
          </w:tcPr>
          <w:p w14:paraId="479B9A69" w14:textId="7275B419" w:rsidR="00906C4D" w:rsidRPr="0054799C" w:rsidRDefault="00906C4D" w:rsidP="00906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54799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24" w:type="dxa"/>
            <w:vAlign w:val="center"/>
          </w:tcPr>
          <w:p w14:paraId="377F89B5" w14:textId="064C03C5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88" w:type="dxa"/>
            <w:vAlign w:val="center"/>
          </w:tcPr>
          <w:p w14:paraId="32D2BD3F" w14:textId="09EEB11D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98,3</w:t>
            </w:r>
          </w:p>
        </w:tc>
        <w:tc>
          <w:tcPr>
            <w:tcW w:w="1522" w:type="dxa"/>
            <w:vAlign w:val="center"/>
          </w:tcPr>
          <w:p w14:paraId="59B2E138" w14:textId="0B228504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98,3</w:t>
            </w:r>
          </w:p>
        </w:tc>
        <w:tc>
          <w:tcPr>
            <w:tcW w:w="1354" w:type="dxa"/>
            <w:vAlign w:val="center"/>
          </w:tcPr>
          <w:p w14:paraId="3E76F830" w14:textId="5F840F04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98,3</w:t>
            </w:r>
          </w:p>
        </w:tc>
      </w:tr>
    </w:tbl>
    <w:p w14:paraId="50C1EC26" w14:textId="77777777" w:rsidR="0054799C" w:rsidRPr="0054799C" w:rsidRDefault="0054799C" w:rsidP="005479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FBD82E" w14:textId="0752B867" w:rsidR="00DE7E9C" w:rsidRDefault="00DE7E9C" w:rsidP="005479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9A087D">
        <w:rPr>
          <w:rFonts w:ascii="Times New Roman" w:eastAsia="Calibri" w:hAnsi="Times New Roman" w:cs="Times New Roman"/>
          <w:sz w:val="28"/>
          <w:szCs w:val="28"/>
        </w:rPr>
        <w:t xml:space="preserve">Поступление неналоговых доходов от использования имущества, находящегося в государственной и муниципальной собственности, прогнозируется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9A087D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54799C">
        <w:rPr>
          <w:rFonts w:ascii="Times New Roman" w:eastAsia="Calibri" w:hAnsi="Times New Roman" w:cs="Times New Roman"/>
          <w:sz w:val="28"/>
          <w:szCs w:val="28"/>
        </w:rPr>
        <w:t xml:space="preserve"> в сумме 3660,0</w:t>
      </w:r>
      <w:r w:rsidR="009A087D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B76DE6">
        <w:rPr>
          <w:rFonts w:ascii="Times New Roman" w:eastAsia="Calibri" w:hAnsi="Times New Roman" w:cs="Times New Roman"/>
          <w:sz w:val="28"/>
          <w:szCs w:val="28"/>
        </w:rPr>
        <w:t>63,0</w:t>
      </w:r>
      <w:r w:rsidR="009A087D">
        <w:rPr>
          <w:rFonts w:ascii="Times New Roman" w:eastAsia="Calibri" w:hAnsi="Times New Roman" w:cs="Times New Roman"/>
          <w:sz w:val="28"/>
          <w:szCs w:val="28"/>
        </w:rPr>
        <w:t xml:space="preserve">% к ожидаемой оценке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="009A087D">
        <w:rPr>
          <w:rFonts w:ascii="Times New Roman" w:eastAsia="Calibri" w:hAnsi="Times New Roman" w:cs="Times New Roman"/>
          <w:sz w:val="28"/>
          <w:szCs w:val="28"/>
        </w:rPr>
        <w:t xml:space="preserve"> года. Поступления соответствующего дохода в плановом периоде</w:t>
      </w:r>
      <w:r w:rsidR="005479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54799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54799C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9A087D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B76DE6">
        <w:rPr>
          <w:rFonts w:ascii="Times New Roman" w:eastAsia="Calibri" w:hAnsi="Times New Roman" w:cs="Times New Roman"/>
          <w:sz w:val="28"/>
          <w:szCs w:val="28"/>
        </w:rPr>
        <w:t>3697,0</w:t>
      </w:r>
      <w:r w:rsidR="009A087D">
        <w:rPr>
          <w:rFonts w:ascii="Times New Roman" w:eastAsia="Calibri" w:hAnsi="Times New Roman" w:cs="Times New Roman"/>
          <w:sz w:val="28"/>
          <w:szCs w:val="28"/>
        </w:rPr>
        <w:t xml:space="preserve"> тыс. рублей.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Темп роста доходов от использования имущества муниципальной собственности в </w:t>
      </w:r>
      <w:r w:rsidR="009A087D">
        <w:rPr>
          <w:rFonts w:ascii="Times New Roman" w:eastAsia="Calibri" w:hAnsi="Times New Roman" w:cs="Times New Roman"/>
          <w:sz w:val="28"/>
          <w:szCs w:val="28"/>
        </w:rPr>
        <w:t>плановом периоде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к уровню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8C52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65DD">
        <w:rPr>
          <w:rFonts w:ascii="Times New Roman" w:eastAsia="Calibri" w:hAnsi="Times New Roman" w:cs="Times New Roman"/>
          <w:sz w:val="28"/>
          <w:szCs w:val="28"/>
        </w:rPr>
        <w:t xml:space="preserve">составит </w:t>
      </w:r>
      <w:r w:rsidR="00B76DE6">
        <w:rPr>
          <w:rFonts w:ascii="Times New Roman" w:eastAsia="Calibri" w:hAnsi="Times New Roman" w:cs="Times New Roman"/>
          <w:sz w:val="28"/>
          <w:szCs w:val="28"/>
        </w:rPr>
        <w:t>0,9</w:t>
      </w:r>
      <w:r w:rsidR="008C65DD">
        <w:rPr>
          <w:rFonts w:ascii="Times New Roman" w:eastAsia="Calibri" w:hAnsi="Times New Roman" w:cs="Times New Roman"/>
          <w:sz w:val="28"/>
          <w:szCs w:val="28"/>
        </w:rPr>
        <w:t>% соответственно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F1EDB" w:rsidRPr="0013360C">
        <w:rPr>
          <w:rFonts w:ascii="Times New Roman" w:eastAsia="Calibri" w:hAnsi="Times New Roman" w:cs="Times New Roman"/>
          <w:sz w:val="28"/>
          <w:szCs w:val="28"/>
        </w:rPr>
        <w:t>Прогноз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поступлений рассчитан на основе сведений администратора платежа – комитета имущественных отношений администрации Дубровского района исходя из объема оценки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года, прогноза начисления арендной платы, с учетом уровня собираемости платежа. </w:t>
      </w:r>
    </w:p>
    <w:p w14:paraId="3B4545A0" w14:textId="33626DAC" w:rsidR="00BC4636" w:rsidRDefault="00BC4636" w:rsidP="00BC463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E6922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поступлений</w:t>
      </w:r>
      <w:r w:rsidRPr="00BC46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платежей при пользовании природными ресурсами в 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BC4636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BC46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proofErr w:type="gramStart"/>
      <w:r w:rsidR="00AB764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AB7644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52"/>
        <w:gridCol w:w="1529"/>
        <w:gridCol w:w="1393"/>
        <w:gridCol w:w="1519"/>
        <w:gridCol w:w="1351"/>
      </w:tblGrid>
      <w:tr w:rsidR="007E6922" w:rsidRPr="007E6922" w14:paraId="5AB447F5" w14:textId="77777777" w:rsidTr="00B76DE6">
        <w:tc>
          <w:tcPr>
            <w:tcW w:w="3552" w:type="dxa"/>
            <w:vMerge w:val="restart"/>
            <w:vAlign w:val="center"/>
          </w:tcPr>
          <w:p w14:paraId="57BBF6AC" w14:textId="77777777" w:rsidR="007E6922" w:rsidRPr="007E6922" w:rsidRDefault="007E6922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E6922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29" w:type="dxa"/>
            <w:vMerge w:val="restart"/>
            <w:vAlign w:val="center"/>
          </w:tcPr>
          <w:p w14:paraId="60F2F734" w14:textId="77777777" w:rsidR="007E6922" w:rsidRPr="007E6922" w:rsidRDefault="007E6922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E6922">
              <w:rPr>
                <w:rFonts w:ascii="Times New Roman" w:hAnsi="Times New Roman" w:cs="Times New Roman"/>
              </w:rPr>
              <w:t xml:space="preserve">Оценка </w:t>
            </w:r>
          </w:p>
          <w:p w14:paraId="6402741C" w14:textId="05664795" w:rsidR="007E6922" w:rsidRPr="007E6922" w:rsidRDefault="009E2AB3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7E6922" w:rsidRPr="007E692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63" w:type="dxa"/>
            <w:gridSpan w:val="3"/>
            <w:vAlign w:val="center"/>
          </w:tcPr>
          <w:p w14:paraId="4D2D376E" w14:textId="77777777" w:rsidR="007E6922" w:rsidRPr="007E6922" w:rsidRDefault="007E6922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E692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7E6922" w:rsidRPr="007E6922" w14:paraId="2405EA0B" w14:textId="77777777" w:rsidTr="00B76DE6">
        <w:tc>
          <w:tcPr>
            <w:tcW w:w="3552" w:type="dxa"/>
            <w:vMerge/>
            <w:vAlign w:val="center"/>
          </w:tcPr>
          <w:p w14:paraId="51396967" w14:textId="77777777" w:rsidR="007E6922" w:rsidRPr="007E6922" w:rsidRDefault="007E6922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  <w:vAlign w:val="center"/>
          </w:tcPr>
          <w:p w14:paraId="228D87BC" w14:textId="77777777" w:rsidR="007E6922" w:rsidRPr="007E6922" w:rsidRDefault="007E6922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Align w:val="center"/>
          </w:tcPr>
          <w:p w14:paraId="2A9CFFAE" w14:textId="09EC9F53" w:rsidR="007E6922" w:rsidRPr="007E6922" w:rsidRDefault="009E2AB3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7E6922" w:rsidRPr="007E692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9" w:type="dxa"/>
            <w:vAlign w:val="center"/>
          </w:tcPr>
          <w:p w14:paraId="64097B85" w14:textId="36FDF6CE" w:rsidR="007E6922" w:rsidRPr="007E6922" w:rsidRDefault="009E2AB3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7E6922" w:rsidRPr="007E692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1" w:type="dxa"/>
            <w:vAlign w:val="center"/>
          </w:tcPr>
          <w:p w14:paraId="5AD477D4" w14:textId="0680C290" w:rsidR="007E6922" w:rsidRPr="007E6922" w:rsidRDefault="009E2AB3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7E6922" w:rsidRPr="007E692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76DE6" w:rsidRPr="007E6922" w14:paraId="7DB05FFE" w14:textId="77777777" w:rsidTr="00B76DE6">
        <w:tc>
          <w:tcPr>
            <w:tcW w:w="3552" w:type="dxa"/>
            <w:vAlign w:val="center"/>
          </w:tcPr>
          <w:p w14:paraId="11F05C4D" w14:textId="77777777" w:rsidR="00B76DE6" w:rsidRPr="007E692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E6922">
              <w:rPr>
                <w:rFonts w:ascii="Times New Roman" w:hAnsi="Times New Roman" w:cs="Times New Roman"/>
                <w:b/>
              </w:rPr>
              <w:t>Платежи при пользовании природными ресурсами</w:t>
            </w:r>
          </w:p>
        </w:tc>
        <w:tc>
          <w:tcPr>
            <w:tcW w:w="1529" w:type="dxa"/>
            <w:vAlign w:val="center"/>
          </w:tcPr>
          <w:p w14:paraId="4D11A135" w14:textId="5BD53597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393" w:type="dxa"/>
            <w:vAlign w:val="center"/>
          </w:tcPr>
          <w:p w14:paraId="386240AD" w14:textId="49BCA12E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1519" w:type="dxa"/>
            <w:vAlign w:val="center"/>
          </w:tcPr>
          <w:p w14:paraId="2C57FF32" w14:textId="25D86923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351" w:type="dxa"/>
            <w:vAlign w:val="center"/>
          </w:tcPr>
          <w:p w14:paraId="46E5EC8B" w14:textId="73BA01FF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170,0</w:t>
            </w:r>
          </w:p>
        </w:tc>
      </w:tr>
      <w:tr w:rsidR="00B76DE6" w:rsidRPr="007E6922" w14:paraId="393E0588" w14:textId="77777777" w:rsidTr="00B76DE6">
        <w:tc>
          <w:tcPr>
            <w:tcW w:w="3552" w:type="dxa"/>
            <w:vAlign w:val="center"/>
          </w:tcPr>
          <w:p w14:paraId="725F88C2" w14:textId="77777777" w:rsidR="00B76DE6" w:rsidRPr="007E692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6922">
              <w:rPr>
                <w:rFonts w:ascii="Times New Roman" w:hAnsi="Times New Roman" w:cs="Times New Roman"/>
              </w:rPr>
              <w:t>Доля в неналоговых доходах, %</w:t>
            </w:r>
          </w:p>
        </w:tc>
        <w:tc>
          <w:tcPr>
            <w:tcW w:w="1529" w:type="dxa"/>
            <w:vAlign w:val="center"/>
          </w:tcPr>
          <w:p w14:paraId="560E737C" w14:textId="0445FFDC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2,3</w:t>
            </w:r>
          </w:p>
        </w:tc>
        <w:tc>
          <w:tcPr>
            <w:tcW w:w="1393" w:type="dxa"/>
            <w:vAlign w:val="center"/>
          </w:tcPr>
          <w:p w14:paraId="03714361" w14:textId="092E292C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0,9</w:t>
            </w:r>
          </w:p>
        </w:tc>
        <w:tc>
          <w:tcPr>
            <w:tcW w:w="1519" w:type="dxa"/>
            <w:vAlign w:val="center"/>
          </w:tcPr>
          <w:p w14:paraId="2B327FDC" w14:textId="30723D45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2,2</w:t>
            </w:r>
          </w:p>
        </w:tc>
        <w:tc>
          <w:tcPr>
            <w:tcW w:w="1351" w:type="dxa"/>
            <w:vAlign w:val="center"/>
          </w:tcPr>
          <w:p w14:paraId="4B5FE76C" w14:textId="475D0C1E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2,5</w:t>
            </w:r>
          </w:p>
        </w:tc>
      </w:tr>
      <w:tr w:rsidR="00B76DE6" w:rsidRPr="007E6922" w14:paraId="10F13218" w14:textId="77777777" w:rsidTr="00B76DE6">
        <w:tc>
          <w:tcPr>
            <w:tcW w:w="3552" w:type="dxa"/>
            <w:vAlign w:val="center"/>
          </w:tcPr>
          <w:p w14:paraId="1B671072" w14:textId="77777777" w:rsidR="00B76DE6" w:rsidRPr="007E692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6922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29" w:type="dxa"/>
            <w:vAlign w:val="center"/>
          </w:tcPr>
          <w:p w14:paraId="5BEE9751" w14:textId="312E6B4F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11,3</w:t>
            </w:r>
          </w:p>
        </w:tc>
        <w:tc>
          <w:tcPr>
            <w:tcW w:w="1393" w:type="dxa"/>
            <w:vAlign w:val="center"/>
          </w:tcPr>
          <w:p w14:paraId="6B2FD737" w14:textId="518E36A1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-10,0</w:t>
            </w:r>
          </w:p>
        </w:tc>
        <w:tc>
          <w:tcPr>
            <w:tcW w:w="1519" w:type="dxa"/>
            <w:vAlign w:val="center"/>
          </w:tcPr>
          <w:p w14:paraId="25603C30" w14:textId="43B21121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20,0</w:t>
            </w:r>
          </w:p>
        </w:tc>
        <w:tc>
          <w:tcPr>
            <w:tcW w:w="1351" w:type="dxa"/>
            <w:vAlign w:val="center"/>
          </w:tcPr>
          <w:p w14:paraId="77F1C3CB" w14:textId="617ACAAD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20,0</w:t>
            </w:r>
          </w:p>
        </w:tc>
      </w:tr>
      <w:tr w:rsidR="00B76DE6" w:rsidRPr="007E6922" w14:paraId="2996A50A" w14:textId="77777777" w:rsidTr="00B76DE6">
        <w:tc>
          <w:tcPr>
            <w:tcW w:w="3552" w:type="dxa"/>
            <w:vAlign w:val="center"/>
          </w:tcPr>
          <w:p w14:paraId="101B7333" w14:textId="77777777" w:rsidR="00B76DE6" w:rsidRPr="007E692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6922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29" w:type="dxa"/>
            <w:vAlign w:val="center"/>
          </w:tcPr>
          <w:p w14:paraId="081F3303" w14:textId="23F46E07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108,8</w:t>
            </w:r>
          </w:p>
        </w:tc>
        <w:tc>
          <w:tcPr>
            <w:tcW w:w="1393" w:type="dxa"/>
            <w:vAlign w:val="center"/>
          </w:tcPr>
          <w:p w14:paraId="2FF4B882" w14:textId="40331B5F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92,9,0</w:t>
            </w:r>
          </w:p>
        </w:tc>
        <w:tc>
          <w:tcPr>
            <w:tcW w:w="1519" w:type="dxa"/>
            <w:vAlign w:val="center"/>
          </w:tcPr>
          <w:p w14:paraId="5A571277" w14:textId="3F89D349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115,4</w:t>
            </w:r>
          </w:p>
        </w:tc>
        <w:tc>
          <w:tcPr>
            <w:tcW w:w="1351" w:type="dxa"/>
            <w:vAlign w:val="center"/>
          </w:tcPr>
          <w:p w14:paraId="596C44C2" w14:textId="0906C723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113,3</w:t>
            </w:r>
          </w:p>
        </w:tc>
      </w:tr>
      <w:tr w:rsidR="00B76DE6" w:rsidRPr="007E6922" w14:paraId="3DFAC9E3" w14:textId="77777777" w:rsidTr="00B76DE6">
        <w:tc>
          <w:tcPr>
            <w:tcW w:w="3552" w:type="dxa"/>
            <w:vAlign w:val="center"/>
          </w:tcPr>
          <w:p w14:paraId="13462CF4" w14:textId="656C15C7" w:rsidR="00B76DE6" w:rsidRPr="007E692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6922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7E692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29" w:type="dxa"/>
            <w:vAlign w:val="center"/>
          </w:tcPr>
          <w:p w14:paraId="06374896" w14:textId="296F21BC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93" w:type="dxa"/>
            <w:vAlign w:val="center"/>
          </w:tcPr>
          <w:p w14:paraId="11E861F6" w14:textId="408CBDA2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92,9</w:t>
            </w:r>
          </w:p>
        </w:tc>
        <w:tc>
          <w:tcPr>
            <w:tcW w:w="1519" w:type="dxa"/>
            <w:vAlign w:val="center"/>
          </w:tcPr>
          <w:p w14:paraId="1B02C813" w14:textId="1059C069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107,1</w:t>
            </w:r>
          </w:p>
        </w:tc>
        <w:tc>
          <w:tcPr>
            <w:tcW w:w="1351" w:type="dxa"/>
            <w:vAlign w:val="center"/>
          </w:tcPr>
          <w:p w14:paraId="54C25319" w14:textId="08979C81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121,4</w:t>
            </w:r>
          </w:p>
        </w:tc>
      </w:tr>
    </w:tbl>
    <w:p w14:paraId="2DFFE97E" w14:textId="4B3286C3" w:rsidR="00AB7644" w:rsidRPr="000F1EDB" w:rsidRDefault="00BC4636" w:rsidP="007E69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Платежи при пользовании природными ресурсами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922">
        <w:rPr>
          <w:rFonts w:ascii="Times New Roman" w:eastAsia="Calibri" w:hAnsi="Times New Roman" w:cs="Times New Roman"/>
          <w:sz w:val="28"/>
          <w:szCs w:val="28"/>
        </w:rPr>
        <w:t xml:space="preserve">ниже </w:t>
      </w:r>
      <w:r w:rsidR="007E6922" w:rsidRPr="000F1EDB">
        <w:rPr>
          <w:rFonts w:ascii="Times New Roman" w:eastAsia="Calibri" w:hAnsi="Times New Roman" w:cs="Times New Roman"/>
          <w:sz w:val="28"/>
          <w:szCs w:val="28"/>
        </w:rPr>
        <w:t>уровня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B76DE6">
        <w:rPr>
          <w:rFonts w:ascii="Times New Roman" w:eastAsia="Calibri" w:hAnsi="Times New Roman" w:cs="Times New Roman"/>
          <w:sz w:val="28"/>
          <w:szCs w:val="28"/>
        </w:rPr>
        <w:t>7,1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7E692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B76DE6">
        <w:rPr>
          <w:rFonts w:ascii="Times New Roman" w:eastAsia="Calibri" w:hAnsi="Times New Roman" w:cs="Times New Roman"/>
          <w:sz w:val="28"/>
          <w:szCs w:val="28"/>
        </w:rPr>
        <w:t>10,0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рублей,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0F1EDB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годов в сумме </w:t>
      </w:r>
      <w:r w:rsidR="00B76DE6">
        <w:rPr>
          <w:rFonts w:ascii="Times New Roman" w:eastAsia="Calibri" w:hAnsi="Times New Roman" w:cs="Times New Roman"/>
          <w:sz w:val="28"/>
          <w:szCs w:val="28"/>
        </w:rPr>
        <w:t>150,0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922">
        <w:rPr>
          <w:rFonts w:ascii="Times New Roman" w:eastAsia="Calibri" w:hAnsi="Times New Roman" w:cs="Times New Roman"/>
          <w:sz w:val="28"/>
          <w:szCs w:val="28"/>
        </w:rPr>
        <w:t>и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76DE6">
        <w:rPr>
          <w:rFonts w:ascii="Times New Roman" w:eastAsia="Calibri" w:hAnsi="Times New Roman" w:cs="Times New Roman"/>
          <w:sz w:val="28"/>
          <w:szCs w:val="28"/>
        </w:rPr>
        <w:t>70</w:t>
      </w:r>
      <w:r w:rsidR="007E6922">
        <w:rPr>
          <w:rFonts w:ascii="Times New Roman" w:eastAsia="Calibri" w:hAnsi="Times New Roman" w:cs="Times New Roman"/>
          <w:sz w:val="28"/>
          <w:szCs w:val="28"/>
        </w:rPr>
        <w:t>,0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 w:rsidRPr="000F1E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соответственно. </w:t>
      </w:r>
      <w:r w:rsidR="007E6922" w:rsidRPr="007E6922">
        <w:rPr>
          <w:rFonts w:ascii="Times New Roman" w:eastAsia="Calibri" w:hAnsi="Times New Roman" w:cs="Times New Roman"/>
          <w:sz w:val="28"/>
          <w:szCs w:val="28"/>
        </w:rPr>
        <w:t xml:space="preserve">Расчет платы за негативное воздействие на окружающую среду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E6922" w:rsidRPr="007E6922">
        <w:rPr>
          <w:rFonts w:ascii="Times New Roman" w:eastAsia="Calibri" w:hAnsi="Times New Roman" w:cs="Times New Roman"/>
          <w:sz w:val="28"/>
          <w:szCs w:val="28"/>
        </w:rPr>
        <w:t xml:space="preserve"> год произведен с учетом сведений о прогнозируемых суммах поступлений главного администратора платежа, а также исходя из ожидаемой оценки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="007E6922" w:rsidRPr="007E6922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27844F8D" w14:textId="77777777" w:rsidR="00803331" w:rsidRPr="00803331" w:rsidRDefault="00803331" w:rsidP="0080333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доходов от оказания платных услуг (работ) и компенсации</w:t>
      </w:r>
    </w:p>
    <w:p w14:paraId="487BE7CA" w14:textId="696ECB2D" w:rsidR="00AB7644" w:rsidRPr="00AB7644" w:rsidRDefault="00803331" w:rsidP="00AB764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затрат государства в 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="00AB764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55"/>
        <w:gridCol w:w="1530"/>
        <w:gridCol w:w="1386"/>
        <w:gridCol w:w="1521"/>
        <w:gridCol w:w="1352"/>
      </w:tblGrid>
      <w:tr w:rsidR="00AB7644" w:rsidRPr="00AB7644" w14:paraId="2604CFCF" w14:textId="77777777" w:rsidTr="00B76DE6">
        <w:tc>
          <w:tcPr>
            <w:tcW w:w="3555" w:type="dxa"/>
            <w:vMerge w:val="restart"/>
            <w:vAlign w:val="center"/>
          </w:tcPr>
          <w:p w14:paraId="54781755" w14:textId="77777777" w:rsidR="00AB7644" w:rsidRPr="00AB7644" w:rsidRDefault="00AB7644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7644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30" w:type="dxa"/>
            <w:vMerge w:val="restart"/>
            <w:vAlign w:val="center"/>
          </w:tcPr>
          <w:p w14:paraId="1E2407C0" w14:textId="77777777" w:rsidR="00AB7644" w:rsidRPr="00AB7644" w:rsidRDefault="00AB7644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7644">
              <w:rPr>
                <w:rFonts w:ascii="Times New Roman" w:hAnsi="Times New Roman" w:cs="Times New Roman"/>
              </w:rPr>
              <w:t xml:space="preserve">Оценка </w:t>
            </w:r>
          </w:p>
          <w:p w14:paraId="674A0B7E" w14:textId="632E57A4" w:rsidR="00AB7644" w:rsidRPr="00AB7644" w:rsidRDefault="009E2AB3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AB7644" w:rsidRPr="00AB764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9" w:type="dxa"/>
            <w:gridSpan w:val="3"/>
            <w:vAlign w:val="center"/>
          </w:tcPr>
          <w:p w14:paraId="1EA7CA33" w14:textId="77777777" w:rsidR="00AB7644" w:rsidRPr="00AB7644" w:rsidRDefault="00AB7644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7644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AB7644" w:rsidRPr="00AB7644" w14:paraId="10856F5E" w14:textId="77777777" w:rsidTr="00B76DE6">
        <w:tc>
          <w:tcPr>
            <w:tcW w:w="3555" w:type="dxa"/>
            <w:vMerge/>
            <w:vAlign w:val="center"/>
          </w:tcPr>
          <w:p w14:paraId="21A50467" w14:textId="77777777" w:rsidR="00AB7644" w:rsidRPr="00AB7644" w:rsidRDefault="00AB7644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14:paraId="52A6B2D7" w14:textId="77777777" w:rsidR="00AB7644" w:rsidRPr="00AB7644" w:rsidRDefault="00AB7644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Align w:val="center"/>
          </w:tcPr>
          <w:p w14:paraId="6027D0A0" w14:textId="50DD6836" w:rsidR="00AB7644" w:rsidRPr="00AB7644" w:rsidRDefault="009E2AB3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AB7644" w:rsidRPr="00AB76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21" w:type="dxa"/>
            <w:vAlign w:val="center"/>
          </w:tcPr>
          <w:p w14:paraId="727B60E4" w14:textId="60FAD839" w:rsidR="00AB7644" w:rsidRPr="00AB7644" w:rsidRDefault="009E2AB3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AB7644" w:rsidRPr="00AB76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2" w:type="dxa"/>
            <w:vAlign w:val="center"/>
          </w:tcPr>
          <w:p w14:paraId="0240F1B5" w14:textId="45029F05" w:rsidR="00AB7644" w:rsidRPr="00AB7644" w:rsidRDefault="009E2AB3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AB7644" w:rsidRPr="00AB764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76DE6" w:rsidRPr="00AB7644" w14:paraId="7B16D5DB" w14:textId="77777777" w:rsidTr="00B76DE6">
        <w:tc>
          <w:tcPr>
            <w:tcW w:w="3555" w:type="dxa"/>
            <w:vAlign w:val="center"/>
          </w:tcPr>
          <w:p w14:paraId="6A0E2EFB" w14:textId="415002D5" w:rsidR="00B76DE6" w:rsidRPr="00AB7644" w:rsidRDefault="00B76DE6" w:rsidP="00B76DE6">
            <w:pPr>
              <w:rPr>
                <w:rFonts w:ascii="Times New Roman" w:hAnsi="Times New Roman" w:cs="Times New Roman"/>
                <w:b/>
              </w:rPr>
            </w:pPr>
            <w:r w:rsidRPr="00AB7644">
              <w:rPr>
                <w:rFonts w:ascii="Times New Roman" w:hAnsi="Times New Roman" w:cs="Times New Roman"/>
                <w:b/>
              </w:rPr>
              <w:t>Доходы от оказания платных услуг (работ) и компенсации</w:t>
            </w:r>
          </w:p>
          <w:p w14:paraId="3D2D4F1E" w14:textId="77777777" w:rsidR="00B76DE6" w:rsidRPr="00AB7644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B7644">
              <w:rPr>
                <w:rFonts w:ascii="Times New Roman" w:hAnsi="Times New Roman" w:cs="Times New Roman"/>
                <w:b/>
              </w:rPr>
              <w:t>затрат государства</w:t>
            </w:r>
          </w:p>
        </w:tc>
        <w:tc>
          <w:tcPr>
            <w:tcW w:w="1530" w:type="dxa"/>
            <w:vAlign w:val="center"/>
          </w:tcPr>
          <w:p w14:paraId="0E40F603" w14:textId="58F519D4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740,0</w:t>
            </w:r>
          </w:p>
        </w:tc>
        <w:tc>
          <w:tcPr>
            <w:tcW w:w="1386" w:type="dxa"/>
            <w:vAlign w:val="center"/>
          </w:tcPr>
          <w:p w14:paraId="6D2A88D6" w14:textId="11573536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860,0</w:t>
            </w:r>
          </w:p>
        </w:tc>
        <w:tc>
          <w:tcPr>
            <w:tcW w:w="1521" w:type="dxa"/>
            <w:vAlign w:val="center"/>
          </w:tcPr>
          <w:p w14:paraId="13D058FB" w14:textId="12094A04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880,0</w:t>
            </w:r>
          </w:p>
        </w:tc>
        <w:tc>
          <w:tcPr>
            <w:tcW w:w="1352" w:type="dxa"/>
            <w:vAlign w:val="center"/>
          </w:tcPr>
          <w:p w14:paraId="3AF24391" w14:textId="23347265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900,0</w:t>
            </w:r>
          </w:p>
        </w:tc>
      </w:tr>
      <w:tr w:rsidR="00B76DE6" w:rsidRPr="00AB7644" w14:paraId="703332DD" w14:textId="77777777" w:rsidTr="00B76DE6">
        <w:tc>
          <w:tcPr>
            <w:tcW w:w="3555" w:type="dxa"/>
            <w:vAlign w:val="center"/>
          </w:tcPr>
          <w:p w14:paraId="36173E00" w14:textId="77777777" w:rsidR="00B76DE6" w:rsidRPr="00AB7644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644">
              <w:rPr>
                <w:rFonts w:ascii="Times New Roman" w:hAnsi="Times New Roman" w:cs="Times New Roman"/>
              </w:rPr>
              <w:t>Доля в неналоговых доходах, %</w:t>
            </w:r>
          </w:p>
        </w:tc>
        <w:tc>
          <w:tcPr>
            <w:tcW w:w="1530" w:type="dxa"/>
            <w:vAlign w:val="center"/>
          </w:tcPr>
          <w:p w14:paraId="34B26130" w14:textId="017675D9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12,4</w:t>
            </w:r>
          </w:p>
        </w:tc>
        <w:tc>
          <w:tcPr>
            <w:tcW w:w="1386" w:type="dxa"/>
            <w:vAlign w:val="center"/>
          </w:tcPr>
          <w:p w14:paraId="3A474A73" w14:textId="152AA988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6,0</w:t>
            </w:r>
          </w:p>
        </w:tc>
        <w:tc>
          <w:tcPr>
            <w:tcW w:w="1521" w:type="dxa"/>
            <w:vAlign w:val="center"/>
          </w:tcPr>
          <w:p w14:paraId="5BFFF9B7" w14:textId="15A4EB4D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12,9</w:t>
            </w:r>
          </w:p>
        </w:tc>
        <w:tc>
          <w:tcPr>
            <w:tcW w:w="1352" w:type="dxa"/>
            <w:vAlign w:val="center"/>
          </w:tcPr>
          <w:p w14:paraId="061BB674" w14:textId="1FF5E4F6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13,0</w:t>
            </w:r>
          </w:p>
        </w:tc>
      </w:tr>
      <w:tr w:rsidR="00B76DE6" w:rsidRPr="00AB7644" w14:paraId="28564156" w14:textId="77777777" w:rsidTr="00B76DE6">
        <w:tc>
          <w:tcPr>
            <w:tcW w:w="3555" w:type="dxa"/>
            <w:vAlign w:val="center"/>
          </w:tcPr>
          <w:p w14:paraId="7733475C" w14:textId="77777777" w:rsidR="00B76DE6" w:rsidRPr="00AB7644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644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30" w:type="dxa"/>
            <w:vAlign w:val="center"/>
          </w:tcPr>
          <w:p w14:paraId="05459707" w14:textId="181D1FAC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-27,4</w:t>
            </w:r>
          </w:p>
        </w:tc>
        <w:tc>
          <w:tcPr>
            <w:tcW w:w="1386" w:type="dxa"/>
            <w:vAlign w:val="center"/>
          </w:tcPr>
          <w:p w14:paraId="59BF8BBB" w14:textId="41E14D00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120,0</w:t>
            </w:r>
          </w:p>
        </w:tc>
        <w:tc>
          <w:tcPr>
            <w:tcW w:w="1521" w:type="dxa"/>
            <w:vAlign w:val="center"/>
          </w:tcPr>
          <w:p w14:paraId="24607ADF" w14:textId="5856A497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20,0</w:t>
            </w:r>
          </w:p>
        </w:tc>
        <w:tc>
          <w:tcPr>
            <w:tcW w:w="1352" w:type="dxa"/>
            <w:vAlign w:val="center"/>
          </w:tcPr>
          <w:p w14:paraId="2456931B" w14:textId="69FC9770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20,0</w:t>
            </w:r>
          </w:p>
        </w:tc>
      </w:tr>
      <w:tr w:rsidR="00B76DE6" w:rsidRPr="00AB7644" w14:paraId="3B880D22" w14:textId="77777777" w:rsidTr="00B76DE6">
        <w:tc>
          <w:tcPr>
            <w:tcW w:w="3555" w:type="dxa"/>
            <w:vAlign w:val="center"/>
          </w:tcPr>
          <w:p w14:paraId="10154182" w14:textId="77777777" w:rsidR="00B76DE6" w:rsidRPr="00AB7644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644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30" w:type="dxa"/>
            <w:vAlign w:val="center"/>
          </w:tcPr>
          <w:p w14:paraId="1A7ED3B9" w14:textId="3A001036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96,4</w:t>
            </w:r>
          </w:p>
        </w:tc>
        <w:tc>
          <w:tcPr>
            <w:tcW w:w="1386" w:type="dxa"/>
            <w:vAlign w:val="center"/>
          </w:tcPr>
          <w:p w14:paraId="0E8D1C3A" w14:textId="126B020B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116,2</w:t>
            </w:r>
          </w:p>
        </w:tc>
        <w:tc>
          <w:tcPr>
            <w:tcW w:w="1521" w:type="dxa"/>
            <w:vAlign w:val="center"/>
          </w:tcPr>
          <w:p w14:paraId="5680A380" w14:textId="051B19DB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102,3</w:t>
            </w:r>
          </w:p>
        </w:tc>
        <w:tc>
          <w:tcPr>
            <w:tcW w:w="1352" w:type="dxa"/>
            <w:vAlign w:val="center"/>
          </w:tcPr>
          <w:p w14:paraId="200D5BD0" w14:textId="690B062E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102,3</w:t>
            </w:r>
          </w:p>
        </w:tc>
      </w:tr>
      <w:tr w:rsidR="00B76DE6" w:rsidRPr="00AB7644" w14:paraId="059D5137" w14:textId="77777777" w:rsidTr="00B76DE6">
        <w:tc>
          <w:tcPr>
            <w:tcW w:w="3555" w:type="dxa"/>
            <w:vAlign w:val="center"/>
          </w:tcPr>
          <w:p w14:paraId="6D6CB1A2" w14:textId="080D19AE" w:rsidR="00B76DE6" w:rsidRPr="00AB7644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644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AB764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30" w:type="dxa"/>
            <w:vAlign w:val="center"/>
          </w:tcPr>
          <w:p w14:paraId="7DE77D59" w14:textId="77162933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86" w:type="dxa"/>
            <w:vAlign w:val="center"/>
          </w:tcPr>
          <w:p w14:paraId="34C0B5F2" w14:textId="772CCB59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116,2</w:t>
            </w:r>
          </w:p>
        </w:tc>
        <w:tc>
          <w:tcPr>
            <w:tcW w:w="1521" w:type="dxa"/>
            <w:vAlign w:val="center"/>
          </w:tcPr>
          <w:p w14:paraId="6010CD12" w14:textId="74366950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118,9</w:t>
            </w:r>
          </w:p>
        </w:tc>
        <w:tc>
          <w:tcPr>
            <w:tcW w:w="1352" w:type="dxa"/>
            <w:vAlign w:val="center"/>
          </w:tcPr>
          <w:p w14:paraId="7F98024D" w14:textId="662DA81B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121,6</w:t>
            </w:r>
          </w:p>
        </w:tc>
      </w:tr>
    </w:tbl>
    <w:p w14:paraId="1655637A" w14:textId="1CFAE07C" w:rsidR="00BC4636" w:rsidRPr="000F1EDB" w:rsidRDefault="00803331" w:rsidP="008033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BC4636" w:rsidRPr="000F1EDB">
        <w:rPr>
          <w:rFonts w:ascii="Times New Roman" w:eastAsia="Calibri" w:hAnsi="Times New Roman" w:cs="Times New Roman"/>
          <w:sz w:val="28"/>
          <w:szCs w:val="28"/>
        </w:rPr>
        <w:t xml:space="preserve">Доходы от оказания платных услуг (работ) и компенсации затрат государства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BC4636" w:rsidRPr="000F1EDB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прогнозируются</w:t>
      </w:r>
      <w:r w:rsidR="00BC4636" w:rsidRPr="000F1EDB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76DE6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0,0</w:t>
      </w:r>
      <w:r w:rsidR="00BC4636"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на </w:t>
      </w:r>
      <w:r w:rsidR="00B76DE6">
        <w:rPr>
          <w:rFonts w:ascii="Times New Roman" w:eastAsia="Calibri" w:hAnsi="Times New Roman" w:cs="Times New Roman"/>
          <w:sz w:val="28"/>
          <w:szCs w:val="28"/>
        </w:rPr>
        <w:t>120,0</w:t>
      </w:r>
      <w:r w:rsidR="00BC4636"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рублей, или на </w:t>
      </w:r>
      <w:r w:rsidR="00B76DE6">
        <w:rPr>
          <w:rFonts w:ascii="Times New Roman" w:eastAsia="Calibri" w:hAnsi="Times New Roman" w:cs="Times New Roman"/>
          <w:sz w:val="28"/>
          <w:szCs w:val="28"/>
        </w:rPr>
        <w:t>16,2</w:t>
      </w:r>
      <w:r w:rsidR="00BC4636" w:rsidRPr="000F1EDB">
        <w:rPr>
          <w:rFonts w:ascii="Times New Roman" w:eastAsia="Calibri" w:hAnsi="Times New Roman" w:cs="Times New Roman"/>
          <w:sz w:val="28"/>
          <w:szCs w:val="28"/>
        </w:rPr>
        <w:t xml:space="preserve"> % выше ожидаемой оценки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="00BC4636" w:rsidRPr="000F1EDB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179D4E38" w14:textId="737A9F52" w:rsidR="006A6B1C" w:rsidRPr="00AB7644" w:rsidRDefault="00BC4636" w:rsidP="00AB7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Прогноз поступления указанных платежей в плановом периоде оценивается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AB7644">
        <w:rPr>
          <w:rFonts w:ascii="Times New Roman" w:eastAsia="Calibri" w:hAnsi="Times New Roman" w:cs="Times New Roman"/>
          <w:sz w:val="28"/>
          <w:szCs w:val="28"/>
        </w:rPr>
        <w:t>8</w:t>
      </w:r>
      <w:r w:rsidR="00B76DE6">
        <w:rPr>
          <w:rFonts w:ascii="Times New Roman" w:eastAsia="Calibri" w:hAnsi="Times New Roman" w:cs="Times New Roman"/>
          <w:sz w:val="28"/>
          <w:szCs w:val="28"/>
        </w:rPr>
        <w:t>8</w:t>
      </w:r>
      <w:r w:rsidR="00AB7644">
        <w:rPr>
          <w:rFonts w:ascii="Times New Roman" w:eastAsia="Calibri" w:hAnsi="Times New Roman" w:cs="Times New Roman"/>
          <w:sz w:val="28"/>
          <w:szCs w:val="28"/>
        </w:rPr>
        <w:t>0</w:t>
      </w:r>
      <w:r w:rsidR="00803331">
        <w:rPr>
          <w:rFonts w:ascii="Times New Roman" w:eastAsia="Calibri" w:hAnsi="Times New Roman" w:cs="Times New Roman"/>
          <w:sz w:val="28"/>
          <w:szCs w:val="28"/>
        </w:rPr>
        <w:t>,0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B76DE6">
        <w:rPr>
          <w:rFonts w:ascii="Times New Roman" w:eastAsia="Calibri" w:hAnsi="Times New Roman" w:cs="Times New Roman"/>
          <w:sz w:val="28"/>
          <w:szCs w:val="28"/>
        </w:rPr>
        <w:t>900,0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рублей. Темп роста к предыдущему году составляет </w:t>
      </w:r>
      <w:r w:rsidR="00AB7644">
        <w:rPr>
          <w:rFonts w:ascii="Times New Roman" w:eastAsia="Calibri" w:hAnsi="Times New Roman" w:cs="Times New Roman"/>
          <w:sz w:val="28"/>
          <w:szCs w:val="28"/>
        </w:rPr>
        <w:t>1,0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AB7644">
        <w:rPr>
          <w:rFonts w:ascii="Times New Roman" w:eastAsia="Calibri" w:hAnsi="Times New Roman" w:cs="Times New Roman"/>
          <w:sz w:val="28"/>
          <w:szCs w:val="28"/>
        </w:rPr>
        <w:t>1,0</w:t>
      </w:r>
      <w:r w:rsidRPr="000F1EDB">
        <w:rPr>
          <w:rFonts w:ascii="Times New Roman" w:eastAsia="Calibri" w:hAnsi="Times New Roman" w:cs="Times New Roman"/>
          <w:sz w:val="28"/>
          <w:szCs w:val="28"/>
        </w:rPr>
        <w:t>% соответственно.</w:t>
      </w:r>
      <w:r w:rsidR="00803331" w:rsidRPr="00803331">
        <w:rPr>
          <w:rFonts w:ascii="Times New Roman" w:hAnsi="Times New Roman" w:cs="Times New Roman"/>
          <w:sz w:val="28"/>
          <w:szCs w:val="28"/>
        </w:rPr>
        <w:t xml:space="preserve"> </w:t>
      </w:r>
      <w:r w:rsidR="00803331" w:rsidRPr="00222C3A">
        <w:rPr>
          <w:rFonts w:ascii="Times New Roman" w:hAnsi="Times New Roman" w:cs="Times New Roman"/>
          <w:sz w:val="28"/>
          <w:szCs w:val="28"/>
        </w:rPr>
        <w:t xml:space="preserve">К уровню бюджета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803331" w:rsidRPr="00222C3A">
        <w:rPr>
          <w:rFonts w:ascii="Times New Roman" w:hAnsi="Times New Roman" w:cs="Times New Roman"/>
          <w:sz w:val="28"/>
          <w:szCs w:val="28"/>
        </w:rPr>
        <w:t xml:space="preserve"> года темп роста налога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803331" w:rsidRPr="00222C3A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AB7644">
        <w:rPr>
          <w:rFonts w:ascii="Times New Roman" w:hAnsi="Times New Roman" w:cs="Times New Roman"/>
          <w:sz w:val="28"/>
          <w:szCs w:val="28"/>
        </w:rPr>
        <w:t>1,0</w:t>
      </w:r>
      <w:r w:rsidR="00803331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803331" w:rsidRPr="00222C3A">
        <w:rPr>
          <w:rFonts w:ascii="Times New Roman" w:hAnsi="Times New Roman" w:cs="Times New Roman"/>
          <w:sz w:val="28"/>
          <w:szCs w:val="28"/>
        </w:rPr>
        <w:t>.</w:t>
      </w:r>
      <w:r w:rsidR="00AB7644" w:rsidRPr="00AB7644">
        <w:rPr>
          <w:rFonts w:ascii="Times New Roman" w:hAnsi="Times New Roman" w:cs="Times New Roman"/>
          <w:sz w:val="28"/>
          <w:szCs w:val="28"/>
        </w:rPr>
        <w:t xml:space="preserve"> 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AB7644">
        <w:rPr>
          <w:rFonts w:ascii="Times New Roman" w:hAnsi="Times New Roman" w:cs="Times New Roman"/>
          <w:sz w:val="28"/>
          <w:szCs w:val="28"/>
        </w:rPr>
        <w:t xml:space="preserve">неналоговых доходов 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доля </w:t>
      </w:r>
      <w:r w:rsidR="00AB7644">
        <w:rPr>
          <w:rFonts w:ascii="Times New Roman" w:hAnsi="Times New Roman" w:cs="Times New Roman"/>
          <w:sz w:val="28"/>
          <w:szCs w:val="28"/>
        </w:rPr>
        <w:t>данного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AB7644">
        <w:rPr>
          <w:rFonts w:ascii="Times New Roman" w:hAnsi="Times New Roman" w:cs="Times New Roman"/>
          <w:sz w:val="28"/>
          <w:szCs w:val="28"/>
        </w:rPr>
        <w:t>а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B7644">
        <w:rPr>
          <w:rFonts w:ascii="Times New Roman" w:hAnsi="Times New Roman" w:cs="Times New Roman"/>
          <w:sz w:val="28"/>
          <w:szCs w:val="28"/>
        </w:rPr>
        <w:t>7,1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AB7644">
        <w:rPr>
          <w:rFonts w:ascii="Times New Roman" w:hAnsi="Times New Roman" w:cs="Times New Roman"/>
          <w:sz w:val="28"/>
          <w:szCs w:val="28"/>
        </w:rPr>
        <w:t>10,8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 %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AB7644">
        <w:rPr>
          <w:rFonts w:ascii="Times New Roman" w:hAnsi="Times New Roman" w:cs="Times New Roman"/>
          <w:sz w:val="28"/>
          <w:szCs w:val="28"/>
        </w:rPr>
        <w:t>10,9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 году</w:t>
      </w:r>
      <w:r w:rsidR="00AB7644">
        <w:rPr>
          <w:rFonts w:ascii="Times New Roman" w:hAnsi="Times New Roman" w:cs="Times New Roman"/>
          <w:sz w:val="28"/>
          <w:szCs w:val="28"/>
        </w:rPr>
        <w:t>.</w:t>
      </w:r>
    </w:p>
    <w:p w14:paraId="08C323AF" w14:textId="593216B3" w:rsidR="002800E2" w:rsidRPr="002800E2" w:rsidRDefault="00803331" w:rsidP="002800E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продажи материальных и нематериальных активов в 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="00AB764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AB764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AB7644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57"/>
        <w:gridCol w:w="1524"/>
        <w:gridCol w:w="1388"/>
        <w:gridCol w:w="1521"/>
        <w:gridCol w:w="1354"/>
      </w:tblGrid>
      <w:tr w:rsidR="002800E2" w:rsidRPr="002800E2" w14:paraId="15579040" w14:textId="77777777" w:rsidTr="00B76DE6">
        <w:trPr>
          <w:trHeight w:val="377"/>
        </w:trPr>
        <w:tc>
          <w:tcPr>
            <w:tcW w:w="3557" w:type="dxa"/>
            <w:vMerge w:val="restart"/>
            <w:vAlign w:val="center"/>
          </w:tcPr>
          <w:p w14:paraId="413C9B82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24" w:type="dxa"/>
            <w:vMerge w:val="restart"/>
            <w:vAlign w:val="center"/>
          </w:tcPr>
          <w:p w14:paraId="4D26A723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 xml:space="preserve">Оценка </w:t>
            </w:r>
          </w:p>
          <w:p w14:paraId="5EE6CC8B" w14:textId="49FB6973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800E2" w:rsidRPr="002800E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63" w:type="dxa"/>
            <w:gridSpan w:val="3"/>
            <w:vAlign w:val="center"/>
          </w:tcPr>
          <w:p w14:paraId="5741E0BD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2800E2" w:rsidRPr="002800E2" w14:paraId="6C154877" w14:textId="77777777" w:rsidTr="00B76DE6">
        <w:tc>
          <w:tcPr>
            <w:tcW w:w="3557" w:type="dxa"/>
            <w:vMerge/>
            <w:vAlign w:val="center"/>
          </w:tcPr>
          <w:p w14:paraId="5B4595B4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vAlign w:val="center"/>
          </w:tcPr>
          <w:p w14:paraId="178D0BE9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14:paraId="190EA43E" w14:textId="14C33A51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2800E2" w:rsidRPr="002800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21" w:type="dxa"/>
            <w:vAlign w:val="center"/>
          </w:tcPr>
          <w:p w14:paraId="61BF93A5" w14:textId="4AB5E6C1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2800E2" w:rsidRPr="002800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4" w:type="dxa"/>
            <w:vAlign w:val="center"/>
          </w:tcPr>
          <w:p w14:paraId="0D9018D4" w14:textId="14886BBD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2800E2" w:rsidRPr="002800E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76DE6" w:rsidRPr="002800E2" w14:paraId="71F5E495" w14:textId="77777777" w:rsidTr="00B76DE6">
        <w:tc>
          <w:tcPr>
            <w:tcW w:w="3557" w:type="dxa"/>
            <w:vAlign w:val="center"/>
          </w:tcPr>
          <w:p w14:paraId="0789FA11" w14:textId="77777777" w:rsidR="00B76DE6" w:rsidRPr="002800E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00E2">
              <w:rPr>
                <w:rFonts w:ascii="Times New Roman" w:hAnsi="Times New Roman" w:cs="Times New Roman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524" w:type="dxa"/>
            <w:vAlign w:val="center"/>
          </w:tcPr>
          <w:p w14:paraId="534B02F7" w14:textId="3F55AF57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388" w:type="dxa"/>
            <w:vAlign w:val="center"/>
          </w:tcPr>
          <w:p w14:paraId="7FBD9EAF" w14:textId="5A65B16D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8 700,0</w:t>
            </w:r>
          </w:p>
        </w:tc>
        <w:tc>
          <w:tcPr>
            <w:tcW w:w="1521" w:type="dxa"/>
            <w:vAlign w:val="center"/>
          </w:tcPr>
          <w:p w14:paraId="287DA16D" w14:textId="6A023AA5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1 100,0</w:t>
            </w:r>
          </w:p>
        </w:tc>
        <w:tc>
          <w:tcPr>
            <w:tcW w:w="1354" w:type="dxa"/>
            <w:vAlign w:val="center"/>
          </w:tcPr>
          <w:p w14:paraId="76A6A431" w14:textId="361D0E53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1 160,0</w:t>
            </w:r>
          </w:p>
        </w:tc>
      </w:tr>
      <w:tr w:rsidR="00B76DE6" w:rsidRPr="002800E2" w14:paraId="5AD2756F" w14:textId="77777777" w:rsidTr="00B76DE6">
        <w:tc>
          <w:tcPr>
            <w:tcW w:w="3557" w:type="dxa"/>
            <w:vAlign w:val="center"/>
          </w:tcPr>
          <w:p w14:paraId="014F20D8" w14:textId="77777777" w:rsidR="00B76DE6" w:rsidRPr="002800E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Доля в неналоговых доходах, %</w:t>
            </w:r>
          </w:p>
        </w:tc>
        <w:tc>
          <w:tcPr>
            <w:tcW w:w="1524" w:type="dxa"/>
            <w:vAlign w:val="center"/>
          </w:tcPr>
          <w:p w14:paraId="53ABA38F" w14:textId="141F7ED0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6,7</w:t>
            </w:r>
          </w:p>
        </w:tc>
        <w:tc>
          <w:tcPr>
            <w:tcW w:w="1388" w:type="dxa"/>
            <w:vAlign w:val="center"/>
          </w:tcPr>
          <w:p w14:paraId="7AAE7B6A" w14:textId="0E8FE303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60,7</w:t>
            </w:r>
          </w:p>
        </w:tc>
        <w:tc>
          <w:tcPr>
            <w:tcW w:w="1521" w:type="dxa"/>
            <w:vAlign w:val="center"/>
          </w:tcPr>
          <w:p w14:paraId="12C18E57" w14:textId="691215DD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16,2</w:t>
            </w:r>
          </w:p>
        </w:tc>
        <w:tc>
          <w:tcPr>
            <w:tcW w:w="1354" w:type="dxa"/>
            <w:vAlign w:val="center"/>
          </w:tcPr>
          <w:p w14:paraId="267E6AC3" w14:textId="53AF569F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16,8</w:t>
            </w:r>
          </w:p>
        </w:tc>
      </w:tr>
      <w:tr w:rsidR="00B76DE6" w:rsidRPr="002800E2" w14:paraId="0CCFACA6" w14:textId="77777777" w:rsidTr="00B76DE6">
        <w:tc>
          <w:tcPr>
            <w:tcW w:w="3557" w:type="dxa"/>
            <w:vAlign w:val="center"/>
          </w:tcPr>
          <w:p w14:paraId="56EFFED0" w14:textId="77777777" w:rsidR="00B76DE6" w:rsidRPr="002800E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24" w:type="dxa"/>
            <w:vAlign w:val="center"/>
          </w:tcPr>
          <w:p w14:paraId="500F4315" w14:textId="3A4D449E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- 1 708,6</w:t>
            </w:r>
          </w:p>
        </w:tc>
        <w:tc>
          <w:tcPr>
            <w:tcW w:w="1388" w:type="dxa"/>
            <w:vAlign w:val="center"/>
          </w:tcPr>
          <w:p w14:paraId="748D6E71" w14:textId="7132259B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8 300,0</w:t>
            </w:r>
          </w:p>
        </w:tc>
        <w:tc>
          <w:tcPr>
            <w:tcW w:w="1521" w:type="dxa"/>
            <w:vAlign w:val="center"/>
          </w:tcPr>
          <w:p w14:paraId="70D2E1E1" w14:textId="56792AA6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- 7 600,0</w:t>
            </w:r>
          </w:p>
        </w:tc>
        <w:tc>
          <w:tcPr>
            <w:tcW w:w="1354" w:type="dxa"/>
            <w:vAlign w:val="center"/>
          </w:tcPr>
          <w:p w14:paraId="65306641" w14:textId="42A070EE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60,0</w:t>
            </w:r>
          </w:p>
        </w:tc>
      </w:tr>
      <w:tr w:rsidR="00B76DE6" w:rsidRPr="002800E2" w14:paraId="2F947F67" w14:textId="77777777" w:rsidTr="00B76DE6">
        <w:tc>
          <w:tcPr>
            <w:tcW w:w="3557" w:type="dxa"/>
            <w:vAlign w:val="center"/>
          </w:tcPr>
          <w:p w14:paraId="161F1866" w14:textId="77777777" w:rsidR="00B76DE6" w:rsidRPr="002800E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24" w:type="dxa"/>
            <w:vAlign w:val="center"/>
          </w:tcPr>
          <w:p w14:paraId="41F7CE75" w14:textId="0165B1B5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19,0</w:t>
            </w:r>
          </w:p>
        </w:tc>
        <w:tc>
          <w:tcPr>
            <w:tcW w:w="1388" w:type="dxa"/>
            <w:vAlign w:val="center"/>
          </w:tcPr>
          <w:p w14:paraId="5AB82A54" w14:textId="1EDFB80A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217,5</w:t>
            </w:r>
          </w:p>
        </w:tc>
        <w:tc>
          <w:tcPr>
            <w:tcW w:w="1521" w:type="dxa"/>
            <w:vAlign w:val="center"/>
          </w:tcPr>
          <w:p w14:paraId="663CD1D3" w14:textId="3BEA8BAB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12,6</w:t>
            </w:r>
          </w:p>
        </w:tc>
        <w:tc>
          <w:tcPr>
            <w:tcW w:w="1354" w:type="dxa"/>
            <w:vAlign w:val="center"/>
          </w:tcPr>
          <w:p w14:paraId="464A686A" w14:textId="142EB671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105,4</w:t>
            </w:r>
          </w:p>
        </w:tc>
      </w:tr>
      <w:tr w:rsidR="00B76DE6" w:rsidRPr="002800E2" w14:paraId="730C0AF1" w14:textId="77777777" w:rsidTr="00B76DE6">
        <w:tc>
          <w:tcPr>
            <w:tcW w:w="3557" w:type="dxa"/>
            <w:vAlign w:val="center"/>
          </w:tcPr>
          <w:p w14:paraId="6EE86489" w14:textId="7403E91F" w:rsidR="00B76DE6" w:rsidRPr="002800E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2800E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24" w:type="dxa"/>
            <w:vAlign w:val="center"/>
          </w:tcPr>
          <w:p w14:paraId="6465DEF8" w14:textId="7AB9842D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88" w:type="dxa"/>
            <w:vAlign w:val="center"/>
          </w:tcPr>
          <w:p w14:paraId="3327AC08" w14:textId="2D0923B2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217,5</w:t>
            </w:r>
          </w:p>
        </w:tc>
        <w:tc>
          <w:tcPr>
            <w:tcW w:w="1521" w:type="dxa"/>
            <w:vAlign w:val="center"/>
          </w:tcPr>
          <w:p w14:paraId="13FF83E1" w14:textId="0CFBFFB4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275,0</w:t>
            </w:r>
          </w:p>
        </w:tc>
        <w:tc>
          <w:tcPr>
            <w:tcW w:w="1354" w:type="dxa"/>
            <w:vAlign w:val="center"/>
          </w:tcPr>
          <w:p w14:paraId="4C730177" w14:textId="5CA20DC6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290,0</w:t>
            </w:r>
          </w:p>
        </w:tc>
      </w:tr>
    </w:tbl>
    <w:p w14:paraId="1912D81B" w14:textId="7E7EECE5" w:rsidR="00DE7E9C" w:rsidRPr="000F1EDB" w:rsidRDefault="00803331" w:rsidP="002800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В общем объеме неналоговых доходов в прогнозе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год на долю </w:t>
      </w:r>
      <w:r w:rsidR="006D3EC3">
        <w:rPr>
          <w:rFonts w:ascii="Times New Roman" w:eastAsia="Calibri" w:hAnsi="Times New Roman" w:cs="Times New Roman"/>
          <w:sz w:val="28"/>
          <w:szCs w:val="28"/>
        </w:rPr>
        <w:t>доходов от продажи материальных и нематериальных активов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приходится </w:t>
      </w:r>
      <w:r w:rsidR="00B76DE6">
        <w:rPr>
          <w:rFonts w:ascii="Times New Roman" w:eastAsia="Calibri" w:hAnsi="Times New Roman" w:cs="Times New Roman"/>
          <w:sz w:val="28"/>
          <w:szCs w:val="28"/>
        </w:rPr>
        <w:t>60,7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процента. Объем поступлений в бюджет прогнозируется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B76DE6">
        <w:rPr>
          <w:rFonts w:ascii="Times New Roman" w:eastAsia="Calibri" w:hAnsi="Times New Roman" w:cs="Times New Roman"/>
          <w:sz w:val="28"/>
          <w:szCs w:val="28"/>
        </w:rPr>
        <w:t>8700,0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B76DE6">
        <w:rPr>
          <w:rFonts w:ascii="Times New Roman" w:eastAsia="Calibri" w:hAnsi="Times New Roman" w:cs="Times New Roman"/>
          <w:sz w:val="28"/>
          <w:szCs w:val="28"/>
        </w:rPr>
        <w:t>1100,0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B76DE6">
        <w:rPr>
          <w:rFonts w:ascii="Times New Roman" w:eastAsia="Calibri" w:hAnsi="Times New Roman" w:cs="Times New Roman"/>
          <w:sz w:val="28"/>
          <w:szCs w:val="28"/>
        </w:rPr>
        <w:t>1160,0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рублей. Темп роста к предыдущему году составляет </w:t>
      </w:r>
      <w:r w:rsidR="00B76DE6">
        <w:rPr>
          <w:rFonts w:ascii="Times New Roman" w:eastAsia="Calibri" w:hAnsi="Times New Roman" w:cs="Times New Roman"/>
          <w:sz w:val="28"/>
          <w:szCs w:val="28"/>
        </w:rPr>
        <w:t>2,2 раза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>,</w:t>
      </w:r>
      <w:r w:rsidR="006D3E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1311">
        <w:rPr>
          <w:rFonts w:ascii="Times New Roman" w:eastAsia="Calibri" w:hAnsi="Times New Roman" w:cs="Times New Roman"/>
          <w:sz w:val="28"/>
          <w:szCs w:val="28"/>
        </w:rPr>
        <w:t>12,6%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91311">
        <w:rPr>
          <w:rFonts w:ascii="Times New Roman" w:eastAsia="Calibri" w:hAnsi="Times New Roman" w:cs="Times New Roman"/>
          <w:sz w:val="28"/>
          <w:szCs w:val="28"/>
        </w:rPr>
        <w:t>105,4%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соответственно.</w:t>
      </w:r>
      <w:r w:rsidR="002800E2" w:rsidRPr="002800E2">
        <w:rPr>
          <w:rFonts w:ascii="Times New Roman" w:hAnsi="Times New Roman" w:cs="Times New Roman"/>
          <w:sz w:val="28"/>
          <w:szCs w:val="28"/>
        </w:rPr>
        <w:t xml:space="preserve"> </w:t>
      </w:r>
      <w:r w:rsidR="002800E2" w:rsidRPr="00222C3A">
        <w:rPr>
          <w:rFonts w:ascii="Times New Roman" w:hAnsi="Times New Roman" w:cs="Times New Roman"/>
          <w:sz w:val="28"/>
          <w:szCs w:val="28"/>
        </w:rPr>
        <w:t xml:space="preserve">К уровню бюджета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2800E2" w:rsidRPr="00222C3A">
        <w:rPr>
          <w:rFonts w:ascii="Times New Roman" w:hAnsi="Times New Roman" w:cs="Times New Roman"/>
          <w:sz w:val="28"/>
          <w:szCs w:val="28"/>
        </w:rPr>
        <w:t xml:space="preserve"> года темп роста налога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2800E2" w:rsidRPr="00222C3A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B76DE6">
        <w:rPr>
          <w:rFonts w:ascii="Times New Roman" w:hAnsi="Times New Roman" w:cs="Times New Roman"/>
          <w:sz w:val="28"/>
          <w:szCs w:val="28"/>
        </w:rPr>
        <w:t>2,9</w:t>
      </w:r>
      <w:r w:rsidR="00C91311">
        <w:rPr>
          <w:rFonts w:ascii="Times New Roman" w:hAnsi="Times New Roman" w:cs="Times New Roman"/>
          <w:sz w:val="28"/>
          <w:szCs w:val="28"/>
        </w:rPr>
        <w:t xml:space="preserve"> </w:t>
      </w:r>
      <w:r w:rsidR="00B76DE6">
        <w:rPr>
          <w:rFonts w:ascii="Times New Roman" w:hAnsi="Times New Roman" w:cs="Times New Roman"/>
          <w:sz w:val="28"/>
          <w:szCs w:val="28"/>
        </w:rPr>
        <w:t>раза</w:t>
      </w:r>
      <w:r w:rsidR="002800E2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2800E2" w:rsidRPr="00222C3A">
        <w:rPr>
          <w:rFonts w:ascii="Times New Roman" w:hAnsi="Times New Roman" w:cs="Times New Roman"/>
          <w:sz w:val="28"/>
          <w:szCs w:val="28"/>
        </w:rPr>
        <w:t>.</w:t>
      </w:r>
    </w:p>
    <w:p w14:paraId="12A32A92" w14:textId="3F510E92" w:rsidR="002800E2" w:rsidRPr="002800E2" w:rsidRDefault="00803331" w:rsidP="002800E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штрафных санкций и возмещения ущерба в 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="002800E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</w:t>
      </w:r>
      <w:proofErr w:type="gramStart"/>
      <w:r w:rsidR="002800E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2800E2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55"/>
        <w:gridCol w:w="1530"/>
        <w:gridCol w:w="1386"/>
        <w:gridCol w:w="1521"/>
        <w:gridCol w:w="1352"/>
      </w:tblGrid>
      <w:tr w:rsidR="002800E2" w:rsidRPr="002800E2" w14:paraId="75E55B0D" w14:textId="77777777" w:rsidTr="00C91311">
        <w:tc>
          <w:tcPr>
            <w:tcW w:w="3555" w:type="dxa"/>
            <w:vMerge w:val="restart"/>
            <w:vAlign w:val="center"/>
          </w:tcPr>
          <w:p w14:paraId="18A4E548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800E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530" w:type="dxa"/>
            <w:vMerge w:val="restart"/>
            <w:vAlign w:val="center"/>
          </w:tcPr>
          <w:p w14:paraId="08FCAC85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 xml:space="preserve">Оценка </w:t>
            </w:r>
          </w:p>
          <w:p w14:paraId="60731A2D" w14:textId="1F05F20A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800E2" w:rsidRPr="002800E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9" w:type="dxa"/>
            <w:gridSpan w:val="3"/>
            <w:vAlign w:val="center"/>
          </w:tcPr>
          <w:p w14:paraId="3AC014A9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2800E2" w:rsidRPr="002800E2" w14:paraId="6E3E1237" w14:textId="77777777" w:rsidTr="00C91311">
        <w:tc>
          <w:tcPr>
            <w:tcW w:w="3555" w:type="dxa"/>
            <w:vMerge/>
            <w:vAlign w:val="center"/>
          </w:tcPr>
          <w:p w14:paraId="7AE302BF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Merge/>
            <w:vAlign w:val="center"/>
          </w:tcPr>
          <w:p w14:paraId="71ED517E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Align w:val="center"/>
          </w:tcPr>
          <w:p w14:paraId="385C5592" w14:textId="1FD6CE77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2800E2" w:rsidRPr="002800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21" w:type="dxa"/>
            <w:vAlign w:val="center"/>
          </w:tcPr>
          <w:p w14:paraId="494B9330" w14:textId="68513CF8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2800E2" w:rsidRPr="002800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2" w:type="dxa"/>
            <w:vAlign w:val="center"/>
          </w:tcPr>
          <w:p w14:paraId="735A6769" w14:textId="756B0C04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2800E2" w:rsidRPr="002800E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91311" w:rsidRPr="002800E2" w14:paraId="07487E88" w14:textId="77777777" w:rsidTr="00C91311">
        <w:tc>
          <w:tcPr>
            <w:tcW w:w="3555" w:type="dxa"/>
            <w:vAlign w:val="center"/>
          </w:tcPr>
          <w:p w14:paraId="5E4DB78C" w14:textId="77777777" w:rsidR="00C91311" w:rsidRPr="002800E2" w:rsidRDefault="00C91311" w:rsidP="00C9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00E2">
              <w:rPr>
                <w:rFonts w:ascii="Times New Roman" w:hAnsi="Times New Roman" w:cs="Times New Roman"/>
                <w:b/>
              </w:rPr>
              <w:t>Штрафы, санкции, возмещение ущерба</w:t>
            </w:r>
          </w:p>
        </w:tc>
        <w:tc>
          <w:tcPr>
            <w:tcW w:w="1530" w:type="dxa"/>
            <w:vAlign w:val="center"/>
          </w:tcPr>
          <w:p w14:paraId="66876188" w14:textId="2A5E47E5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949,0</w:t>
            </w:r>
          </w:p>
        </w:tc>
        <w:tc>
          <w:tcPr>
            <w:tcW w:w="1386" w:type="dxa"/>
            <w:vAlign w:val="center"/>
          </w:tcPr>
          <w:p w14:paraId="72B578EB" w14:textId="51E3EF83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950,0</w:t>
            </w:r>
          </w:p>
        </w:tc>
        <w:tc>
          <w:tcPr>
            <w:tcW w:w="1521" w:type="dxa"/>
            <w:vAlign w:val="center"/>
          </w:tcPr>
          <w:p w14:paraId="36ECB965" w14:textId="2B0EB539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970,0</w:t>
            </w:r>
          </w:p>
        </w:tc>
        <w:tc>
          <w:tcPr>
            <w:tcW w:w="1352" w:type="dxa"/>
            <w:vAlign w:val="center"/>
          </w:tcPr>
          <w:p w14:paraId="3291326E" w14:textId="519C182C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990,0</w:t>
            </w:r>
          </w:p>
        </w:tc>
      </w:tr>
      <w:tr w:rsidR="00C91311" w:rsidRPr="002800E2" w14:paraId="1D4F4D13" w14:textId="77777777" w:rsidTr="00C91311">
        <w:tc>
          <w:tcPr>
            <w:tcW w:w="3555" w:type="dxa"/>
            <w:vAlign w:val="center"/>
          </w:tcPr>
          <w:p w14:paraId="032ACF59" w14:textId="77777777" w:rsidR="00C91311" w:rsidRPr="002800E2" w:rsidRDefault="00C91311" w:rsidP="00C9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lastRenderedPageBreak/>
              <w:t>Доля в неналоговых доходах, %</w:t>
            </w:r>
          </w:p>
        </w:tc>
        <w:tc>
          <w:tcPr>
            <w:tcW w:w="1530" w:type="dxa"/>
            <w:vAlign w:val="center"/>
          </w:tcPr>
          <w:p w14:paraId="1C6135B1" w14:textId="0DF5CD91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E64C7">
              <w:rPr>
                <w:rFonts w:ascii="Times New Roman" w:eastAsia="TimesNewRomanPSMT" w:hAnsi="Times New Roman"/>
                <w:sz w:val="24"/>
                <w:szCs w:val="24"/>
              </w:rPr>
              <w:t>15,8</w:t>
            </w:r>
          </w:p>
        </w:tc>
        <w:tc>
          <w:tcPr>
            <w:tcW w:w="1386" w:type="dxa"/>
            <w:vAlign w:val="center"/>
          </w:tcPr>
          <w:p w14:paraId="58558F28" w14:textId="776470A0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153A3">
              <w:rPr>
                <w:rFonts w:ascii="Times New Roman" w:eastAsia="TimesNewRomanPSMT" w:hAnsi="Times New Roman"/>
                <w:sz w:val="24"/>
                <w:szCs w:val="24"/>
              </w:rPr>
              <w:t>6,6</w:t>
            </w:r>
          </w:p>
        </w:tc>
        <w:tc>
          <w:tcPr>
            <w:tcW w:w="1521" w:type="dxa"/>
            <w:vAlign w:val="center"/>
          </w:tcPr>
          <w:p w14:paraId="6561E9CA" w14:textId="68ABF036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D4A77">
              <w:rPr>
                <w:rFonts w:ascii="Times New Roman" w:eastAsia="TimesNewRomanPSMT" w:hAnsi="Times New Roman"/>
                <w:sz w:val="24"/>
                <w:szCs w:val="24"/>
              </w:rPr>
              <w:t>14,3</w:t>
            </w:r>
          </w:p>
        </w:tc>
        <w:tc>
          <w:tcPr>
            <w:tcW w:w="1352" w:type="dxa"/>
            <w:vAlign w:val="center"/>
          </w:tcPr>
          <w:p w14:paraId="7852D8AD" w14:textId="3D532FCE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7680">
              <w:rPr>
                <w:rFonts w:ascii="Times New Roman" w:eastAsia="TimesNewRomanPSMT" w:hAnsi="Times New Roman"/>
                <w:sz w:val="24"/>
                <w:szCs w:val="24"/>
              </w:rPr>
              <w:t>14,3</w:t>
            </w:r>
          </w:p>
        </w:tc>
      </w:tr>
      <w:tr w:rsidR="00C91311" w:rsidRPr="002800E2" w14:paraId="54E587FF" w14:textId="77777777" w:rsidTr="00C91311">
        <w:tc>
          <w:tcPr>
            <w:tcW w:w="3555" w:type="dxa"/>
            <w:vAlign w:val="center"/>
          </w:tcPr>
          <w:p w14:paraId="064C9EDC" w14:textId="77777777" w:rsidR="00C91311" w:rsidRPr="002800E2" w:rsidRDefault="00C91311" w:rsidP="00C9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30" w:type="dxa"/>
            <w:vAlign w:val="center"/>
          </w:tcPr>
          <w:p w14:paraId="4476FFF0" w14:textId="17952672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E64C7">
              <w:rPr>
                <w:rFonts w:ascii="Times New Roman" w:eastAsia="TimesNewRomanPSMT" w:hAnsi="Times New Roman"/>
                <w:sz w:val="24"/>
                <w:szCs w:val="24"/>
              </w:rPr>
              <w:t>259,7</w:t>
            </w:r>
          </w:p>
        </w:tc>
        <w:tc>
          <w:tcPr>
            <w:tcW w:w="1386" w:type="dxa"/>
            <w:vAlign w:val="center"/>
          </w:tcPr>
          <w:p w14:paraId="244585DD" w14:textId="5E26BFFD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153A3">
              <w:rPr>
                <w:rFonts w:ascii="Times New Roman" w:eastAsia="TimesNewRomanPSMT" w:hAnsi="Times New Roman"/>
                <w:sz w:val="24"/>
                <w:szCs w:val="24"/>
              </w:rPr>
              <w:t>1,0</w:t>
            </w:r>
          </w:p>
        </w:tc>
        <w:tc>
          <w:tcPr>
            <w:tcW w:w="1521" w:type="dxa"/>
            <w:vAlign w:val="center"/>
          </w:tcPr>
          <w:p w14:paraId="1A2D2370" w14:textId="0DCA87A0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D4A77">
              <w:rPr>
                <w:rFonts w:ascii="Times New Roman" w:eastAsia="TimesNewRomanPSMT" w:hAnsi="Times New Roman"/>
                <w:sz w:val="24"/>
                <w:szCs w:val="24"/>
              </w:rPr>
              <w:t>20,0</w:t>
            </w:r>
          </w:p>
        </w:tc>
        <w:tc>
          <w:tcPr>
            <w:tcW w:w="1352" w:type="dxa"/>
            <w:vAlign w:val="center"/>
          </w:tcPr>
          <w:p w14:paraId="50B54359" w14:textId="7AC2A9E6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7680">
              <w:rPr>
                <w:rFonts w:ascii="Times New Roman" w:eastAsia="TimesNewRomanPSMT" w:hAnsi="Times New Roman"/>
                <w:sz w:val="24"/>
                <w:szCs w:val="24"/>
              </w:rPr>
              <w:t>20,0</w:t>
            </w:r>
          </w:p>
        </w:tc>
      </w:tr>
      <w:tr w:rsidR="00C91311" w:rsidRPr="002800E2" w14:paraId="07D6FCFD" w14:textId="77777777" w:rsidTr="00C91311">
        <w:tc>
          <w:tcPr>
            <w:tcW w:w="3555" w:type="dxa"/>
            <w:vAlign w:val="center"/>
          </w:tcPr>
          <w:p w14:paraId="049F133D" w14:textId="77777777" w:rsidR="00C91311" w:rsidRPr="002800E2" w:rsidRDefault="00C91311" w:rsidP="00C9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30" w:type="dxa"/>
            <w:vAlign w:val="center"/>
          </w:tcPr>
          <w:p w14:paraId="65B1B737" w14:textId="38CA637F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E64C7">
              <w:rPr>
                <w:rFonts w:ascii="Times New Roman" w:eastAsia="TimesNewRomanPSMT" w:hAnsi="Times New Roman"/>
                <w:sz w:val="24"/>
                <w:szCs w:val="24"/>
              </w:rPr>
              <w:t>137,7</w:t>
            </w:r>
          </w:p>
        </w:tc>
        <w:tc>
          <w:tcPr>
            <w:tcW w:w="1386" w:type="dxa"/>
            <w:vAlign w:val="center"/>
          </w:tcPr>
          <w:p w14:paraId="6DCEB1B0" w14:textId="0E8AF33F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153A3">
              <w:rPr>
                <w:rFonts w:ascii="Times New Roman" w:eastAsia="TimesNewRomanPSMT" w:hAnsi="Times New Roman"/>
                <w:sz w:val="24"/>
                <w:szCs w:val="24"/>
              </w:rPr>
              <w:t>100,1</w:t>
            </w:r>
          </w:p>
        </w:tc>
        <w:tc>
          <w:tcPr>
            <w:tcW w:w="1521" w:type="dxa"/>
            <w:vAlign w:val="center"/>
          </w:tcPr>
          <w:p w14:paraId="2D839EAE" w14:textId="0C3C5B16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D4A77">
              <w:rPr>
                <w:rFonts w:ascii="Times New Roman" w:eastAsia="TimesNewRomanPSMT" w:hAnsi="Times New Roman"/>
                <w:sz w:val="24"/>
                <w:szCs w:val="24"/>
              </w:rPr>
              <w:t>102,1</w:t>
            </w:r>
          </w:p>
        </w:tc>
        <w:tc>
          <w:tcPr>
            <w:tcW w:w="1352" w:type="dxa"/>
            <w:vAlign w:val="center"/>
          </w:tcPr>
          <w:p w14:paraId="2D6B48DC" w14:textId="5F078704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7680">
              <w:rPr>
                <w:rFonts w:ascii="Times New Roman" w:eastAsia="TimesNewRomanPSMT" w:hAnsi="Times New Roman"/>
                <w:sz w:val="24"/>
                <w:szCs w:val="24"/>
              </w:rPr>
              <w:t>102,1</w:t>
            </w:r>
          </w:p>
        </w:tc>
      </w:tr>
      <w:tr w:rsidR="00C91311" w:rsidRPr="002800E2" w14:paraId="6D90E2AB" w14:textId="77777777" w:rsidTr="00C91311">
        <w:tc>
          <w:tcPr>
            <w:tcW w:w="3555" w:type="dxa"/>
            <w:vAlign w:val="center"/>
          </w:tcPr>
          <w:p w14:paraId="5DB419F3" w14:textId="5D19F38D" w:rsidR="00C91311" w:rsidRPr="002800E2" w:rsidRDefault="00C91311" w:rsidP="00C9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2800E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30" w:type="dxa"/>
            <w:vAlign w:val="center"/>
          </w:tcPr>
          <w:p w14:paraId="61546747" w14:textId="53394511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E64C7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86" w:type="dxa"/>
            <w:vAlign w:val="center"/>
          </w:tcPr>
          <w:p w14:paraId="7E0AED20" w14:textId="5407E23F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153A3">
              <w:rPr>
                <w:rFonts w:ascii="Times New Roman" w:eastAsia="TimesNewRomanPSMT" w:hAnsi="Times New Roman"/>
                <w:sz w:val="24"/>
                <w:szCs w:val="24"/>
              </w:rPr>
              <w:t>100,1</w:t>
            </w:r>
          </w:p>
        </w:tc>
        <w:tc>
          <w:tcPr>
            <w:tcW w:w="1521" w:type="dxa"/>
            <w:vAlign w:val="center"/>
          </w:tcPr>
          <w:p w14:paraId="0437D8C5" w14:textId="29EF14C3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D4A77">
              <w:rPr>
                <w:rFonts w:ascii="Times New Roman" w:eastAsia="TimesNewRomanPSMT" w:hAnsi="Times New Roman"/>
                <w:sz w:val="24"/>
                <w:szCs w:val="24"/>
              </w:rPr>
              <w:t>102,2</w:t>
            </w:r>
          </w:p>
        </w:tc>
        <w:tc>
          <w:tcPr>
            <w:tcW w:w="1352" w:type="dxa"/>
            <w:vAlign w:val="center"/>
          </w:tcPr>
          <w:p w14:paraId="6D839FA8" w14:textId="11E3EAE7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7680">
              <w:rPr>
                <w:rFonts w:ascii="Times New Roman" w:eastAsia="TimesNewRomanPSMT" w:hAnsi="Times New Roman"/>
                <w:sz w:val="24"/>
                <w:szCs w:val="24"/>
              </w:rPr>
              <w:t>107,7</w:t>
            </w:r>
          </w:p>
        </w:tc>
      </w:tr>
    </w:tbl>
    <w:p w14:paraId="51CDA5DF" w14:textId="12BD76FA" w:rsidR="00803331" w:rsidRPr="00803331" w:rsidRDefault="00803331" w:rsidP="006A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поступлений денежных взысканий, штрафов представлен с учетом сведений, представленных главными администраторами платежей административных штрафов (Департаментом региональной безопасности Брянской области и Управлением мировой юстиции Брянской области), а также исходя из динамики фактических поступлений данных платежей в текущем </w:t>
      </w:r>
      <w:r w:rsidR="009E2AB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8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14:paraId="1CC1FFE5" w14:textId="16627D92" w:rsidR="006A6B1C" w:rsidRDefault="006A6B1C" w:rsidP="006A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3BA0" w:rsidRPr="00263BA0">
        <w:rPr>
          <w:rFonts w:ascii="Times New Roman" w:hAnsi="Times New Roman" w:cs="Times New Roman"/>
          <w:sz w:val="28"/>
          <w:szCs w:val="28"/>
        </w:rPr>
        <w:t xml:space="preserve">В прогнозе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263BA0" w:rsidRPr="00263BA0">
        <w:rPr>
          <w:rFonts w:ascii="Times New Roman" w:hAnsi="Times New Roman" w:cs="Times New Roman"/>
          <w:sz w:val="28"/>
          <w:szCs w:val="28"/>
        </w:rPr>
        <w:t xml:space="preserve"> год на долю штрафов, санкций, возмещения ущерба приходится </w:t>
      </w:r>
      <w:r w:rsidR="00C91311">
        <w:rPr>
          <w:rFonts w:ascii="Times New Roman" w:hAnsi="Times New Roman" w:cs="Times New Roman"/>
          <w:sz w:val="28"/>
          <w:szCs w:val="28"/>
        </w:rPr>
        <w:t>6,6</w:t>
      </w:r>
      <w:r w:rsidR="00263BA0" w:rsidRPr="00263BA0">
        <w:rPr>
          <w:rFonts w:ascii="Times New Roman" w:hAnsi="Times New Roman" w:cs="Times New Roman"/>
          <w:sz w:val="28"/>
          <w:szCs w:val="28"/>
        </w:rPr>
        <w:t>%</w:t>
      </w:r>
      <w:r w:rsidR="00FB6C76">
        <w:rPr>
          <w:rFonts w:ascii="Times New Roman" w:hAnsi="Times New Roman" w:cs="Times New Roman"/>
          <w:sz w:val="28"/>
          <w:szCs w:val="28"/>
        </w:rPr>
        <w:t xml:space="preserve"> или </w:t>
      </w:r>
      <w:r w:rsidR="00C91311">
        <w:rPr>
          <w:rFonts w:ascii="Times New Roman" w:hAnsi="Times New Roman" w:cs="Times New Roman"/>
          <w:sz w:val="28"/>
          <w:szCs w:val="28"/>
        </w:rPr>
        <w:t>950,0</w:t>
      </w:r>
      <w:r w:rsidR="00FB6C7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63BA0" w:rsidRPr="00263BA0">
        <w:rPr>
          <w:rFonts w:ascii="Times New Roman" w:hAnsi="Times New Roman" w:cs="Times New Roman"/>
          <w:sz w:val="28"/>
          <w:szCs w:val="28"/>
        </w:rPr>
        <w:t xml:space="preserve"> общего объема неналоговых доходов</w:t>
      </w:r>
      <w:r w:rsidR="00017289">
        <w:rPr>
          <w:rFonts w:ascii="Times New Roman" w:hAnsi="Times New Roman" w:cs="Times New Roman"/>
          <w:sz w:val="28"/>
          <w:szCs w:val="28"/>
        </w:rPr>
        <w:t xml:space="preserve">, в плановом периоде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017289">
        <w:rPr>
          <w:rFonts w:ascii="Times New Roman" w:hAnsi="Times New Roman" w:cs="Times New Roman"/>
          <w:sz w:val="28"/>
          <w:szCs w:val="28"/>
        </w:rPr>
        <w:t>-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01728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C91311">
        <w:rPr>
          <w:rFonts w:ascii="Times New Roman" w:hAnsi="Times New Roman" w:cs="Times New Roman"/>
          <w:sz w:val="28"/>
          <w:szCs w:val="28"/>
        </w:rPr>
        <w:t>14,3</w:t>
      </w:r>
      <w:r w:rsidR="00017289">
        <w:rPr>
          <w:rFonts w:ascii="Times New Roman" w:hAnsi="Times New Roman" w:cs="Times New Roman"/>
          <w:sz w:val="28"/>
          <w:szCs w:val="28"/>
        </w:rPr>
        <w:t xml:space="preserve">% и </w:t>
      </w:r>
      <w:r w:rsidR="00B720EF">
        <w:rPr>
          <w:rFonts w:ascii="Times New Roman" w:hAnsi="Times New Roman" w:cs="Times New Roman"/>
          <w:sz w:val="28"/>
          <w:szCs w:val="28"/>
        </w:rPr>
        <w:t>14,3</w:t>
      </w:r>
      <w:r w:rsidR="00017289">
        <w:rPr>
          <w:rFonts w:ascii="Times New Roman" w:hAnsi="Times New Roman" w:cs="Times New Roman"/>
          <w:sz w:val="28"/>
          <w:szCs w:val="28"/>
        </w:rPr>
        <w:t xml:space="preserve"> % </w:t>
      </w:r>
      <w:r w:rsidR="00FB6C76">
        <w:rPr>
          <w:rFonts w:ascii="Times New Roman" w:hAnsi="Times New Roman" w:cs="Times New Roman"/>
          <w:sz w:val="28"/>
          <w:szCs w:val="28"/>
        </w:rPr>
        <w:t xml:space="preserve">или </w:t>
      </w:r>
      <w:r w:rsidR="00B720EF">
        <w:rPr>
          <w:rFonts w:ascii="Times New Roman" w:hAnsi="Times New Roman" w:cs="Times New Roman"/>
          <w:sz w:val="28"/>
          <w:szCs w:val="28"/>
        </w:rPr>
        <w:t>970,0 и 990,0</w:t>
      </w:r>
      <w:r w:rsidR="00FB6C7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17289">
        <w:rPr>
          <w:rFonts w:ascii="Times New Roman" w:hAnsi="Times New Roman" w:cs="Times New Roman"/>
          <w:sz w:val="28"/>
          <w:szCs w:val="28"/>
        </w:rPr>
        <w:t>соответственно.</w:t>
      </w:r>
      <w:r w:rsidR="00263BA0" w:rsidRPr="00263B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EB9D55" w14:textId="77777777" w:rsidR="006A6B1C" w:rsidRDefault="006A6B1C" w:rsidP="006A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78A0A" w14:textId="77777777" w:rsidR="007D0D1C" w:rsidRPr="007D0D1C" w:rsidRDefault="007D0D1C" w:rsidP="000172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>4.3. Безвозмездные поступления</w:t>
      </w:r>
    </w:p>
    <w:p w14:paraId="10A0876D" w14:textId="66AF2A84" w:rsidR="00FB6C76" w:rsidRPr="00D86387" w:rsidRDefault="00FB6C76" w:rsidP="00FB6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6387">
        <w:rPr>
          <w:rFonts w:ascii="Times New Roman" w:hAnsi="Times New Roman" w:cs="Times New Roman"/>
          <w:sz w:val="28"/>
          <w:szCs w:val="28"/>
        </w:rPr>
        <w:t xml:space="preserve">При планировании бюджета Дубровского муниципального района Брянской области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D8638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D86387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D86387">
        <w:rPr>
          <w:rFonts w:ascii="Times New Roman" w:hAnsi="Times New Roman" w:cs="Times New Roman"/>
          <w:sz w:val="28"/>
          <w:szCs w:val="28"/>
        </w:rPr>
        <w:t xml:space="preserve"> годов учтены объемы безвозмездных поступлений, предусмотренные проектом областного бюджета на соответствующий период и межбюджетные трансферты, передаваемые из бюджетов поселений на осуществление части полномочий по решению вопросов местного значения.</w:t>
      </w:r>
    </w:p>
    <w:p w14:paraId="69DBA1EA" w14:textId="1BBEFA84" w:rsidR="00D448BA" w:rsidRPr="00D448BA" w:rsidRDefault="00D448BA" w:rsidP="007D0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8BA">
        <w:rPr>
          <w:rFonts w:ascii="Times New Roman" w:hAnsi="Times New Roman" w:cs="Times New Roman"/>
          <w:sz w:val="28"/>
          <w:szCs w:val="28"/>
        </w:rPr>
        <w:t xml:space="preserve">Общий объем безвозмездных поступлений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D448BA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134126">
        <w:rPr>
          <w:rFonts w:ascii="Times New Roman" w:hAnsi="Times New Roman" w:cs="Times New Roman"/>
          <w:sz w:val="28"/>
          <w:szCs w:val="28"/>
        </w:rPr>
        <w:t>468768,2</w:t>
      </w:r>
      <w:r w:rsidRPr="00D448BA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134126">
        <w:rPr>
          <w:rFonts w:ascii="Times New Roman" w:hAnsi="Times New Roman" w:cs="Times New Roman"/>
          <w:sz w:val="28"/>
          <w:szCs w:val="28"/>
        </w:rPr>
        <w:t>6,5</w:t>
      </w:r>
      <w:r w:rsidRPr="00D448BA">
        <w:rPr>
          <w:rFonts w:ascii="Times New Roman" w:hAnsi="Times New Roman" w:cs="Times New Roman"/>
          <w:sz w:val="28"/>
          <w:szCs w:val="28"/>
        </w:rPr>
        <w:t xml:space="preserve">% </w:t>
      </w:r>
      <w:r w:rsidR="00FB6C76">
        <w:rPr>
          <w:rFonts w:ascii="Times New Roman" w:hAnsi="Times New Roman" w:cs="Times New Roman"/>
          <w:sz w:val="28"/>
          <w:szCs w:val="28"/>
        </w:rPr>
        <w:t>ниже</w:t>
      </w:r>
      <w:r w:rsidRPr="00D448BA">
        <w:rPr>
          <w:rFonts w:ascii="Times New Roman" w:hAnsi="Times New Roman" w:cs="Times New Roman"/>
          <w:sz w:val="28"/>
          <w:szCs w:val="28"/>
        </w:rPr>
        <w:t xml:space="preserve"> ожидаемой оценки исполнения бюджета текущего года. В общем объеме доходов проекта бюджета безвозмездные поступления </w:t>
      </w:r>
      <w:r w:rsidR="00345370">
        <w:rPr>
          <w:rFonts w:ascii="Times New Roman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345370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D448BA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134126">
        <w:rPr>
          <w:rFonts w:ascii="Times New Roman" w:hAnsi="Times New Roman" w:cs="Times New Roman"/>
          <w:sz w:val="28"/>
          <w:szCs w:val="28"/>
        </w:rPr>
        <w:t>70,0</w:t>
      </w:r>
      <w:r w:rsidRPr="00D448BA">
        <w:rPr>
          <w:rFonts w:ascii="Times New Roman" w:hAnsi="Times New Roman" w:cs="Times New Roman"/>
          <w:sz w:val="28"/>
          <w:szCs w:val="28"/>
        </w:rPr>
        <w:t xml:space="preserve">%, что на </w:t>
      </w:r>
      <w:r w:rsidR="00134126">
        <w:rPr>
          <w:rFonts w:ascii="Times New Roman" w:hAnsi="Times New Roman" w:cs="Times New Roman"/>
          <w:sz w:val="28"/>
          <w:szCs w:val="28"/>
        </w:rPr>
        <w:t>3,4</w:t>
      </w:r>
      <w:r w:rsidRPr="00D448BA">
        <w:rPr>
          <w:rFonts w:ascii="Times New Roman" w:hAnsi="Times New Roman" w:cs="Times New Roman"/>
          <w:sz w:val="28"/>
          <w:szCs w:val="28"/>
        </w:rPr>
        <w:t xml:space="preserve"> процентного пункта </w:t>
      </w:r>
      <w:r w:rsidR="00345370">
        <w:rPr>
          <w:rFonts w:ascii="Times New Roman" w:hAnsi="Times New Roman" w:cs="Times New Roman"/>
          <w:sz w:val="28"/>
          <w:szCs w:val="28"/>
        </w:rPr>
        <w:t>выше</w:t>
      </w:r>
      <w:r w:rsidRPr="00D448BA">
        <w:rPr>
          <w:rFonts w:ascii="Times New Roman" w:hAnsi="Times New Roman" w:cs="Times New Roman"/>
          <w:sz w:val="28"/>
          <w:szCs w:val="28"/>
        </w:rPr>
        <w:t xml:space="preserve"> утвержденного уровня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D448BA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134126">
        <w:rPr>
          <w:rFonts w:ascii="Times New Roman" w:hAnsi="Times New Roman" w:cs="Times New Roman"/>
          <w:sz w:val="28"/>
          <w:szCs w:val="28"/>
        </w:rPr>
        <w:t>67,6</w:t>
      </w:r>
      <w:r w:rsidRPr="00D448BA">
        <w:rPr>
          <w:rFonts w:ascii="Times New Roman" w:hAnsi="Times New Roman" w:cs="Times New Roman"/>
          <w:sz w:val="28"/>
          <w:szCs w:val="28"/>
        </w:rPr>
        <w:t xml:space="preserve">%). </w:t>
      </w:r>
      <w:r w:rsidR="00FB6C76">
        <w:rPr>
          <w:rFonts w:ascii="Times New Roman" w:hAnsi="Times New Roman" w:cs="Times New Roman"/>
          <w:sz w:val="28"/>
          <w:szCs w:val="28"/>
        </w:rPr>
        <w:t>Снижение р</w:t>
      </w:r>
      <w:r w:rsidR="00345370">
        <w:rPr>
          <w:rFonts w:ascii="Times New Roman" w:hAnsi="Times New Roman" w:cs="Times New Roman"/>
          <w:sz w:val="28"/>
          <w:szCs w:val="28"/>
        </w:rPr>
        <w:t>ост</w:t>
      </w:r>
      <w:r w:rsidR="00FB6C76">
        <w:rPr>
          <w:rFonts w:ascii="Times New Roman" w:hAnsi="Times New Roman" w:cs="Times New Roman"/>
          <w:sz w:val="28"/>
          <w:szCs w:val="28"/>
        </w:rPr>
        <w:t>а</w:t>
      </w:r>
      <w:r w:rsidRPr="00D448BA">
        <w:rPr>
          <w:rFonts w:ascii="Times New Roman" w:hAnsi="Times New Roman" w:cs="Times New Roman"/>
          <w:sz w:val="28"/>
          <w:szCs w:val="28"/>
        </w:rPr>
        <w:t xml:space="preserve"> безвозмездных поступлений обусловлено сложившейся практикой распределения объемов целевых межбюджетных трансфертов </w:t>
      </w:r>
      <w:r w:rsidR="006B3544">
        <w:rPr>
          <w:rFonts w:ascii="Times New Roman" w:hAnsi="Times New Roman" w:cs="Times New Roman"/>
          <w:sz w:val="28"/>
          <w:szCs w:val="28"/>
        </w:rPr>
        <w:t>областного</w:t>
      </w:r>
      <w:r w:rsidRPr="00D448BA">
        <w:rPr>
          <w:rFonts w:ascii="Times New Roman" w:hAnsi="Times New Roman" w:cs="Times New Roman"/>
          <w:sz w:val="28"/>
          <w:szCs w:val="28"/>
        </w:rPr>
        <w:t xml:space="preserve"> бюджета в ходе рассмотрения бюджета и его дальнейшего исполнения</w:t>
      </w:r>
    </w:p>
    <w:p w14:paraId="235B18BA" w14:textId="0B3C4C1F" w:rsidR="00DE7E9C" w:rsidRPr="009B35B0" w:rsidRDefault="009B35B0" w:rsidP="00FD4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5B0">
        <w:rPr>
          <w:rFonts w:ascii="Times New Roman" w:hAnsi="Times New Roman" w:cs="Times New Roman"/>
          <w:sz w:val="28"/>
          <w:szCs w:val="28"/>
        </w:rPr>
        <w:t xml:space="preserve">В плановом периоде объем безвозмездных поступлений прогнозируется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9B35B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34126">
        <w:rPr>
          <w:rFonts w:ascii="Times New Roman" w:hAnsi="Times New Roman" w:cs="Times New Roman"/>
          <w:sz w:val="28"/>
          <w:szCs w:val="28"/>
        </w:rPr>
        <w:t>358574,8</w:t>
      </w:r>
      <w:r w:rsidRPr="009B35B0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9B35B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34126">
        <w:rPr>
          <w:rFonts w:ascii="Times New Roman" w:hAnsi="Times New Roman" w:cs="Times New Roman"/>
          <w:sz w:val="28"/>
          <w:szCs w:val="28"/>
        </w:rPr>
        <w:t>640702,9</w:t>
      </w:r>
      <w:r w:rsidRPr="009B35B0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134126">
        <w:rPr>
          <w:rFonts w:ascii="Times New Roman" w:hAnsi="Times New Roman" w:cs="Times New Roman"/>
          <w:sz w:val="28"/>
          <w:szCs w:val="28"/>
        </w:rPr>
        <w:t>76,5</w:t>
      </w:r>
      <w:r w:rsidRPr="009B35B0">
        <w:rPr>
          <w:rFonts w:ascii="Times New Roman" w:hAnsi="Times New Roman" w:cs="Times New Roman"/>
          <w:sz w:val="28"/>
          <w:szCs w:val="28"/>
        </w:rPr>
        <w:t xml:space="preserve"> % и </w:t>
      </w:r>
      <w:r w:rsidR="00134126">
        <w:rPr>
          <w:rFonts w:ascii="Times New Roman" w:hAnsi="Times New Roman" w:cs="Times New Roman"/>
          <w:sz w:val="28"/>
          <w:szCs w:val="28"/>
        </w:rPr>
        <w:t>178,7</w:t>
      </w:r>
      <w:r w:rsidRPr="009B35B0">
        <w:rPr>
          <w:rFonts w:ascii="Times New Roman" w:hAnsi="Times New Roman" w:cs="Times New Roman"/>
          <w:sz w:val="28"/>
          <w:szCs w:val="28"/>
        </w:rPr>
        <w:t xml:space="preserve">% к предыдущему году соответственно. В структуре безвозмездных поступлений проекта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9B35B0">
        <w:rPr>
          <w:rFonts w:ascii="Times New Roman" w:hAnsi="Times New Roman" w:cs="Times New Roman"/>
          <w:sz w:val="28"/>
          <w:szCs w:val="28"/>
        </w:rPr>
        <w:t xml:space="preserve"> год наибольший удельный вес занимают </w:t>
      </w:r>
      <w:r w:rsidR="00E643F8">
        <w:rPr>
          <w:rFonts w:ascii="Times New Roman" w:hAnsi="Times New Roman" w:cs="Times New Roman"/>
          <w:sz w:val="28"/>
          <w:szCs w:val="28"/>
        </w:rPr>
        <w:t>субвенции</w:t>
      </w:r>
      <w:r w:rsidRPr="009B35B0">
        <w:rPr>
          <w:rFonts w:ascii="Times New Roman" w:hAnsi="Times New Roman" w:cs="Times New Roman"/>
          <w:sz w:val="28"/>
          <w:szCs w:val="28"/>
        </w:rPr>
        <w:t xml:space="preserve"> бюджетам бюджетной системы Российской Федерации, на их долю приходится</w:t>
      </w:r>
      <w:r w:rsidR="00FD4D4A">
        <w:rPr>
          <w:rFonts w:ascii="Times New Roman" w:hAnsi="Times New Roman" w:cs="Times New Roman"/>
          <w:sz w:val="28"/>
          <w:szCs w:val="28"/>
        </w:rPr>
        <w:t xml:space="preserve">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FD4D4A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B35B0">
        <w:rPr>
          <w:rFonts w:ascii="Times New Roman" w:hAnsi="Times New Roman" w:cs="Times New Roman"/>
          <w:sz w:val="28"/>
          <w:szCs w:val="28"/>
        </w:rPr>
        <w:t xml:space="preserve"> </w:t>
      </w:r>
      <w:r w:rsidR="00134126">
        <w:rPr>
          <w:rFonts w:ascii="Times New Roman" w:hAnsi="Times New Roman" w:cs="Times New Roman"/>
          <w:sz w:val="28"/>
          <w:szCs w:val="28"/>
        </w:rPr>
        <w:t>59,0</w:t>
      </w:r>
      <w:r w:rsidRPr="009B35B0">
        <w:rPr>
          <w:rFonts w:ascii="Times New Roman" w:hAnsi="Times New Roman" w:cs="Times New Roman"/>
          <w:sz w:val="28"/>
          <w:szCs w:val="28"/>
        </w:rPr>
        <w:t xml:space="preserve">% общего объема безвозмездных поступлений. </w:t>
      </w:r>
    </w:p>
    <w:bookmarkEnd w:id="8"/>
    <w:p w14:paraId="7BC2B7B7" w14:textId="1D6F587A" w:rsidR="00FD4D4A" w:rsidRPr="00FD4D4A" w:rsidRDefault="00FE0825" w:rsidP="00FD4D4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0825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прогнозных значений на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2026</w:t>
      </w:r>
      <w:r w:rsidRPr="00FE0825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FE0825">
        <w:rPr>
          <w:rFonts w:ascii="Times New Roman" w:hAnsi="Times New Roman" w:cs="Times New Roman"/>
          <w:i/>
          <w:iCs/>
          <w:sz w:val="28"/>
          <w:szCs w:val="28"/>
        </w:rPr>
        <w:t xml:space="preserve"> годы в сравнении с безвозмездным поступлением 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2024</w:t>
      </w:r>
      <w:r w:rsidRPr="00FE0825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FE0825">
        <w:rPr>
          <w:rFonts w:ascii="Times New Roman" w:hAnsi="Times New Roman" w:cs="Times New Roman"/>
          <w:i/>
          <w:iCs/>
          <w:sz w:val="28"/>
          <w:szCs w:val="28"/>
        </w:rPr>
        <w:t xml:space="preserve"> годах приведена в таблице.</w:t>
      </w:r>
    </w:p>
    <w:tbl>
      <w:tblPr>
        <w:tblStyle w:val="12"/>
        <w:tblW w:w="9464" w:type="dxa"/>
        <w:tblLook w:val="04A0" w:firstRow="1" w:lastRow="0" w:firstColumn="1" w:lastColumn="0" w:noHBand="0" w:noVBand="1"/>
      </w:tblPr>
      <w:tblGrid>
        <w:gridCol w:w="1844"/>
        <w:gridCol w:w="1046"/>
        <w:gridCol w:w="1114"/>
        <w:gridCol w:w="1062"/>
        <w:gridCol w:w="754"/>
        <w:gridCol w:w="1060"/>
        <w:gridCol w:w="754"/>
        <w:gridCol w:w="1076"/>
        <w:gridCol w:w="754"/>
      </w:tblGrid>
      <w:tr w:rsidR="00FD4D4A" w:rsidRPr="00FD4D4A" w14:paraId="457E5F79" w14:textId="77777777" w:rsidTr="00896169">
        <w:tc>
          <w:tcPr>
            <w:tcW w:w="1844" w:type="dxa"/>
            <w:vMerge w:val="restart"/>
            <w:vAlign w:val="center"/>
          </w:tcPr>
          <w:p w14:paraId="780ED6E5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7134A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14:paraId="638BE0B6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8389670" w14:textId="08DE9618" w:rsidR="00FD4D4A" w:rsidRPr="00FD4D4A" w:rsidRDefault="009E2AB3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FD4D4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14" w:type="dxa"/>
            <w:vAlign w:val="center"/>
          </w:tcPr>
          <w:p w14:paraId="7DF004E0" w14:textId="5D1AD9BB" w:rsidR="00FD4D4A" w:rsidRPr="00FD4D4A" w:rsidRDefault="009E2AB3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FD4D4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D4D4A" w:rsidRPr="00FD4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F7FC6F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1816" w:type="dxa"/>
            <w:gridSpan w:val="2"/>
            <w:vAlign w:val="center"/>
          </w:tcPr>
          <w:p w14:paraId="739C204A" w14:textId="5BEFACDC" w:rsidR="00FD4D4A" w:rsidRPr="00FD4D4A" w:rsidRDefault="009E2AB3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FD4D4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14" w:type="dxa"/>
            <w:gridSpan w:val="2"/>
            <w:vAlign w:val="center"/>
          </w:tcPr>
          <w:p w14:paraId="478F9B5D" w14:textId="5CE1E848" w:rsidR="00FD4D4A" w:rsidRPr="00FD4D4A" w:rsidRDefault="009E2AB3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FD4D4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30" w:type="dxa"/>
            <w:gridSpan w:val="2"/>
            <w:vAlign w:val="center"/>
          </w:tcPr>
          <w:p w14:paraId="6B480896" w14:textId="2B8EA6F1" w:rsidR="00FD4D4A" w:rsidRPr="00FD4D4A" w:rsidRDefault="009E2AB3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FD4D4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FD4D4A" w:rsidRPr="00FD4D4A" w14:paraId="1DD99FF4" w14:textId="77777777" w:rsidTr="00896169">
        <w:tc>
          <w:tcPr>
            <w:tcW w:w="1844" w:type="dxa"/>
            <w:vMerge/>
          </w:tcPr>
          <w:p w14:paraId="1C217DE6" w14:textId="77777777" w:rsidR="00FD4D4A" w:rsidRPr="00FD4D4A" w:rsidRDefault="00FD4D4A" w:rsidP="00FD4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BE7AB55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14" w:type="dxa"/>
            <w:vAlign w:val="center"/>
          </w:tcPr>
          <w:p w14:paraId="11A4C05C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62" w:type="dxa"/>
            <w:vAlign w:val="center"/>
          </w:tcPr>
          <w:p w14:paraId="78745326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vAlign w:val="center"/>
          </w:tcPr>
          <w:p w14:paraId="21A6CED2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% к пред. году</w:t>
            </w:r>
          </w:p>
        </w:tc>
        <w:tc>
          <w:tcPr>
            <w:tcW w:w="1060" w:type="dxa"/>
            <w:vAlign w:val="center"/>
          </w:tcPr>
          <w:p w14:paraId="17590511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vAlign w:val="center"/>
          </w:tcPr>
          <w:p w14:paraId="4D24082F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% к пред. году</w:t>
            </w:r>
          </w:p>
        </w:tc>
        <w:tc>
          <w:tcPr>
            <w:tcW w:w="1076" w:type="dxa"/>
            <w:vAlign w:val="center"/>
          </w:tcPr>
          <w:p w14:paraId="7A5AD6F3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vAlign w:val="center"/>
          </w:tcPr>
          <w:p w14:paraId="09F52D5B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% к пред. году</w:t>
            </w:r>
          </w:p>
        </w:tc>
      </w:tr>
      <w:tr w:rsidR="00F326FA" w:rsidRPr="00FD4D4A" w14:paraId="0C3BBB2A" w14:textId="77777777" w:rsidTr="00896169">
        <w:tc>
          <w:tcPr>
            <w:tcW w:w="1844" w:type="dxa"/>
          </w:tcPr>
          <w:p w14:paraId="40DA0757" w14:textId="77777777" w:rsidR="00F326FA" w:rsidRPr="00FD4D4A" w:rsidRDefault="00F326FA" w:rsidP="00F32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</w:p>
          <w:p w14:paraId="07587B30" w14:textId="77777777" w:rsidR="00F326FA" w:rsidRPr="00FD4D4A" w:rsidRDefault="00F326FA" w:rsidP="00F32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поступления, из них</w:t>
            </w:r>
          </w:p>
        </w:tc>
        <w:tc>
          <w:tcPr>
            <w:tcW w:w="1046" w:type="dxa"/>
            <w:vAlign w:val="center"/>
          </w:tcPr>
          <w:p w14:paraId="687A8719" w14:textId="0F2158FC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408 037,7</w:t>
            </w:r>
          </w:p>
        </w:tc>
        <w:tc>
          <w:tcPr>
            <w:tcW w:w="1114" w:type="dxa"/>
            <w:vAlign w:val="center"/>
          </w:tcPr>
          <w:p w14:paraId="3F9DBFCB" w14:textId="22B71965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501 273,5</w:t>
            </w:r>
          </w:p>
        </w:tc>
        <w:tc>
          <w:tcPr>
            <w:tcW w:w="1062" w:type="dxa"/>
            <w:vAlign w:val="center"/>
          </w:tcPr>
          <w:p w14:paraId="21D3B64D" w14:textId="2EF76218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468 768,2</w:t>
            </w:r>
          </w:p>
        </w:tc>
        <w:tc>
          <w:tcPr>
            <w:tcW w:w="754" w:type="dxa"/>
            <w:vAlign w:val="center"/>
          </w:tcPr>
          <w:p w14:paraId="52055C7F" w14:textId="7E3F6DED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93,5</w:t>
            </w:r>
          </w:p>
        </w:tc>
        <w:tc>
          <w:tcPr>
            <w:tcW w:w="1060" w:type="dxa"/>
            <w:vAlign w:val="center"/>
          </w:tcPr>
          <w:p w14:paraId="32BA5AA4" w14:textId="744B5384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358 574,8</w:t>
            </w:r>
          </w:p>
        </w:tc>
        <w:tc>
          <w:tcPr>
            <w:tcW w:w="754" w:type="dxa"/>
            <w:vAlign w:val="center"/>
          </w:tcPr>
          <w:p w14:paraId="32340BA3" w14:textId="284DEEF0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76,5</w:t>
            </w:r>
          </w:p>
        </w:tc>
        <w:tc>
          <w:tcPr>
            <w:tcW w:w="1076" w:type="dxa"/>
            <w:vAlign w:val="center"/>
          </w:tcPr>
          <w:p w14:paraId="11AF3FB0" w14:textId="782366D4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640 702,9</w:t>
            </w:r>
          </w:p>
        </w:tc>
        <w:tc>
          <w:tcPr>
            <w:tcW w:w="754" w:type="dxa"/>
            <w:vAlign w:val="center"/>
          </w:tcPr>
          <w:p w14:paraId="0B2B03C1" w14:textId="2D51584E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178,7</w:t>
            </w:r>
          </w:p>
        </w:tc>
      </w:tr>
      <w:tr w:rsidR="00F326FA" w:rsidRPr="00FD4D4A" w14:paraId="3C6B794D" w14:textId="77777777" w:rsidTr="00896169">
        <w:tc>
          <w:tcPr>
            <w:tcW w:w="1844" w:type="dxa"/>
          </w:tcPr>
          <w:p w14:paraId="6A87E8A3" w14:textId="77777777" w:rsidR="00F326FA" w:rsidRPr="00FD4D4A" w:rsidRDefault="00F326FA" w:rsidP="00F32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046" w:type="dxa"/>
            <w:vAlign w:val="center"/>
          </w:tcPr>
          <w:p w14:paraId="7AF49FC2" w14:textId="60530C69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56 366,0</w:t>
            </w:r>
          </w:p>
        </w:tc>
        <w:tc>
          <w:tcPr>
            <w:tcW w:w="1114" w:type="dxa"/>
            <w:vAlign w:val="center"/>
          </w:tcPr>
          <w:p w14:paraId="15A1E0EC" w14:textId="19F7F8C5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53 046,0</w:t>
            </w:r>
          </w:p>
        </w:tc>
        <w:tc>
          <w:tcPr>
            <w:tcW w:w="1062" w:type="dxa"/>
            <w:vAlign w:val="center"/>
          </w:tcPr>
          <w:p w14:paraId="7E3E728E" w14:textId="402E306C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40 983,0</w:t>
            </w:r>
          </w:p>
        </w:tc>
        <w:tc>
          <w:tcPr>
            <w:tcW w:w="754" w:type="dxa"/>
            <w:vAlign w:val="center"/>
          </w:tcPr>
          <w:p w14:paraId="3CBDB3F6" w14:textId="0F49FABC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060" w:type="dxa"/>
            <w:vAlign w:val="center"/>
          </w:tcPr>
          <w:p w14:paraId="54ADC04E" w14:textId="1752A5B2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14 440,0</w:t>
            </w:r>
          </w:p>
        </w:tc>
        <w:tc>
          <w:tcPr>
            <w:tcW w:w="754" w:type="dxa"/>
            <w:vAlign w:val="center"/>
          </w:tcPr>
          <w:p w14:paraId="28B7454E" w14:textId="1F711D3F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076" w:type="dxa"/>
            <w:vAlign w:val="center"/>
          </w:tcPr>
          <w:p w14:paraId="19EA9A6E" w14:textId="104F1F1E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9 079,0</w:t>
            </w:r>
          </w:p>
        </w:tc>
        <w:tc>
          <w:tcPr>
            <w:tcW w:w="754" w:type="dxa"/>
            <w:vAlign w:val="center"/>
          </w:tcPr>
          <w:p w14:paraId="58332050" w14:textId="55F3FF1E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</w:tr>
      <w:tr w:rsidR="00F326FA" w:rsidRPr="00FD4D4A" w14:paraId="67AABB90" w14:textId="77777777" w:rsidTr="00896169">
        <w:tc>
          <w:tcPr>
            <w:tcW w:w="1844" w:type="dxa"/>
          </w:tcPr>
          <w:p w14:paraId="02194975" w14:textId="77777777" w:rsidR="00F326FA" w:rsidRPr="00FD4D4A" w:rsidRDefault="00F326FA" w:rsidP="00F32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046" w:type="dxa"/>
            <w:vAlign w:val="center"/>
          </w:tcPr>
          <w:p w14:paraId="1F23AFC0" w14:textId="64005778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108 658,7</w:t>
            </w:r>
          </w:p>
        </w:tc>
        <w:tc>
          <w:tcPr>
            <w:tcW w:w="1114" w:type="dxa"/>
            <w:vAlign w:val="center"/>
          </w:tcPr>
          <w:p w14:paraId="371A0C9B" w14:textId="38E0C7CE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144 322,4</w:t>
            </w:r>
          </w:p>
        </w:tc>
        <w:tc>
          <w:tcPr>
            <w:tcW w:w="1062" w:type="dxa"/>
            <w:vAlign w:val="center"/>
          </w:tcPr>
          <w:p w14:paraId="7D625518" w14:textId="094771FA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127 071,6</w:t>
            </w:r>
          </w:p>
        </w:tc>
        <w:tc>
          <w:tcPr>
            <w:tcW w:w="754" w:type="dxa"/>
            <w:vAlign w:val="center"/>
          </w:tcPr>
          <w:p w14:paraId="4067822A" w14:textId="42E4895F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060" w:type="dxa"/>
            <w:vAlign w:val="center"/>
          </w:tcPr>
          <w:p w14:paraId="5DF95641" w14:textId="6DCCE8BF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33 663,4</w:t>
            </w:r>
          </w:p>
        </w:tc>
        <w:tc>
          <w:tcPr>
            <w:tcW w:w="754" w:type="dxa"/>
            <w:vAlign w:val="center"/>
          </w:tcPr>
          <w:p w14:paraId="416EE304" w14:textId="38D04297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076" w:type="dxa"/>
            <w:vAlign w:val="center"/>
          </w:tcPr>
          <w:p w14:paraId="5607DD67" w14:textId="54C68973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321 697,0</w:t>
            </w:r>
          </w:p>
        </w:tc>
        <w:tc>
          <w:tcPr>
            <w:tcW w:w="754" w:type="dxa"/>
            <w:vAlign w:val="center"/>
          </w:tcPr>
          <w:p w14:paraId="06C5A72A" w14:textId="459E57ED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 раз</w:t>
            </w:r>
          </w:p>
        </w:tc>
      </w:tr>
      <w:tr w:rsidR="00F326FA" w:rsidRPr="00FD4D4A" w14:paraId="46835F50" w14:textId="77777777" w:rsidTr="00896169">
        <w:tc>
          <w:tcPr>
            <w:tcW w:w="1844" w:type="dxa"/>
          </w:tcPr>
          <w:p w14:paraId="1BEA8431" w14:textId="77777777" w:rsidR="00F326FA" w:rsidRPr="00FD4D4A" w:rsidRDefault="00F326FA" w:rsidP="00F32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046" w:type="dxa"/>
            <w:vAlign w:val="center"/>
          </w:tcPr>
          <w:p w14:paraId="0EDE0F77" w14:textId="204955F1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220 564,0</w:t>
            </w:r>
          </w:p>
        </w:tc>
        <w:tc>
          <w:tcPr>
            <w:tcW w:w="1114" w:type="dxa"/>
            <w:vAlign w:val="center"/>
          </w:tcPr>
          <w:p w14:paraId="7803FC87" w14:textId="2601873D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277 992,2</w:t>
            </w:r>
          </w:p>
        </w:tc>
        <w:tc>
          <w:tcPr>
            <w:tcW w:w="1062" w:type="dxa"/>
            <w:vAlign w:val="center"/>
          </w:tcPr>
          <w:p w14:paraId="4BFBBF01" w14:textId="64491171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276 497,5</w:t>
            </w:r>
          </w:p>
        </w:tc>
        <w:tc>
          <w:tcPr>
            <w:tcW w:w="754" w:type="dxa"/>
            <w:vAlign w:val="center"/>
          </w:tcPr>
          <w:p w14:paraId="13DB5BDD" w14:textId="3FE68EA1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1060" w:type="dxa"/>
            <w:vAlign w:val="center"/>
          </w:tcPr>
          <w:p w14:paraId="615FE03C" w14:textId="4766305F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295 836,4</w:t>
            </w:r>
          </w:p>
        </w:tc>
        <w:tc>
          <w:tcPr>
            <w:tcW w:w="754" w:type="dxa"/>
            <w:vAlign w:val="center"/>
          </w:tcPr>
          <w:p w14:paraId="362A4B6B" w14:textId="4A511753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1076" w:type="dxa"/>
            <w:vAlign w:val="center"/>
          </w:tcPr>
          <w:p w14:paraId="0F9C17BF" w14:textId="13B66345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295 760,6</w:t>
            </w:r>
          </w:p>
        </w:tc>
        <w:tc>
          <w:tcPr>
            <w:tcW w:w="754" w:type="dxa"/>
            <w:vAlign w:val="center"/>
          </w:tcPr>
          <w:p w14:paraId="7247C5FD" w14:textId="5C949FAD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326FA" w:rsidRPr="00FD4D4A" w14:paraId="1B3B5375" w14:textId="77777777" w:rsidTr="00896169">
        <w:tc>
          <w:tcPr>
            <w:tcW w:w="1844" w:type="dxa"/>
          </w:tcPr>
          <w:p w14:paraId="38EC6930" w14:textId="77777777" w:rsidR="00F326FA" w:rsidRPr="00FD4D4A" w:rsidRDefault="00F326FA" w:rsidP="00F32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46" w:type="dxa"/>
            <w:vAlign w:val="center"/>
          </w:tcPr>
          <w:p w14:paraId="608C2A35" w14:textId="453650CA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22 449,0</w:t>
            </w:r>
          </w:p>
        </w:tc>
        <w:tc>
          <w:tcPr>
            <w:tcW w:w="1114" w:type="dxa"/>
            <w:vAlign w:val="center"/>
          </w:tcPr>
          <w:p w14:paraId="7C3C0FF0" w14:textId="01F1852B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25 912,9</w:t>
            </w:r>
          </w:p>
        </w:tc>
        <w:tc>
          <w:tcPr>
            <w:tcW w:w="1062" w:type="dxa"/>
            <w:vAlign w:val="center"/>
          </w:tcPr>
          <w:p w14:paraId="273C5E7A" w14:textId="56786FBC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24 216,1</w:t>
            </w:r>
          </w:p>
        </w:tc>
        <w:tc>
          <w:tcPr>
            <w:tcW w:w="754" w:type="dxa"/>
            <w:vAlign w:val="center"/>
          </w:tcPr>
          <w:p w14:paraId="52014490" w14:textId="2F42A6AE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060" w:type="dxa"/>
            <w:vAlign w:val="center"/>
          </w:tcPr>
          <w:p w14:paraId="15B024C7" w14:textId="699F2F41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14 635,0</w:t>
            </w:r>
          </w:p>
        </w:tc>
        <w:tc>
          <w:tcPr>
            <w:tcW w:w="754" w:type="dxa"/>
            <w:vAlign w:val="center"/>
          </w:tcPr>
          <w:p w14:paraId="217F9F51" w14:textId="54969157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076" w:type="dxa"/>
            <w:vAlign w:val="center"/>
          </w:tcPr>
          <w:p w14:paraId="380FA2AB" w14:textId="117B890D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14 166,3</w:t>
            </w:r>
          </w:p>
        </w:tc>
        <w:tc>
          <w:tcPr>
            <w:tcW w:w="754" w:type="dxa"/>
            <w:vAlign w:val="center"/>
          </w:tcPr>
          <w:p w14:paraId="4AE05575" w14:textId="3FB8A603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</w:tr>
      <w:tr w:rsidR="00F326FA" w:rsidRPr="00FD4D4A" w14:paraId="07849C25" w14:textId="77777777" w:rsidTr="00896169">
        <w:tc>
          <w:tcPr>
            <w:tcW w:w="1844" w:type="dxa"/>
          </w:tcPr>
          <w:p w14:paraId="4DFD5CD6" w14:textId="77777777" w:rsidR="00F326FA" w:rsidRPr="00FD4D4A" w:rsidRDefault="00F326FA" w:rsidP="00F32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</w:t>
            </w:r>
          </w:p>
        </w:tc>
        <w:tc>
          <w:tcPr>
            <w:tcW w:w="1046" w:type="dxa"/>
            <w:vAlign w:val="center"/>
          </w:tcPr>
          <w:p w14:paraId="0BDF5377" w14:textId="1C90713D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  <w:vAlign w:val="center"/>
          </w:tcPr>
          <w:p w14:paraId="1191A7EB" w14:textId="1315AD63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2" w:type="dxa"/>
            <w:vAlign w:val="center"/>
          </w:tcPr>
          <w:p w14:paraId="1BE391E1" w14:textId="1940E597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4" w:type="dxa"/>
            <w:vAlign w:val="center"/>
          </w:tcPr>
          <w:p w14:paraId="04601E5D" w14:textId="4D7D1EC6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vAlign w:val="center"/>
          </w:tcPr>
          <w:p w14:paraId="76797D0B" w14:textId="63B71F7A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4" w:type="dxa"/>
            <w:vAlign w:val="center"/>
          </w:tcPr>
          <w:p w14:paraId="2DBF1618" w14:textId="32916223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vAlign w:val="center"/>
          </w:tcPr>
          <w:p w14:paraId="16BF5D61" w14:textId="44C27CEC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4" w:type="dxa"/>
            <w:vAlign w:val="center"/>
          </w:tcPr>
          <w:p w14:paraId="466E10BA" w14:textId="376CAE77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5AF17C5" w14:textId="392556AA" w:rsidR="00E837B1" w:rsidRDefault="00E837B1" w:rsidP="00E837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2B2">
        <w:rPr>
          <w:rFonts w:ascii="Times New Roman" w:eastAsia="Calibri" w:hAnsi="Times New Roman" w:cs="Times New Roman"/>
          <w:sz w:val="28"/>
          <w:szCs w:val="28"/>
          <w:highlight w:val="yellow"/>
        </w:rPr>
        <w:t>В проекте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E32F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381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дотации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бюджетам бюджетной системы Российской Федерации, </w:t>
      </w:r>
      <w:r>
        <w:rPr>
          <w:rFonts w:ascii="Times New Roman" w:eastAsia="Calibri" w:hAnsi="Times New Roman" w:cs="Times New Roman"/>
          <w:sz w:val="28"/>
          <w:szCs w:val="28"/>
        </w:rPr>
        <w:t>занимают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65B">
        <w:rPr>
          <w:rFonts w:ascii="Times New Roman" w:eastAsia="Calibri" w:hAnsi="Times New Roman" w:cs="Times New Roman"/>
          <w:sz w:val="28"/>
          <w:szCs w:val="28"/>
        </w:rPr>
        <w:t>8,8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% </w:t>
      </w:r>
      <w:bookmarkStart w:id="13" w:name="_Hlk184720134"/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общего объема безвозмездных </w:t>
      </w:r>
      <w:bookmarkEnd w:id="13"/>
      <w:r w:rsidR="000F5C41" w:rsidRPr="00D63810">
        <w:rPr>
          <w:rFonts w:ascii="Times New Roman" w:eastAsia="Calibri" w:hAnsi="Times New Roman" w:cs="Times New Roman"/>
          <w:sz w:val="28"/>
          <w:szCs w:val="28"/>
        </w:rPr>
        <w:t>поступлени</w:t>
      </w:r>
      <w:r w:rsidR="000F5C41">
        <w:rPr>
          <w:rFonts w:ascii="Times New Roman" w:eastAsia="Calibri" w:hAnsi="Times New Roman" w:cs="Times New Roman"/>
          <w:sz w:val="28"/>
          <w:szCs w:val="28"/>
        </w:rPr>
        <w:t>й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. Дотации запланированы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25665B">
        <w:rPr>
          <w:rFonts w:ascii="Times New Roman" w:eastAsia="Calibri" w:hAnsi="Times New Roman" w:cs="Times New Roman"/>
          <w:sz w:val="28"/>
          <w:szCs w:val="28"/>
        </w:rPr>
        <w:t>40983,0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25665B">
        <w:rPr>
          <w:rFonts w:ascii="Times New Roman" w:eastAsia="Calibri" w:hAnsi="Times New Roman" w:cs="Times New Roman"/>
          <w:sz w:val="28"/>
          <w:szCs w:val="28"/>
        </w:rPr>
        <w:t>77,3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% ожидаемой оценки поступления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</w:t>
      </w:r>
      <w:r w:rsidR="0025665B">
        <w:rPr>
          <w:rFonts w:ascii="Times New Roman" w:eastAsia="Calibri" w:hAnsi="Times New Roman" w:cs="Times New Roman"/>
          <w:sz w:val="28"/>
          <w:szCs w:val="28"/>
        </w:rPr>
        <w:t>5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0F5C41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14:paraId="5FCC04B2" w14:textId="67A8B5AE" w:rsidR="00E837B1" w:rsidRDefault="00E837B1" w:rsidP="00E837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F5C41">
        <w:rPr>
          <w:rFonts w:ascii="Times New Roman" w:eastAsia="Calibri" w:hAnsi="Times New Roman" w:cs="Times New Roman"/>
          <w:sz w:val="28"/>
          <w:szCs w:val="28"/>
        </w:rPr>
        <w:t>д</w:t>
      </w:r>
      <w:r w:rsidR="000F5C41" w:rsidRPr="000F5C41">
        <w:rPr>
          <w:rFonts w:ascii="Times New Roman" w:eastAsia="Calibri" w:hAnsi="Times New Roman" w:cs="Times New Roman"/>
          <w:sz w:val="28"/>
          <w:szCs w:val="28"/>
        </w:rPr>
        <w:t>отации на выравнивание бюджетной обеспеченности муниципальных районов (городских округов)</w:t>
      </w:r>
      <w:r w:rsidR="000F5C41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25665B">
        <w:rPr>
          <w:rFonts w:ascii="Times New Roman" w:eastAsia="Calibri" w:hAnsi="Times New Roman" w:cs="Times New Roman"/>
          <w:sz w:val="28"/>
          <w:szCs w:val="28"/>
        </w:rPr>
        <w:t>35423,0</w:t>
      </w:r>
      <w:r w:rsidR="000F5C41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25665B">
        <w:rPr>
          <w:rFonts w:ascii="Times New Roman" w:eastAsia="Calibri" w:hAnsi="Times New Roman" w:cs="Times New Roman"/>
          <w:sz w:val="28"/>
          <w:szCs w:val="28"/>
        </w:rPr>
        <w:t>86,4</w:t>
      </w:r>
      <w:r w:rsidR="000F5C41">
        <w:rPr>
          <w:rFonts w:ascii="Times New Roman" w:eastAsia="Calibri" w:hAnsi="Times New Roman" w:cs="Times New Roman"/>
          <w:sz w:val="28"/>
          <w:szCs w:val="28"/>
        </w:rPr>
        <w:t>%;</w:t>
      </w:r>
    </w:p>
    <w:p w14:paraId="1B2B2967" w14:textId="067E2A3D" w:rsidR="000F5C41" w:rsidRDefault="000F5C41" w:rsidP="00E837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Pr="000F5C41">
        <w:rPr>
          <w:rFonts w:ascii="Times New Roman" w:eastAsia="Calibri" w:hAnsi="Times New Roman" w:cs="Times New Roman"/>
          <w:sz w:val="28"/>
          <w:szCs w:val="28"/>
        </w:rPr>
        <w:t>отации на поддержку мер по обеспечению сбалансированности бюджетов муниципальных районов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25665B">
        <w:rPr>
          <w:rFonts w:ascii="Times New Roman" w:eastAsia="Calibri" w:hAnsi="Times New Roman" w:cs="Times New Roman"/>
          <w:sz w:val="28"/>
          <w:szCs w:val="28"/>
        </w:rPr>
        <w:t>5560,0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25665B">
        <w:rPr>
          <w:rFonts w:ascii="Times New Roman" w:eastAsia="Calibri" w:hAnsi="Times New Roman" w:cs="Times New Roman"/>
          <w:sz w:val="28"/>
          <w:szCs w:val="28"/>
        </w:rPr>
        <w:t>3,6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</w:p>
    <w:p w14:paraId="53459B0E" w14:textId="2F0815D5" w:rsidR="00E837B1" w:rsidRPr="00D63810" w:rsidRDefault="00E837B1" w:rsidP="00E837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В плановом периоде объем поступления дотаций прогнозируется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25665B">
        <w:rPr>
          <w:rFonts w:ascii="Times New Roman" w:eastAsia="Calibri" w:hAnsi="Times New Roman" w:cs="Times New Roman"/>
          <w:sz w:val="28"/>
          <w:szCs w:val="28"/>
        </w:rPr>
        <w:t>14440,0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25665B">
        <w:rPr>
          <w:rFonts w:ascii="Times New Roman" w:eastAsia="Calibri" w:hAnsi="Times New Roman" w:cs="Times New Roman"/>
          <w:sz w:val="28"/>
          <w:szCs w:val="28"/>
        </w:rPr>
        <w:t>4,0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общего объема безвозмездных поступлений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25665B">
        <w:rPr>
          <w:rFonts w:ascii="Times New Roman" w:eastAsia="Calibri" w:hAnsi="Times New Roman" w:cs="Times New Roman"/>
          <w:sz w:val="28"/>
          <w:szCs w:val="28"/>
        </w:rPr>
        <w:t>9079,0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25665B">
        <w:rPr>
          <w:rFonts w:ascii="Times New Roman" w:eastAsia="Calibri" w:hAnsi="Times New Roman" w:cs="Times New Roman"/>
          <w:sz w:val="28"/>
          <w:szCs w:val="28"/>
        </w:rPr>
        <w:t>1,4</w:t>
      </w:r>
      <w:r w:rsidRPr="00D63810">
        <w:rPr>
          <w:rFonts w:ascii="Times New Roman" w:eastAsia="Calibri" w:hAnsi="Times New Roman" w:cs="Times New Roman"/>
          <w:sz w:val="28"/>
          <w:szCs w:val="28"/>
        </w:rPr>
        <w:t>% к общему объему безвозмездных поступлений.</w:t>
      </w:r>
    </w:p>
    <w:p w14:paraId="52400BFF" w14:textId="75F05307" w:rsidR="00CC49CA" w:rsidRPr="00CC49CA" w:rsidRDefault="00CC49CA" w:rsidP="00CC4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E0825" w:rsidRPr="00E837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Субсидии</w:t>
      </w:r>
      <w:r w:rsidR="00FE0825" w:rsidRPr="00D56E13">
        <w:rPr>
          <w:rFonts w:ascii="Times New Roman" w:hAnsi="Times New Roman" w:cs="Times New Roman"/>
          <w:sz w:val="28"/>
          <w:szCs w:val="28"/>
        </w:rPr>
        <w:t xml:space="preserve"> бюджетам бюджетной системы Российской Федерации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FE0825" w:rsidRPr="00D56E13">
        <w:rPr>
          <w:rFonts w:ascii="Times New Roman" w:hAnsi="Times New Roman" w:cs="Times New Roman"/>
          <w:sz w:val="28"/>
          <w:szCs w:val="28"/>
        </w:rPr>
        <w:t xml:space="preserve"> году прогнозируются в объеме </w:t>
      </w:r>
      <w:r w:rsidR="0025665B">
        <w:rPr>
          <w:rFonts w:ascii="Times New Roman" w:hAnsi="Times New Roman" w:cs="Times New Roman"/>
          <w:sz w:val="28"/>
          <w:szCs w:val="28"/>
        </w:rPr>
        <w:t>127071,6</w:t>
      </w:r>
      <w:r w:rsidR="00FE0825" w:rsidRPr="00D56E13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="00FE0825" w:rsidRPr="006E7603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5665B">
        <w:rPr>
          <w:rFonts w:ascii="Times New Roman" w:hAnsi="Times New Roman" w:cs="Times New Roman"/>
          <w:sz w:val="28"/>
          <w:szCs w:val="28"/>
        </w:rPr>
        <w:t>88,0</w:t>
      </w:r>
      <w:r w:rsidR="00FE0825" w:rsidRPr="006E7603">
        <w:rPr>
          <w:rFonts w:ascii="Times New Roman" w:hAnsi="Times New Roman" w:cs="Times New Roman"/>
          <w:sz w:val="28"/>
          <w:szCs w:val="28"/>
        </w:rPr>
        <w:t xml:space="preserve">% </w:t>
      </w:r>
      <w:r w:rsidR="00FE0825" w:rsidRPr="00B87110">
        <w:rPr>
          <w:rFonts w:ascii="Times New Roman" w:hAnsi="Times New Roman" w:cs="Times New Roman"/>
          <w:sz w:val="28"/>
          <w:szCs w:val="28"/>
        </w:rPr>
        <w:t xml:space="preserve">ожидаемой оценки поступления </w:t>
      </w:r>
      <w:r w:rsidR="00FE0825">
        <w:rPr>
          <w:rFonts w:ascii="Times New Roman" w:hAnsi="Times New Roman" w:cs="Times New Roman"/>
          <w:sz w:val="28"/>
          <w:szCs w:val="28"/>
        </w:rPr>
        <w:t>субсидий</w:t>
      </w:r>
      <w:r w:rsidR="00FE0825" w:rsidRPr="00B87110">
        <w:rPr>
          <w:rFonts w:ascii="Times New Roman" w:hAnsi="Times New Roman" w:cs="Times New Roman"/>
          <w:sz w:val="28"/>
          <w:szCs w:val="28"/>
        </w:rPr>
        <w:t xml:space="preserve"> в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FE0825" w:rsidRPr="00B87110">
        <w:rPr>
          <w:rFonts w:ascii="Times New Roman" w:hAnsi="Times New Roman" w:cs="Times New Roman"/>
          <w:sz w:val="28"/>
          <w:szCs w:val="28"/>
        </w:rPr>
        <w:t xml:space="preserve"> году</w:t>
      </w:r>
      <w:r w:rsidR="00FE0825" w:rsidRPr="006E76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E0825" w:rsidRPr="006E7603">
        <w:rPr>
          <w:rFonts w:ascii="Times New Roman" w:hAnsi="Times New Roman" w:cs="Times New Roman"/>
          <w:sz w:val="28"/>
          <w:szCs w:val="28"/>
        </w:rPr>
        <w:t xml:space="preserve">нижение объема субсидий на стадии проектирования бюджета связано с отсутствием распределения по отдельным видам субсидий, а также обусловлено корректировкой </w:t>
      </w:r>
      <w:r w:rsidR="00FE0825">
        <w:rPr>
          <w:rFonts w:ascii="Times New Roman" w:hAnsi="Times New Roman" w:cs="Times New Roman"/>
          <w:sz w:val="28"/>
          <w:szCs w:val="28"/>
        </w:rPr>
        <w:t>областными</w:t>
      </w:r>
      <w:r w:rsidR="00FE0825" w:rsidRPr="006E7603">
        <w:rPr>
          <w:rFonts w:ascii="Times New Roman" w:hAnsi="Times New Roman" w:cs="Times New Roman"/>
          <w:sz w:val="28"/>
          <w:szCs w:val="28"/>
        </w:rPr>
        <w:t xml:space="preserve"> органами их объемов в ходе исполнения бюджета.</w:t>
      </w:r>
      <w:r w:rsidRPr="00CC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3570">
        <w:rPr>
          <w:rFonts w:ascii="Times New Roman" w:hAnsi="Times New Roman" w:cs="Times New Roman"/>
          <w:sz w:val="28"/>
          <w:szCs w:val="28"/>
        </w:rPr>
        <w:t xml:space="preserve">бъем поступлений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293570">
        <w:rPr>
          <w:rFonts w:ascii="Times New Roman" w:hAnsi="Times New Roman" w:cs="Times New Roman"/>
          <w:sz w:val="28"/>
          <w:szCs w:val="28"/>
        </w:rPr>
        <w:t xml:space="preserve"> год запланирован по следующим видам </w:t>
      </w:r>
      <w:r>
        <w:rPr>
          <w:rFonts w:ascii="Times New Roman" w:hAnsi="Times New Roman" w:cs="Times New Roman"/>
          <w:sz w:val="28"/>
          <w:szCs w:val="28"/>
        </w:rPr>
        <w:t>субсидий</w:t>
      </w:r>
      <w:r w:rsidRPr="0029357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26CE2C" w14:textId="65004BF5" w:rsidR="00CC49CA" w:rsidRPr="008D6D21" w:rsidRDefault="00CC49CA" w:rsidP="00CC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665B"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</w:r>
      <w:r w:rsidR="00E837B1"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5</w:t>
      </w:r>
      <w:r w:rsidR="0025665B"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7B1"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000,0 тыс. рублей или </w:t>
      </w:r>
      <w:r w:rsidR="0025665B"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3,9</w:t>
      </w:r>
      <w:r w:rsidR="00E837B1"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6EDE74" w14:textId="10D4F65A" w:rsidR="0025665B" w:rsidRPr="008D6D21" w:rsidRDefault="0025665B" w:rsidP="00CC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Субсидия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сумме 9 084,5 тыс. рублей или 7,2%;</w:t>
      </w:r>
    </w:p>
    <w:p w14:paraId="226AC877" w14:textId="28C4F6E1" w:rsidR="0025665B" w:rsidRPr="008D6D21" w:rsidRDefault="0025665B" w:rsidP="00CC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Субсидия бюджетам муниципальных районов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 в сумме 42 051,1 тыс. рублей или 33,1%;</w:t>
      </w:r>
    </w:p>
    <w:p w14:paraId="1D93F468" w14:textId="49242255" w:rsidR="0025665B" w:rsidRPr="008D6D21" w:rsidRDefault="0025665B" w:rsidP="0025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Субсидия бюджетам муниципальных районов на модернизацию региональных и (или) муниципальных учреждений культуры в сумме 9 984,3 тыс. рублей или 7,9%;</w:t>
      </w:r>
    </w:p>
    <w:p w14:paraId="5DD43A3D" w14:textId="1EA119E0" w:rsidR="0025665B" w:rsidRPr="008D6D21" w:rsidRDefault="0025665B" w:rsidP="0025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Hlk216183050"/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Субсидия бюджетам муниципальных районов на реализацию мероприятий по обеспечению жильем молодых семей в сумме 1 716,2 тыс. рублей или 1,4%;</w:t>
      </w:r>
    </w:p>
    <w:p w14:paraId="273FE7C9" w14:textId="191AE9AF" w:rsidR="0025665B" w:rsidRPr="008D6D21" w:rsidRDefault="0025665B" w:rsidP="00CC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216183114"/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Субсидия бюджетам муниципальных районов на проведение комплексных кадастровых работ в сумме 383,2 тыс. рублей или </w:t>
      </w:r>
      <w:r w:rsidR="008D6D21"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0,3</w:t>
      </w:r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55759362" w14:textId="67717E28" w:rsidR="008D6D21" w:rsidRPr="008D6D21" w:rsidRDefault="008D6D21" w:rsidP="008D6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Hlk216183162"/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Субсидия бюджетам муниципальных районов на поддержку отрасли культуры в сумме 80,5 тыс. рублей или 0,1%;</w:t>
      </w:r>
    </w:p>
    <w:bookmarkEnd w:id="16"/>
    <w:p w14:paraId="27CF86BA" w14:textId="5CB39710" w:rsidR="008D6D21" w:rsidRPr="008D6D21" w:rsidRDefault="008D6D21" w:rsidP="008D6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Субсидия бюджетам муниципальных районов на техническое оснащение региональных и муниципальных музеев в сумме 2 493,8 тыс. рублей или 1,2%;</w:t>
      </w:r>
    </w:p>
    <w:bookmarkEnd w:id="14"/>
    <w:bookmarkEnd w:id="15"/>
    <w:p w14:paraId="76F8F0D5" w14:textId="186301EE" w:rsidR="00CC49CA" w:rsidRPr="0055172E" w:rsidRDefault="00CC49CA" w:rsidP="005517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172E">
        <w:rPr>
          <w:rFonts w:ascii="Times New Roman" w:eastAsia="Calibri" w:hAnsi="Times New Roman" w:cs="Times New Roman"/>
          <w:bCs/>
          <w:sz w:val="28"/>
          <w:szCs w:val="28"/>
        </w:rPr>
        <w:t xml:space="preserve">- прочие субсидии бюджетам муниципальных районов </w:t>
      </w:r>
      <w:bookmarkStart w:id="17" w:name="_Hlk89688362"/>
      <w:r w:rsidR="00E837B1">
        <w:rPr>
          <w:rFonts w:ascii="Times New Roman" w:eastAsia="Calibri" w:hAnsi="Times New Roman" w:cs="Times New Roman"/>
          <w:bCs/>
          <w:sz w:val="28"/>
          <w:szCs w:val="28"/>
        </w:rPr>
        <w:t xml:space="preserve">в сумме </w:t>
      </w:r>
      <w:r w:rsidR="008D6D21">
        <w:rPr>
          <w:rFonts w:ascii="Times New Roman" w:eastAsia="Calibri" w:hAnsi="Times New Roman" w:cs="Times New Roman"/>
          <w:bCs/>
          <w:sz w:val="28"/>
          <w:szCs w:val="28"/>
        </w:rPr>
        <w:t>56 278,0</w:t>
      </w:r>
      <w:r w:rsidRPr="0055172E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</w:t>
      </w:r>
      <w:r w:rsidR="00E837B1">
        <w:rPr>
          <w:rFonts w:ascii="Times New Roman" w:eastAsia="Calibri" w:hAnsi="Times New Roman" w:cs="Times New Roman"/>
          <w:bCs/>
          <w:sz w:val="28"/>
          <w:szCs w:val="28"/>
        </w:rPr>
        <w:t xml:space="preserve"> или </w:t>
      </w:r>
      <w:r w:rsidR="008D6D21">
        <w:rPr>
          <w:rFonts w:ascii="Times New Roman" w:eastAsia="Calibri" w:hAnsi="Times New Roman" w:cs="Times New Roman"/>
          <w:bCs/>
          <w:sz w:val="28"/>
          <w:szCs w:val="28"/>
        </w:rPr>
        <w:t>44,3</w:t>
      </w:r>
      <w:r w:rsidR="00E837B1">
        <w:rPr>
          <w:rFonts w:ascii="Times New Roman" w:eastAsia="Calibri" w:hAnsi="Times New Roman" w:cs="Times New Roman"/>
          <w:bCs/>
          <w:sz w:val="28"/>
          <w:szCs w:val="28"/>
        </w:rPr>
        <w:t xml:space="preserve"> процента.</w:t>
      </w:r>
      <w:bookmarkEnd w:id="17"/>
    </w:p>
    <w:p w14:paraId="45F97868" w14:textId="76CD3962" w:rsidR="00365287" w:rsidRDefault="00CC49CA" w:rsidP="00365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C4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Субвенции </w:t>
      </w:r>
      <w:r w:rsidRPr="00CC49CA">
        <w:rPr>
          <w:rFonts w:ascii="Times New Roman" w:hAnsi="Times New Roman" w:cs="Times New Roman"/>
          <w:sz w:val="28"/>
          <w:szCs w:val="28"/>
        </w:rPr>
        <w:t xml:space="preserve">запланированы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CC49C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D6D21">
        <w:rPr>
          <w:rFonts w:ascii="Times New Roman" w:hAnsi="Times New Roman" w:cs="Times New Roman"/>
          <w:sz w:val="28"/>
          <w:szCs w:val="28"/>
        </w:rPr>
        <w:t>276 497,5</w:t>
      </w:r>
      <w:r w:rsidRPr="00CC49C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D6D21">
        <w:rPr>
          <w:rFonts w:ascii="Times New Roman" w:hAnsi="Times New Roman" w:cs="Times New Roman"/>
          <w:sz w:val="28"/>
          <w:szCs w:val="28"/>
        </w:rPr>
        <w:t>99,5</w:t>
      </w:r>
      <w:r w:rsidRPr="00CC49CA">
        <w:rPr>
          <w:rFonts w:ascii="Times New Roman" w:hAnsi="Times New Roman" w:cs="Times New Roman"/>
          <w:sz w:val="28"/>
          <w:szCs w:val="28"/>
        </w:rPr>
        <w:t xml:space="preserve">% ожидаемой оценки поступления субвенций в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CC49CA">
        <w:rPr>
          <w:rFonts w:ascii="Times New Roman" w:hAnsi="Times New Roman" w:cs="Times New Roman"/>
          <w:sz w:val="28"/>
          <w:szCs w:val="28"/>
        </w:rPr>
        <w:t xml:space="preserve"> году</w:t>
      </w:r>
      <w:r w:rsidR="00365287" w:rsidRPr="00365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287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14:paraId="7EB8FE95" w14:textId="5A50CE8D" w:rsidR="00365287" w:rsidRDefault="00365287" w:rsidP="00365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Pr="00365287">
        <w:rPr>
          <w:rFonts w:ascii="Times New Roman" w:eastAsia="Calibri" w:hAnsi="Times New Roman" w:cs="Times New Roman"/>
          <w:sz w:val="28"/>
          <w:szCs w:val="28"/>
        </w:rPr>
        <w:t>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8D6D21">
        <w:rPr>
          <w:rFonts w:ascii="Times New Roman" w:eastAsia="Calibri" w:hAnsi="Times New Roman" w:cs="Times New Roman"/>
          <w:sz w:val="28"/>
          <w:szCs w:val="28"/>
        </w:rPr>
        <w:t>29 096,4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8D6D21">
        <w:rPr>
          <w:rFonts w:ascii="Times New Roman" w:eastAsia="Calibri" w:hAnsi="Times New Roman" w:cs="Times New Roman"/>
          <w:sz w:val="28"/>
          <w:szCs w:val="28"/>
        </w:rPr>
        <w:t>10,5</w:t>
      </w:r>
      <w:r>
        <w:rPr>
          <w:rFonts w:ascii="Times New Roman" w:eastAsia="Calibri" w:hAnsi="Times New Roman" w:cs="Times New Roman"/>
          <w:sz w:val="28"/>
          <w:szCs w:val="28"/>
        </w:rPr>
        <w:t>% общего объема субвенций;</w:t>
      </w:r>
    </w:p>
    <w:p w14:paraId="49E17DA9" w14:textId="074BD62B" w:rsidR="00365287" w:rsidRDefault="00365287" w:rsidP="00365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Pr="00365287">
        <w:rPr>
          <w:rFonts w:ascii="Times New Roman" w:eastAsia="Calibri" w:hAnsi="Times New Roman" w:cs="Times New Roman"/>
          <w:sz w:val="28"/>
          <w:szCs w:val="28"/>
        </w:rPr>
        <w:t>убвенции бюджетам муниципальных районов на выполнение передаваемых полномочий субъектов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8D6D21">
        <w:rPr>
          <w:rFonts w:ascii="Times New Roman" w:eastAsia="Calibri" w:hAnsi="Times New Roman" w:cs="Times New Roman"/>
          <w:sz w:val="28"/>
          <w:szCs w:val="28"/>
        </w:rPr>
        <w:t>245887,1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8D6D21">
        <w:rPr>
          <w:rFonts w:ascii="Times New Roman" w:eastAsia="Calibri" w:hAnsi="Times New Roman" w:cs="Times New Roman"/>
          <w:sz w:val="28"/>
          <w:szCs w:val="28"/>
        </w:rPr>
        <w:t>88,9</w:t>
      </w:r>
      <w:r>
        <w:rPr>
          <w:rFonts w:ascii="Times New Roman" w:eastAsia="Calibri" w:hAnsi="Times New Roman" w:cs="Times New Roman"/>
          <w:sz w:val="28"/>
          <w:szCs w:val="28"/>
        </w:rPr>
        <w:t>% общего объёма субвенций;</w:t>
      </w:r>
    </w:p>
    <w:p w14:paraId="78CAE29C" w14:textId="5F1B6792" w:rsidR="00365287" w:rsidRDefault="00365287" w:rsidP="00365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Pr="00365287">
        <w:rPr>
          <w:rFonts w:ascii="Times New Roman" w:eastAsia="Calibri" w:hAnsi="Times New Roman" w:cs="Times New Roman"/>
          <w:sz w:val="28"/>
          <w:szCs w:val="28"/>
        </w:rPr>
        <w:t>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сумме </w:t>
      </w:r>
      <w:r w:rsidR="008D6D21">
        <w:rPr>
          <w:rFonts w:ascii="Times New Roman" w:eastAsia="Calibri" w:hAnsi="Times New Roman" w:cs="Times New Roman"/>
          <w:sz w:val="28"/>
          <w:szCs w:val="28"/>
        </w:rPr>
        <w:t>1 435,7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или 0,</w:t>
      </w:r>
      <w:r w:rsidR="008D6D2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% общего объема субвенций;</w:t>
      </w:r>
    </w:p>
    <w:p w14:paraId="47582137" w14:textId="3C6E32C8" w:rsidR="00365287" w:rsidRDefault="00365287" w:rsidP="00365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2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65287">
        <w:rPr>
          <w:rFonts w:ascii="Times New Roman" w:eastAsia="Calibri" w:hAnsi="Times New Roman" w:cs="Times New Roman"/>
          <w:sz w:val="28"/>
          <w:szCs w:val="28"/>
        </w:rPr>
        <w:t>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8" w:name="_Hlk216186622"/>
      <w:r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="008D6D21">
        <w:rPr>
          <w:rFonts w:ascii="Times New Roman" w:eastAsia="Calibri" w:hAnsi="Times New Roman" w:cs="Times New Roman"/>
          <w:sz w:val="28"/>
          <w:szCs w:val="28"/>
        </w:rPr>
        <w:t>78,4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8D6D21">
        <w:rPr>
          <w:rFonts w:ascii="Times New Roman" w:eastAsia="Calibri" w:hAnsi="Times New Roman" w:cs="Times New Roman"/>
          <w:sz w:val="28"/>
          <w:szCs w:val="28"/>
        </w:rPr>
        <w:t>0,1</w:t>
      </w:r>
      <w:r>
        <w:rPr>
          <w:rFonts w:ascii="Times New Roman" w:eastAsia="Calibri" w:hAnsi="Times New Roman" w:cs="Times New Roman"/>
          <w:sz w:val="28"/>
          <w:szCs w:val="28"/>
        </w:rPr>
        <w:t xml:space="preserve"> % </w:t>
      </w:r>
      <w:bookmarkEnd w:id="18"/>
      <w:r>
        <w:rPr>
          <w:rFonts w:ascii="Times New Roman" w:eastAsia="Calibri" w:hAnsi="Times New Roman" w:cs="Times New Roman"/>
          <w:sz w:val="28"/>
          <w:szCs w:val="28"/>
        </w:rPr>
        <w:t>общего объема субвенций.</w:t>
      </w:r>
    </w:p>
    <w:p w14:paraId="15C4B6EC" w14:textId="2883DDCA" w:rsidR="00CC49CA" w:rsidRPr="00365287" w:rsidRDefault="00CC49CA" w:rsidP="00365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9CA">
        <w:rPr>
          <w:rFonts w:ascii="Times New Roman" w:hAnsi="Times New Roman" w:cs="Times New Roman"/>
          <w:sz w:val="28"/>
          <w:szCs w:val="28"/>
        </w:rPr>
        <w:t xml:space="preserve"> Объем поступления субвенций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CC49CA">
        <w:rPr>
          <w:rFonts w:ascii="Times New Roman" w:hAnsi="Times New Roman" w:cs="Times New Roman"/>
          <w:sz w:val="28"/>
          <w:szCs w:val="28"/>
        </w:rPr>
        <w:t xml:space="preserve"> году прогнозируется в сумме </w:t>
      </w:r>
      <w:r w:rsidR="008D6D21">
        <w:rPr>
          <w:rFonts w:ascii="Times New Roman" w:hAnsi="Times New Roman" w:cs="Times New Roman"/>
          <w:sz w:val="28"/>
          <w:szCs w:val="28"/>
        </w:rPr>
        <w:t>295836,4</w:t>
      </w:r>
      <w:r w:rsidRPr="00CC49CA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CC49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D6D21">
        <w:rPr>
          <w:rFonts w:ascii="Times New Roman" w:hAnsi="Times New Roman" w:cs="Times New Roman"/>
          <w:sz w:val="28"/>
          <w:szCs w:val="28"/>
        </w:rPr>
        <w:t>295760,6</w:t>
      </w:r>
      <w:r w:rsidRPr="00CC49CA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28763F">
        <w:rPr>
          <w:rFonts w:ascii="Times New Roman" w:hAnsi="Times New Roman" w:cs="Times New Roman"/>
          <w:sz w:val="28"/>
          <w:szCs w:val="28"/>
        </w:rPr>
        <w:t>10</w:t>
      </w:r>
      <w:r w:rsidR="008D6D21">
        <w:rPr>
          <w:rFonts w:ascii="Times New Roman" w:hAnsi="Times New Roman" w:cs="Times New Roman"/>
          <w:sz w:val="28"/>
          <w:szCs w:val="28"/>
        </w:rPr>
        <w:t>7</w:t>
      </w:r>
      <w:r w:rsidR="0028763F">
        <w:rPr>
          <w:rFonts w:ascii="Times New Roman" w:hAnsi="Times New Roman" w:cs="Times New Roman"/>
          <w:sz w:val="28"/>
          <w:szCs w:val="28"/>
        </w:rPr>
        <w:t>,0</w:t>
      </w:r>
      <w:r w:rsidRPr="00CC49CA">
        <w:rPr>
          <w:rFonts w:ascii="Times New Roman" w:hAnsi="Times New Roman" w:cs="Times New Roman"/>
          <w:sz w:val="28"/>
          <w:szCs w:val="28"/>
        </w:rPr>
        <w:t xml:space="preserve"> % и </w:t>
      </w:r>
      <w:r w:rsidR="0028763F">
        <w:rPr>
          <w:rFonts w:ascii="Times New Roman" w:hAnsi="Times New Roman" w:cs="Times New Roman"/>
          <w:sz w:val="28"/>
          <w:szCs w:val="28"/>
        </w:rPr>
        <w:t>100,0</w:t>
      </w:r>
      <w:r w:rsidRPr="00CC49CA">
        <w:rPr>
          <w:rFonts w:ascii="Times New Roman" w:hAnsi="Times New Roman" w:cs="Times New Roman"/>
          <w:sz w:val="28"/>
          <w:szCs w:val="28"/>
        </w:rPr>
        <w:t xml:space="preserve"> % к предыдущему году соответственно.</w:t>
      </w:r>
    </w:p>
    <w:p w14:paraId="255062AB" w14:textId="2191AA70" w:rsidR="005442DA" w:rsidRDefault="00A20D9E" w:rsidP="00544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D9E">
        <w:rPr>
          <w:rFonts w:ascii="Times New Roman" w:hAnsi="Times New Roman" w:cs="Times New Roman"/>
          <w:sz w:val="28"/>
          <w:szCs w:val="28"/>
        </w:rPr>
        <w:t xml:space="preserve">На долю </w:t>
      </w:r>
      <w:r w:rsidRPr="002876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иных межбюджетных трансфертов</w:t>
      </w:r>
      <w:r w:rsidR="005442DA">
        <w:t xml:space="preserve"> </w:t>
      </w:r>
      <w:r w:rsidRPr="00A20D9E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5442D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20D9E">
        <w:rPr>
          <w:rFonts w:ascii="Times New Roman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A20D9E">
        <w:rPr>
          <w:rFonts w:ascii="Times New Roman" w:hAnsi="Times New Roman" w:cs="Times New Roman"/>
          <w:sz w:val="28"/>
          <w:szCs w:val="28"/>
        </w:rPr>
        <w:t xml:space="preserve"> год приходится </w:t>
      </w:r>
      <w:r w:rsidR="008D6D21">
        <w:rPr>
          <w:rFonts w:ascii="Times New Roman" w:hAnsi="Times New Roman" w:cs="Times New Roman"/>
          <w:sz w:val="28"/>
          <w:szCs w:val="28"/>
        </w:rPr>
        <w:t>5,2</w:t>
      </w:r>
      <w:r w:rsidRPr="00A20D9E">
        <w:rPr>
          <w:rFonts w:ascii="Times New Roman" w:hAnsi="Times New Roman" w:cs="Times New Roman"/>
          <w:sz w:val="28"/>
          <w:szCs w:val="28"/>
        </w:rPr>
        <w:t xml:space="preserve">% </w:t>
      </w:r>
      <w:r w:rsidR="008D6D21">
        <w:rPr>
          <w:rFonts w:ascii="Times New Roman" w:hAnsi="Times New Roman" w:cs="Times New Roman"/>
          <w:sz w:val="28"/>
          <w:szCs w:val="28"/>
        </w:rPr>
        <w:t xml:space="preserve">или 24 216,1 тыс. рублей </w:t>
      </w:r>
      <w:r w:rsidRPr="00A20D9E">
        <w:rPr>
          <w:rFonts w:ascii="Times New Roman" w:hAnsi="Times New Roman" w:cs="Times New Roman"/>
          <w:sz w:val="28"/>
          <w:szCs w:val="28"/>
        </w:rPr>
        <w:t xml:space="preserve">общего объема безвозмездных поступлений. </w:t>
      </w:r>
      <w:r w:rsidR="00861BCD">
        <w:rPr>
          <w:rFonts w:ascii="Times New Roman" w:hAnsi="Times New Roman" w:cs="Times New Roman"/>
          <w:sz w:val="28"/>
          <w:szCs w:val="28"/>
        </w:rPr>
        <w:t>К</w:t>
      </w:r>
      <w:r w:rsidRPr="00A20D9E">
        <w:rPr>
          <w:rFonts w:ascii="Times New Roman" w:hAnsi="Times New Roman" w:cs="Times New Roman"/>
          <w:sz w:val="28"/>
          <w:szCs w:val="28"/>
        </w:rPr>
        <w:t xml:space="preserve"> оценке исполнения </w:t>
      </w:r>
      <w:r w:rsidR="006A6B1C" w:rsidRPr="00A20D9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55172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61BCD">
        <w:rPr>
          <w:rFonts w:ascii="Times New Roman" w:hAnsi="Times New Roman" w:cs="Times New Roman"/>
          <w:sz w:val="28"/>
          <w:szCs w:val="28"/>
        </w:rPr>
        <w:t>поступления составляют</w:t>
      </w:r>
      <w:r w:rsidRPr="00A20D9E">
        <w:rPr>
          <w:rFonts w:ascii="Times New Roman" w:hAnsi="Times New Roman" w:cs="Times New Roman"/>
          <w:sz w:val="28"/>
          <w:szCs w:val="28"/>
        </w:rPr>
        <w:t xml:space="preserve"> </w:t>
      </w:r>
      <w:r w:rsidR="008D6D21">
        <w:rPr>
          <w:rFonts w:ascii="Times New Roman" w:hAnsi="Times New Roman" w:cs="Times New Roman"/>
          <w:sz w:val="28"/>
          <w:szCs w:val="28"/>
        </w:rPr>
        <w:t>93,5</w:t>
      </w:r>
      <w:r w:rsidR="00861BC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A20D9E">
        <w:rPr>
          <w:rFonts w:ascii="Times New Roman" w:hAnsi="Times New Roman" w:cs="Times New Roman"/>
          <w:sz w:val="28"/>
          <w:szCs w:val="28"/>
        </w:rPr>
        <w:t xml:space="preserve">. </w:t>
      </w:r>
      <w:r w:rsidR="005442DA" w:rsidRPr="005442DA">
        <w:rPr>
          <w:rFonts w:ascii="Times New Roman" w:hAnsi="Times New Roman" w:cs="Times New Roman"/>
          <w:sz w:val="28"/>
          <w:szCs w:val="28"/>
        </w:rPr>
        <w:t>Перечень и объемы иных межбюджетных трансфертов из областного бюджета на 2026 год</w:t>
      </w:r>
      <w:r w:rsidR="005442DA">
        <w:rPr>
          <w:rFonts w:ascii="Times New Roman" w:hAnsi="Times New Roman" w:cs="Times New Roman"/>
          <w:sz w:val="28"/>
          <w:szCs w:val="28"/>
        </w:rPr>
        <w:t>:</w:t>
      </w:r>
    </w:p>
    <w:p w14:paraId="6C445817" w14:textId="34551B49" w:rsidR="005442DA" w:rsidRDefault="005442DA" w:rsidP="005442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5442DA">
        <w:rPr>
          <w:rFonts w:ascii="Times New Roman" w:hAnsi="Times New Roman" w:cs="Times New Roman"/>
          <w:sz w:val="28"/>
          <w:szCs w:val="28"/>
        </w:rPr>
        <w:t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</w:r>
      <w:r w:rsidRPr="005442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9" w:name="_Hlk216186684"/>
      <w:r>
        <w:rPr>
          <w:rFonts w:ascii="Times New Roman" w:eastAsia="Calibri" w:hAnsi="Times New Roman" w:cs="Times New Roman"/>
          <w:sz w:val="28"/>
          <w:szCs w:val="28"/>
        </w:rPr>
        <w:t>в сумме 9 345,0 тыс. рублей или 38,6 %;</w:t>
      </w:r>
      <w:bookmarkEnd w:id="19"/>
    </w:p>
    <w:p w14:paraId="40049D8E" w14:textId="6FEE1661" w:rsidR="005442DA" w:rsidRDefault="005442DA" w:rsidP="005442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м</w:t>
      </w:r>
      <w:r w:rsidRPr="005442DA">
        <w:rPr>
          <w:rFonts w:ascii="Times New Roman" w:eastAsia="Calibri" w:hAnsi="Times New Roman" w:cs="Times New Roman"/>
          <w:sz w:val="28"/>
          <w:szCs w:val="28"/>
        </w:rPr>
        <w:t xml:space="preserve">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</w:t>
      </w:r>
      <w:r>
        <w:rPr>
          <w:rFonts w:ascii="Times New Roman" w:eastAsia="Calibri" w:hAnsi="Times New Roman" w:cs="Times New Roman"/>
          <w:sz w:val="28"/>
          <w:szCs w:val="28"/>
        </w:rPr>
        <w:t>в сумме 390,6 тыс. рублей или 1,6%;</w:t>
      </w:r>
    </w:p>
    <w:p w14:paraId="6955457A" w14:textId="4D10C2E8" w:rsidR="005442DA" w:rsidRDefault="005442DA" w:rsidP="005442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</w:t>
      </w:r>
      <w:r w:rsidRPr="005442DA">
        <w:rPr>
          <w:rFonts w:ascii="Times New Roman" w:eastAsia="Calibri" w:hAnsi="Times New Roman" w:cs="Times New Roman"/>
          <w:sz w:val="28"/>
          <w:szCs w:val="28"/>
        </w:rPr>
        <w:t xml:space="preserve">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bookmarkStart w:id="20" w:name="_Hlk216186802"/>
      <w:r>
        <w:rPr>
          <w:rFonts w:ascii="Times New Roman" w:eastAsia="Calibri" w:hAnsi="Times New Roman" w:cs="Times New Roman"/>
          <w:sz w:val="28"/>
          <w:szCs w:val="28"/>
        </w:rPr>
        <w:t>в сумме 1 043,9 тыс. рублей или 4,3%</w:t>
      </w:r>
      <w:bookmarkEnd w:id="20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CD1EEAC" w14:textId="5DEB314D" w:rsidR="005442DA" w:rsidRPr="005442DA" w:rsidRDefault="005442DA" w:rsidP="00544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</w:t>
      </w:r>
      <w:r w:rsidRPr="005442DA">
        <w:rPr>
          <w:rFonts w:ascii="Times New Roman" w:eastAsia="Calibri" w:hAnsi="Times New Roman" w:cs="Times New Roman"/>
          <w:sz w:val="28"/>
          <w:szCs w:val="28"/>
        </w:rPr>
        <w:t xml:space="preserve">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в сумме 13 436,6 тыс. рублей или 55,5 процента.</w:t>
      </w:r>
    </w:p>
    <w:p w14:paraId="34A46BB7" w14:textId="77777777" w:rsidR="008D6D21" w:rsidRDefault="008D6D21" w:rsidP="005442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2F7FA" w14:textId="72582171" w:rsidR="007D0D1C" w:rsidRPr="007D0D1C" w:rsidRDefault="007D0D1C" w:rsidP="00DE7E9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2F1D">
        <w:rPr>
          <w:rFonts w:ascii="Times New Roman" w:eastAsia="Calibri" w:hAnsi="Times New Roman" w:cs="Times New Roman"/>
          <w:b/>
          <w:sz w:val="28"/>
          <w:szCs w:val="28"/>
        </w:rPr>
        <w:t>5. Расходы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 проекта бюджета</w:t>
      </w:r>
    </w:p>
    <w:p w14:paraId="3AC01387" w14:textId="6C948DDC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Объем расходов, определенный в проекте решения о бюджете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годов» составляет:</w:t>
      </w:r>
    </w:p>
    <w:p w14:paraId="75B9F67C" w14:textId="4B27F307" w:rsidR="007D0D1C" w:rsidRPr="007D0D1C" w:rsidRDefault="009E2AB3" w:rsidP="006A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442DA">
        <w:rPr>
          <w:rFonts w:ascii="Times New Roman" w:eastAsia="Calibri" w:hAnsi="Times New Roman" w:cs="Times New Roman"/>
          <w:sz w:val="28"/>
          <w:szCs w:val="28"/>
        </w:rPr>
        <w:t>675711,4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7A31E815" w14:textId="5CF48E1C" w:rsidR="007D0D1C" w:rsidRPr="007D0D1C" w:rsidRDefault="009E2AB3" w:rsidP="006A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442DA">
        <w:rPr>
          <w:rFonts w:ascii="Times New Roman" w:eastAsia="Calibri" w:hAnsi="Times New Roman" w:cs="Times New Roman"/>
          <w:sz w:val="28"/>
          <w:szCs w:val="28"/>
        </w:rPr>
        <w:t>568249,8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67A16357" w14:textId="4FC7597D" w:rsidR="007D0D1C" w:rsidRPr="007D0D1C" w:rsidRDefault="009E2AB3" w:rsidP="006A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442DA">
        <w:rPr>
          <w:rFonts w:ascii="Times New Roman" w:eastAsia="Calibri" w:hAnsi="Times New Roman" w:cs="Times New Roman"/>
          <w:sz w:val="28"/>
          <w:szCs w:val="28"/>
        </w:rPr>
        <w:t>868480,9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356CE83B" w14:textId="1F228ADE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>По отношению к объему расходов</w:t>
      </w:r>
      <w:r w:rsidR="00C911FF">
        <w:rPr>
          <w:rFonts w:ascii="Times New Roman" w:eastAsia="Calibri" w:hAnsi="Times New Roman" w:cs="Times New Roman"/>
          <w:sz w:val="28"/>
          <w:szCs w:val="28"/>
        </w:rPr>
        <w:t xml:space="preserve"> оценки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5B40D0">
        <w:rPr>
          <w:rFonts w:ascii="Times New Roman" w:eastAsia="Calibri" w:hAnsi="Times New Roman" w:cs="Times New Roman"/>
          <w:sz w:val="28"/>
          <w:szCs w:val="28"/>
        </w:rPr>
        <w:t>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, расходы определенные в проекте решения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составляют </w:t>
      </w:r>
      <w:r w:rsidR="008312E5">
        <w:rPr>
          <w:rFonts w:ascii="Times New Roman" w:eastAsia="Calibri" w:hAnsi="Times New Roman" w:cs="Times New Roman"/>
          <w:sz w:val="28"/>
          <w:szCs w:val="28"/>
        </w:rPr>
        <w:t>91,0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312E5">
        <w:rPr>
          <w:rFonts w:ascii="Times New Roman" w:eastAsia="Calibri" w:hAnsi="Times New Roman" w:cs="Times New Roman"/>
          <w:sz w:val="28"/>
          <w:szCs w:val="28"/>
        </w:rPr>
        <w:t>88,2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312E5">
        <w:rPr>
          <w:rFonts w:ascii="Times New Roman" w:eastAsia="Calibri" w:hAnsi="Times New Roman" w:cs="Times New Roman"/>
          <w:sz w:val="28"/>
          <w:szCs w:val="28"/>
        </w:rPr>
        <w:t>91,1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6943CB99" w14:textId="77777777" w:rsidR="00577DE8" w:rsidRPr="00577DE8" w:rsidRDefault="00577DE8" w:rsidP="00577D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отношения с органами местного самоуправления поселений сформированы с учетом требований Бюджетного кодекса Российской Федерации, Федерального закона от 6 октября 2003 года №131-ФЗ «Об общих принципах организации местного самоуправления в Российской Федерации», Закона Брянской области от 2 ноября 2016 года № 89-З «О межбюджетных отношениях в Брянской области» (с изменениями и дополнениями), законов Брянской области о наделении органов местного самоуправления отдельными государственными полномочиями, постановлением администрации Дубровского района  от 07 ноября 2024 года № 400 «Об  утверждении нормативов расходов на осуществление полномочий по решению вопросов местного значения органами местного  самоуправления поселений, применяемых при формировании межбюджетных отношений».</w:t>
      </w:r>
    </w:p>
    <w:p w14:paraId="68E6934E" w14:textId="77777777" w:rsidR="00577DE8" w:rsidRPr="00577DE8" w:rsidRDefault="00577DE8" w:rsidP="00577DE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качестве объемов бюджетных ассигнований на исполнение действующих обязательств на 2026 – 2028 годы приняты расходы, утвержденные решением Дубровского районного Совета народных депутатов от 18 декабря 2024 года № 41-8 «О бюджете Дубровского муниципального района Брянской области на 2025 год и на плановый период 2026 и 2028 годов» в первоначальной редакции.</w:t>
      </w:r>
    </w:p>
    <w:p w14:paraId="70AE18A9" w14:textId="77777777" w:rsidR="00577DE8" w:rsidRPr="00577DE8" w:rsidRDefault="00577DE8" w:rsidP="00577D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бюджета Дубровского муниципального района Брянской области на 2026-2028 годы определены исходя из необходимости финансового обеспечения и приоритетном порядке:</w:t>
      </w:r>
    </w:p>
    <w:p w14:paraId="61F4F8DD" w14:textId="77777777" w:rsidR="00577DE8" w:rsidRPr="00577DE8" w:rsidRDefault="00577DE8" w:rsidP="00577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публичных нормативных обязательств и иных социальных выплат населению с учетом ежегодной индексации на прогнозный уровень инфляции (индекс роста потребительских цен) в соответствии с проектом прогноза социально-экономического развития Дубровского района;</w:t>
      </w:r>
    </w:p>
    <w:p w14:paraId="0DFC1EAA" w14:textId="77777777" w:rsidR="00577DE8" w:rsidRPr="00577DE8" w:rsidRDefault="00577DE8" w:rsidP="00577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сохранения в 2026 – 2028 годах достигнутых соотношений к среднемесячному доходу от трудовой деятельности в Брянской области средней заработной платы отдельных категорий работников бюджетной сферы в соответствии с «майскими» указами Президента Российской Федерации 2012 года;</w:t>
      </w:r>
    </w:p>
    <w:p w14:paraId="1C311436" w14:textId="77777777" w:rsidR="00577DE8" w:rsidRPr="00577DE8" w:rsidRDefault="00577DE8" w:rsidP="00577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фонда оплаты труда работников муниципальных учреждений, не попадающих под действие «майских» указов Президента России, с учетом ежегодной индексации;</w:t>
      </w:r>
    </w:p>
    <w:p w14:paraId="21E114CA" w14:textId="77777777" w:rsidR="00577DE8" w:rsidRPr="00577DE8" w:rsidRDefault="00577DE8" w:rsidP="00577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уплаты в полном объеме налогов и сборов в соответствии с законодательством Российской Федерации о налогах и сборах;</w:t>
      </w:r>
    </w:p>
    <w:p w14:paraId="52E75390" w14:textId="77777777" w:rsidR="00577DE8" w:rsidRPr="00577DE8" w:rsidRDefault="00577DE8" w:rsidP="00577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минимального размера оплаты труда в размере, установленном федеральным законом (27 093 рубля);</w:t>
      </w:r>
    </w:p>
    <w:p w14:paraId="0F7D8E69" w14:textId="77777777" w:rsidR="00577DE8" w:rsidRPr="00577DE8" w:rsidRDefault="00577DE8" w:rsidP="00577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законодательно установленного объема бюджетных ассигнований дорожного фонда; </w:t>
      </w:r>
    </w:p>
    <w:p w14:paraId="5ECD167A" w14:textId="77777777" w:rsidR="00577DE8" w:rsidRPr="00577DE8" w:rsidRDefault="00577DE8" w:rsidP="00577DE8">
      <w:pPr>
        <w:tabs>
          <w:tab w:val="left" w:pos="11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Решения об индексации отдельных статей расходов, запланированные при формировании бюджета Дубровского муниципального района Брянской области на 2026 год и плановый период 2027 и 2028 годов представлены в таблице: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2200"/>
        <w:gridCol w:w="3287"/>
      </w:tblGrid>
      <w:tr w:rsidR="00577DE8" w:rsidRPr="00577DE8" w14:paraId="60CA8EEF" w14:textId="77777777" w:rsidTr="00577DE8">
        <w:trPr>
          <w:trHeight w:val="548"/>
        </w:trPr>
        <w:tc>
          <w:tcPr>
            <w:tcW w:w="2064" w:type="pct"/>
            <w:vAlign w:val="center"/>
          </w:tcPr>
          <w:p w14:paraId="7CE43955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статьи расходов</w:t>
            </w:r>
          </w:p>
        </w:tc>
        <w:tc>
          <w:tcPr>
            <w:tcW w:w="1177" w:type="pct"/>
            <w:vAlign w:val="center"/>
          </w:tcPr>
          <w:p w14:paraId="5A786B1D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индексации</w:t>
            </w:r>
          </w:p>
        </w:tc>
        <w:tc>
          <w:tcPr>
            <w:tcW w:w="1759" w:type="pct"/>
            <w:vAlign w:val="center"/>
          </w:tcPr>
          <w:p w14:paraId="58B20D7A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применения </w:t>
            </w:r>
          </w:p>
          <w:p w14:paraId="41BBE846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коэффициента индексации</w:t>
            </w:r>
          </w:p>
        </w:tc>
      </w:tr>
      <w:tr w:rsidR="00577DE8" w:rsidRPr="00577DE8" w14:paraId="3EBC76E4" w14:textId="77777777" w:rsidTr="00577DE8">
        <w:trPr>
          <w:trHeight w:val="2133"/>
        </w:trPr>
        <w:tc>
          <w:tcPr>
            <w:tcW w:w="2064" w:type="pct"/>
            <w:vAlign w:val="center"/>
          </w:tcPr>
          <w:p w14:paraId="55DA47EE" w14:textId="77777777" w:rsidR="00577DE8" w:rsidRPr="00577DE8" w:rsidRDefault="00577DE8" w:rsidP="00577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работников государственных учреждений Брянской области, на которых не распространяется действие Указов Президента от 07.05.2012 № 597, от 01.06.2012 № 761, от 28.12.2012 № 1688 </w:t>
            </w:r>
          </w:p>
        </w:tc>
        <w:tc>
          <w:tcPr>
            <w:tcW w:w="1177" w:type="pct"/>
            <w:vAlign w:val="center"/>
          </w:tcPr>
          <w:p w14:paraId="32065EE3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  <w:p w14:paraId="3972F3BF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  <w:p w14:paraId="09FDB298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</w:tc>
        <w:tc>
          <w:tcPr>
            <w:tcW w:w="1759" w:type="pct"/>
            <w:vAlign w:val="center"/>
          </w:tcPr>
          <w:p w14:paraId="64B91A47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2026 года</w:t>
            </w:r>
          </w:p>
          <w:p w14:paraId="2C320450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2027 года</w:t>
            </w:r>
          </w:p>
          <w:p w14:paraId="15DC47D5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2028 года</w:t>
            </w:r>
          </w:p>
        </w:tc>
      </w:tr>
      <w:tr w:rsidR="00577DE8" w:rsidRPr="00577DE8" w14:paraId="2936F9FE" w14:textId="77777777" w:rsidTr="00577DE8">
        <w:tc>
          <w:tcPr>
            <w:tcW w:w="2064" w:type="pct"/>
            <w:vAlign w:val="center"/>
          </w:tcPr>
          <w:p w14:paraId="5F29F1BA" w14:textId="77777777" w:rsidR="00577DE8" w:rsidRPr="00577DE8" w:rsidRDefault="00577DE8" w:rsidP="00577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работников государственных учреждений Брянской области, на которых распространяется действие Указов Президента от 07.05.2012 № 597, </w:t>
            </w: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01.06.2012 № 761, от 28.12.2012 № 1688</w:t>
            </w:r>
          </w:p>
        </w:tc>
        <w:tc>
          <w:tcPr>
            <w:tcW w:w="1177" w:type="pct"/>
            <w:vAlign w:val="center"/>
          </w:tcPr>
          <w:p w14:paraId="672B51CC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прогнозом среднемесячного дохода от трудовой</w:t>
            </w:r>
          </w:p>
          <w:p w14:paraId="03EDE82A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759" w:type="pct"/>
            <w:vAlign w:val="center"/>
          </w:tcPr>
          <w:p w14:paraId="58F039B2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2026 года</w:t>
            </w:r>
          </w:p>
          <w:p w14:paraId="12E24279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2027 года</w:t>
            </w:r>
          </w:p>
          <w:p w14:paraId="0D1CE983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2028 года</w:t>
            </w:r>
          </w:p>
        </w:tc>
      </w:tr>
      <w:tr w:rsidR="00577DE8" w:rsidRPr="00577DE8" w14:paraId="29C11BBA" w14:textId="77777777" w:rsidTr="00577DE8">
        <w:trPr>
          <w:trHeight w:val="986"/>
        </w:trPr>
        <w:tc>
          <w:tcPr>
            <w:tcW w:w="2064" w:type="pct"/>
            <w:vAlign w:val="center"/>
          </w:tcPr>
          <w:p w14:paraId="3D214FFA" w14:textId="77777777" w:rsidR="00577DE8" w:rsidRPr="00577DE8" w:rsidRDefault="00577DE8" w:rsidP="00577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1177" w:type="pct"/>
            <w:vAlign w:val="center"/>
          </w:tcPr>
          <w:p w14:paraId="42060755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  <w:p w14:paraId="7C5415BA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  <w:p w14:paraId="40D27635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</w:tc>
        <w:tc>
          <w:tcPr>
            <w:tcW w:w="1759" w:type="pct"/>
            <w:vAlign w:val="center"/>
          </w:tcPr>
          <w:p w14:paraId="650DAFFC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октября 2026 года</w:t>
            </w:r>
          </w:p>
          <w:p w14:paraId="5925437E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октября 2027 года</w:t>
            </w:r>
          </w:p>
          <w:p w14:paraId="059B16AA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октября 2028 года</w:t>
            </w:r>
          </w:p>
        </w:tc>
      </w:tr>
      <w:tr w:rsidR="00577DE8" w:rsidRPr="00577DE8" w14:paraId="6814AB6D" w14:textId="77777777" w:rsidTr="00577DE8">
        <w:trPr>
          <w:trHeight w:val="985"/>
        </w:trPr>
        <w:tc>
          <w:tcPr>
            <w:tcW w:w="2064" w:type="pct"/>
            <w:vAlign w:val="center"/>
          </w:tcPr>
          <w:p w14:paraId="7051693D" w14:textId="77777777" w:rsidR="00577DE8" w:rsidRPr="00577DE8" w:rsidRDefault="00577DE8" w:rsidP="00577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оплате коммунальных услуг </w:t>
            </w:r>
          </w:p>
        </w:tc>
        <w:tc>
          <w:tcPr>
            <w:tcW w:w="1177" w:type="pct"/>
            <w:vAlign w:val="center"/>
          </w:tcPr>
          <w:p w14:paraId="7E3F2B9D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прогнозом роста тарифов </w:t>
            </w:r>
          </w:p>
        </w:tc>
        <w:tc>
          <w:tcPr>
            <w:tcW w:w="1759" w:type="pct"/>
            <w:vAlign w:val="center"/>
          </w:tcPr>
          <w:p w14:paraId="587919F3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2026 года</w:t>
            </w:r>
          </w:p>
          <w:p w14:paraId="38E5591E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2027 года</w:t>
            </w:r>
          </w:p>
          <w:p w14:paraId="5198A592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2028 года</w:t>
            </w:r>
          </w:p>
        </w:tc>
      </w:tr>
      <w:tr w:rsidR="00577DE8" w:rsidRPr="00577DE8" w14:paraId="0A82950D" w14:textId="77777777" w:rsidTr="00577DE8">
        <w:trPr>
          <w:trHeight w:val="985"/>
        </w:trPr>
        <w:tc>
          <w:tcPr>
            <w:tcW w:w="2064" w:type="pct"/>
            <w:vAlign w:val="center"/>
          </w:tcPr>
          <w:p w14:paraId="7C01692F" w14:textId="77777777" w:rsidR="00577DE8" w:rsidRPr="00577DE8" w:rsidRDefault="00577DE8" w:rsidP="00577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услуг связи</w:t>
            </w:r>
          </w:p>
        </w:tc>
        <w:tc>
          <w:tcPr>
            <w:tcW w:w="1177" w:type="pct"/>
            <w:vAlign w:val="center"/>
          </w:tcPr>
          <w:p w14:paraId="5D2D2230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  <w:p w14:paraId="27857DDB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  <w:p w14:paraId="4739FC0C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</w:tc>
        <w:tc>
          <w:tcPr>
            <w:tcW w:w="1759" w:type="pct"/>
            <w:vAlign w:val="center"/>
          </w:tcPr>
          <w:p w14:paraId="168728C3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января 2026 года</w:t>
            </w:r>
          </w:p>
          <w:p w14:paraId="5A33707E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января 2027 года</w:t>
            </w:r>
          </w:p>
          <w:p w14:paraId="026F7FB3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января 2028 года</w:t>
            </w:r>
          </w:p>
        </w:tc>
      </w:tr>
    </w:tbl>
    <w:p w14:paraId="343A2210" w14:textId="77777777" w:rsidR="005C36A3" w:rsidRPr="007D0D1C" w:rsidRDefault="005C36A3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3C5644" w14:textId="77777777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6B73">
        <w:rPr>
          <w:rFonts w:ascii="Times New Roman" w:eastAsia="Calibri" w:hAnsi="Times New Roman" w:cs="Times New Roman"/>
          <w:b/>
          <w:sz w:val="28"/>
          <w:szCs w:val="28"/>
        </w:rPr>
        <w:t>5.1.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 Расходы в разрезе разделов и подразделов бюджетной классификации</w:t>
      </w:r>
    </w:p>
    <w:p w14:paraId="6C67769C" w14:textId="41665AA1" w:rsidR="00DE7E9C" w:rsidRPr="007D0D1C" w:rsidRDefault="007D0D1C" w:rsidP="00D303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Проектом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 определено, что расходы будут осуществляться по 1</w:t>
      </w:r>
      <w:r w:rsidR="00DF158B">
        <w:rPr>
          <w:rFonts w:ascii="Times New Roman" w:eastAsia="Calibri" w:hAnsi="Times New Roman" w:cs="Times New Roman"/>
          <w:sz w:val="28"/>
          <w:szCs w:val="28"/>
        </w:rPr>
        <w:t>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разделам бюджетной классификации расходов.</w:t>
      </w:r>
    </w:p>
    <w:p w14:paraId="2B46F396" w14:textId="79E649E4" w:rsidR="00DF158B" w:rsidRDefault="007D0D1C" w:rsidP="00DF158B">
      <w:pPr>
        <w:widowControl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21" w:name="_Hlk152689451"/>
      <w:r w:rsidRP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Информация об объемах расходов бюджета </w:t>
      </w:r>
      <w:r w:rsidR="009E2A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2024</w:t>
      </w:r>
      <w:r w:rsidR="00845A91" w:rsidRP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="009E2A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2028</w:t>
      </w:r>
      <w:r w:rsidRP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45A91" w:rsidRP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годов </w:t>
      </w:r>
      <w:r w:rsid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</w:t>
      </w:r>
    </w:p>
    <w:p w14:paraId="6745AF90" w14:textId="0CC60F19" w:rsidR="00191E16" w:rsidRPr="00191E16" w:rsidRDefault="00DF158B" w:rsidP="00191E16">
      <w:pPr>
        <w:widowControl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</w:t>
      </w:r>
      <w:r w:rsidR="007D0D1C" w:rsidRP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представлена в </w:t>
      </w:r>
      <w:r w:rsidRP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91E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DF15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тыс.</w:t>
      </w:r>
      <w:r w:rsidR="00894CA4" w:rsidRPr="00DF15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рублей</w:t>
      </w:r>
      <w:bookmarkEnd w:id="21"/>
      <w:r w:rsidR="00191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tbl>
      <w:tblPr>
        <w:tblW w:w="9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48"/>
        <w:gridCol w:w="423"/>
        <w:gridCol w:w="1424"/>
        <w:gridCol w:w="1247"/>
        <w:gridCol w:w="1247"/>
        <w:gridCol w:w="1256"/>
        <w:gridCol w:w="1295"/>
      </w:tblGrid>
      <w:tr w:rsidR="00191E16" w:rsidRPr="007D0D1C" w14:paraId="657BBE1F" w14:textId="77777777" w:rsidTr="00896169">
        <w:trPr>
          <w:trHeight w:val="240"/>
        </w:trPr>
        <w:tc>
          <w:tcPr>
            <w:tcW w:w="2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6D1561" w14:textId="77777777" w:rsidR="00191E16" w:rsidRPr="007D0D1C" w:rsidRDefault="00191E16" w:rsidP="0089616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D1C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DA23EC" w14:textId="77777777" w:rsidR="00191E16" w:rsidRPr="007D0D1C" w:rsidRDefault="00191E16" w:rsidP="0089616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D0D1C">
              <w:rPr>
                <w:rFonts w:ascii="Times New Roman" w:eastAsia="Calibri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A0EDFA" w14:textId="58B21DF7" w:rsidR="00191E16" w:rsidRPr="007D0D1C" w:rsidRDefault="009E2AB3" w:rsidP="008961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2024</w:t>
            </w:r>
            <w:r w:rsidR="00191E16" w:rsidRPr="007D0D1C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5D6501D" w14:textId="77777777" w:rsidR="00191E16" w:rsidRPr="007D0D1C" w:rsidRDefault="00191E16" w:rsidP="00896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9CC162B" w14:textId="2C5FBDCC" w:rsidR="00191E16" w:rsidRPr="007D0D1C" w:rsidRDefault="009E2AB3" w:rsidP="00896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</w:t>
            </w:r>
            <w:r w:rsidR="00191E16" w:rsidRPr="007D0D1C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  <w:p w14:paraId="057B465B" w14:textId="77777777" w:rsidR="00191E16" w:rsidRPr="007D0D1C" w:rsidRDefault="00191E16" w:rsidP="00896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D1C"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BADE" w14:textId="77777777" w:rsidR="00191E16" w:rsidRPr="007D0D1C" w:rsidRDefault="00191E16" w:rsidP="00896169">
            <w:pPr>
              <w:jc w:val="center"/>
              <w:rPr>
                <w:rFonts w:ascii="Calibri" w:eastAsia="Calibri" w:hAnsi="Calibri" w:cs="Times New Roman"/>
              </w:rPr>
            </w:pPr>
            <w:r w:rsidRPr="007D0D1C">
              <w:rPr>
                <w:rFonts w:ascii="Times New Roman" w:eastAsia="Calibri" w:hAnsi="Times New Roman" w:cs="Times New Roman"/>
                <w:b/>
              </w:rPr>
              <w:t>проект</w:t>
            </w:r>
          </w:p>
        </w:tc>
      </w:tr>
      <w:tr w:rsidR="00191E16" w:rsidRPr="007D0D1C" w14:paraId="6E3E9A3D" w14:textId="77777777" w:rsidTr="00896169">
        <w:trPr>
          <w:trHeight w:val="517"/>
        </w:trPr>
        <w:tc>
          <w:tcPr>
            <w:tcW w:w="254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39A58B" w14:textId="77777777" w:rsidR="00191E16" w:rsidRPr="007D0D1C" w:rsidRDefault="00191E16" w:rsidP="0089616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90B01E" w14:textId="77777777" w:rsidR="00191E16" w:rsidRPr="007D0D1C" w:rsidRDefault="00191E16" w:rsidP="0089616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C15AF3" w14:textId="77777777" w:rsidR="00191E16" w:rsidRPr="007D0D1C" w:rsidRDefault="00191E16" w:rsidP="008961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ACACCE7" w14:textId="77777777" w:rsidR="00191E16" w:rsidRPr="007D0D1C" w:rsidRDefault="00191E16" w:rsidP="00896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123B5B3" w14:textId="01EF0129" w:rsidR="00191E16" w:rsidRPr="007D0D1C" w:rsidRDefault="009E2AB3" w:rsidP="00896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2026</w:t>
            </w:r>
            <w:r w:rsidR="00191E16" w:rsidRPr="007D0D1C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FE7090" w14:textId="1B451620" w:rsidR="00191E16" w:rsidRPr="007D0D1C" w:rsidRDefault="009E2AB3" w:rsidP="00896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2027</w:t>
            </w:r>
            <w:r w:rsidR="00191E16" w:rsidRPr="007D0D1C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312AA9" w14:textId="04BD16FF" w:rsidR="00191E16" w:rsidRPr="007D0D1C" w:rsidRDefault="009E2AB3" w:rsidP="00896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2028</w:t>
            </w:r>
            <w:r w:rsidR="00191E16" w:rsidRPr="007D0D1C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</w:tr>
      <w:tr w:rsidR="00191E16" w:rsidRPr="007D0D1C" w14:paraId="3A7D2F51" w14:textId="77777777" w:rsidTr="00896169">
        <w:trPr>
          <w:trHeight w:hRule="exact" w:val="74"/>
        </w:trPr>
        <w:tc>
          <w:tcPr>
            <w:tcW w:w="2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0184F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8A17C2B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56600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3C6C273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1E954F" w14:textId="77777777" w:rsidR="00191E16" w:rsidRPr="007D0D1C" w:rsidRDefault="00191E16" w:rsidP="0089616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2E83F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465C4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E108D7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1CE4AA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77DE8" w:rsidRPr="007D0D1C" w14:paraId="5701A2B6" w14:textId="77777777" w:rsidTr="00896169">
        <w:trPr>
          <w:trHeight w:hRule="exact" w:val="51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8CFCEE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D033BF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5DCE79" w14:textId="5132C408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51 014,4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6D89C" w14:textId="7E845B12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56 097,2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0E503" w14:textId="34D0F9E0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66 916,1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862D" w14:textId="66F001D0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72 051,9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16E8" w14:textId="47DD1A5F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78 311,0</w:t>
            </w:r>
          </w:p>
        </w:tc>
      </w:tr>
      <w:tr w:rsidR="00577DE8" w:rsidRPr="007D0D1C" w14:paraId="31E45D09" w14:textId="77777777" w:rsidTr="00896169">
        <w:trPr>
          <w:trHeight w:hRule="exact" w:val="34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CC178D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оборона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B06A97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61221" w14:textId="06E9E2EA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4 802,0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255A" w14:textId="4C66D1B0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5 807,5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AB5C" w14:textId="21FDEE67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7 316,0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DD512" w14:textId="5F1B9D3F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7 116,0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3D58D" w14:textId="7610DE81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7 116,0</w:t>
            </w:r>
          </w:p>
        </w:tc>
      </w:tr>
      <w:tr w:rsidR="00577DE8" w:rsidRPr="007D0D1C" w14:paraId="2A9DD5DC" w14:textId="77777777" w:rsidTr="00896169">
        <w:trPr>
          <w:trHeight w:hRule="exact" w:val="745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D201CE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9C0604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F9A8D" w14:textId="09548696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19 004,1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8D78F" w14:textId="660C20F5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34 299,6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2559B" w14:textId="4CDF7B24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20 126,3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AC7D0" w14:textId="45AF9202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19 718,5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72B8" w14:textId="24485256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19 787,7</w:t>
            </w:r>
          </w:p>
        </w:tc>
      </w:tr>
      <w:tr w:rsidR="00577DE8" w:rsidRPr="007D0D1C" w14:paraId="30515073" w14:textId="77777777" w:rsidTr="00577DE8">
        <w:trPr>
          <w:trHeight w:hRule="exact" w:val="55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222AAC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CBC27B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0B2C9" w14:textId="507A33F6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1 823,4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BB83" w14:textId="5345F926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2 068,8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590B" w14:textId="029D1360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820,3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1EDA3" w14:textId="2D0E5AA9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446,2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5CC2" w14:textId="3FDA83AB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1 946,1</w:t>
            </w:r>
          </w:p>
        </w:tc>
      </w:tr>
      <w:tr w:rsidR="00577DE8" w:rsidRPr="007D0D1C" w14:paraId="78C666AA" w14:textId="77777777" w:rsidTr="00896169">
        <w:trPr>
          <w:trHeight w:hRule="exact" w:val="71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881AAD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 xml:space="preserve">Жилищно-коммунальное </w:t>
            </w:r>
            <w:r w:rsidRPr="007D0D1C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хозяйство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7442F4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957E5" w14:textId="61FECCCD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AA15" w14:textId="3819ECFF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5 657,2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C2D1" w14:textId="52D92A8E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58 806,5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A7EF" w14:textId="3E51B9BE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425,0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F7E20" w14:textId="676F2BB2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445,0</w:t>
            </w:r>
          </w:p>
        </w:tc>
      </w:tr>
      <w:tr w:rsidR="00577DE8" w:rsidRPr="007D0D1C" w14:paraId="3A361DEC" w14:textId="77777777" w:rsidTr="00896169">
        <w:trPr>
          <w:trHeight w:hRule="exact" w:val="71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D8E2D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44F75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8FFC4" w14:textId="363382D8" w:rsidR="00577DE8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358 986,8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7E4" w14:textId="431BDF90" w:rsidR="00577DE8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469 369,8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2676" w14:textId="381D3A76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408 588,4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52BED" w14:textId="662E23AF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339 121,2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D946" w14:textId="2D5C08BB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341 674,2</w:t>
            </w:r>
          </w:p>
        </w:tc>
      </w:tr>
      <w:tr w:rsidR="00577DE8" w:rsidRPr="007D0D1C" w14:paraId="092124FC" w14:textId="77777777" w:rsidTr="00896169">
        <w:trPr>
          <w:trHeight w:hRule="exact" w:val="412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26AD81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Образование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DB0A06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C720E" w14:textId="103994C3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39 019,8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4FE3" w14:textId="5E535F68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45 334,4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9846" w14:textId="2C0CBE1B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54 970,8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82FB" w14:textId="30382BE1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53 905,1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0B0F3" w14:textId="499B1B68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40 704,6</w:t>
            </w:r>
          </w:p>
        </w:tc>
      </w:tr>
      <w:tr w:rsidR="00577DE8" w:rsidRPr="007D0D1C" w14:paraId="444836DE" w14:textId="77777777" w:rsidTr="00896169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948EB1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331083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D673A" w14:textId="22A1094B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21 836,9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FCCE" w14:textId="4F2D623C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47 264,1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8316C" w14:textId="7C44B180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42 677,0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CB3C2" w14:textId="14B5B53A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62 157,9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E3CF" w14:textId="138F7796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62 157,9</w:t>
            </w:r>
          </w:p>
        </w:tc>
      </w:tr>
      <w:tr w:rsidR="00577DE8" w:rsidRPr="007D0D1C" w14:paraId="0A88543D" w14:textId="77777777" w:rsidTr="00896169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6DC51C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Социальная политика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2F8137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CDDBE" w14:textId="3F6BC0AA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38 860,3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95CC" w14:textId="3D57A450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13 678,5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6970" w14:textId="5DF984C9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12 617,2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79540" w14:textId="57FECE2F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12 435,2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58E7E" w14:textId="4F897099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315 465,5</w:t>
            </w:r>
          </w:p>
        </w:tc>
      </w:tr>
      <w:tr w:rsidR="00577DE8" w:rsidRPr="007D0D1C" w14:paraId="49EAFB16" w14:textId="77777777" w:rsidTr="00896169">
        <w:trPr>
          <w:trHeight w:hRule="exact" w:val="556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14612F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E10451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eastAsia="Calibri" w:hAnsi="Times New Roman" w:cs="Times New Roman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91ABE" w14:textId="77777777" w:rsidR="00577DE8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4 319,0</w:t>
            </w:r>
          </w:p>
          <w:p w14:paraId="1263C5B1" w14:textId="77777777" w:rsidR="00577DE8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8A3C28A" w14:textId="77777777" w:rsidR="00577DE8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E6F72C4" w14:textId="66B17818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8CCA" w14:textId="665B2E25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4 919,8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FF513" w14:textId="2FE66193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2 872,9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D5FC" w14:textId="330BF4B1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842,9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F697" w14:textId="406975D1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872,9</w:t>
            </w:r>
          </w:p>
        </w:tc>
      </w:tr>
      <w:tr w:rsidR="00577DE8" w:rsidRPr="007D0D1C" w14:paraId="286B0550" w14:textId="77777777" w:rsidTr="00896169">
        <w:trPr>
          <w:trHeight w:hRule="exact" w:val="556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AF5B20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47B631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527ED" w14:textId="4066FCA7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549 878,3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9CCA" w14:textId="349482B1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684 496,9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EE97" w14:textId="3A3CF3DF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675 711,4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DDE69" w14:textId="60A36CDD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568 249,8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A4DE4" w14:textId="6BA89E60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868 480,9</w:t>
            </w:r>
          </w:p>
        </w:tc>
      </w:tr>
      <w:tr w:rsidR="00577DE8" w:rsidRPr="007D0D1C" w14:paraId="39D32459" w14:textId="77777777" w:rsidTr="00577DE8">
        <w:trPr>
          <w:trHeight w:hRule="exact" w:val="37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B78D9A" w14:textId="77777777" w:rsidR="00577DE8" w:rsidRPr="007D0D1C" w:rsidRDefault="00577DE8" w:rsidP="00577DE8">
            <w:pPr>
              <w:shd w:val="clear" w:color="auto" w:fill="FFFFFF"/>
              <w:spacing w:after="200" w:line="276" w:lineRule="auto"/>
              <w:ind w:left="1200"/>
              <w:rPr>
                <w:rFonts w:ascii="Times New Roman" w:eastAsia="Calibri" w:hAnsi="Times New Roman" w:cs="Times New Roman"/>
              </w:rPr>
            </w:pPr>
            <w:r w:rsidRPr="007D0D1C">
              <w:rPr>
                <w:rFonts w:ascii="Times New Roman" w:eastAsia="Calibri" w:hAnsi="Times New Roman" w:cs="Times New Roman"/>
                <w:b/>
                <w:bCs/>
                <w:color w:val="5D5D5D"/>
                <w:spacing w:val="-5"/>
              </w:rPr>
              <w:t>Итого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027FC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ABCA0" w14:textId="6AA7D70B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51 014,4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03F0" w14:textId="2CB8B143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56 097,2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B08C6" w14:textId="5B578CA3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66 916,1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4DB4" w14:textId="4FB530D1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72 051,9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DA797" w14:textId="31CEE570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78 311,0</w:t>
            </w:r>
          </w:p>
        </w:tc>
      </w:tr>
    </w:tbl>
    <w:p w14:paraId="742631A9" w14:textId="77777777" w:rsidR="00191E16" w:rsidRPr="007376F5" w:rsidRDefault="00191E16" w:rsidP="00191E16">
      <w:pPr>
        <w:jc w:val="center"/>
        <w:rPr>
          <w:b/>
          <w:bCs/>
        </w:rPr>
      </w:pPr>
    </w:p>
    <w:p w14:paraId="74924813" w14:textId="77777777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Расходы бюджета по разделу </w:t>
      </w:r>
      <w:r w:rsidRPr="00896169">
        <w:rPr>
          <w:rFonts w:ascii="Times New Roman" w:eastAsia="Calibri" w:hAnsi="Times New Roman" w:cs="Times New Roman"/>
          <w:b/>
          <w:bCs/>
          <w:sz w:val="28"/>
          <w:szCs w:val="28"/>
        </w:rPr>
        <w:t>01 «Общегосударственные вопросы»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определены проектом решения в следующих объемах:</w:t>
      </w:r>
    </w:p>
    <w:p w14:paraId="2AE3FC50" w14:textId="7822D799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7DE8">
        <w:rPr>
          <w:rFonts w:ascii="Times New Roman" w:eastAsia="Calibri" w:hAnsi="Times New Roman" w:cs="Times New Roman"/>
          <w:sz w:val="28"/>
          <w:szCs w:val="28"/>
        </w:rPr>
        <w:t>66916,1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075342D6" w14:textId="74D3A269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7DE8">
        <w:rPr>
          <w:rFonts w:ascii="Times New Roman" w:eastAsia="Calibri" w:hAnsi="Times New Roman" w:cs="Times New Roman"/>
          <w:sz w:val="28"/>
          <w:szCs w:val="28"/>
        </w:rPr>
        <w:t>72051,9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2037C0F2" w14:textId="12C12914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7DE8">
        <w:rPr>
          <w:rFonts w:ascii="Times New Roman" w:eastAsia="Calibri" w:hAnsi="Times New Roman" w:cs="Times New Roman"/>
          <w:sz w:val="28"/>
          <w:szCs w:val="28"/>
        </w:rPr>
        <w:t>78311,0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7134EA89" w14:textId="6CA6EAF1" w:rsidR="007A198E" w:rsidRDefault="007D0D1C" w:rsidP="007A19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Анализ динамики расходов бюджета по данному разделу показывает, что по сравнению с текущим периодом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отмечается увеличение расходов на </w:t>
      </w:r>
      <w:r w:rsidR="00577DE8">
        <w:rPr>
          <w:rFonts w:ascii="Times New Roman" w:eastAsia="Calibri" w:hAnsi="Times New Roman" w:cs="Times New Roman"/>
          <w:sz w:val="28"/>
          <w:szCs w:val="28"/>
        </w:rPr>
        <w:t>19,3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E16" w:rsidRPr="007D0D1C">
        <w:rPr>
          <w:rFonts w:ascii="Times New Roman" w:eastAsia="Calibri" w:hAnsi="Times New Roman" w:cs="Times New Roman"/>
          <w:sz w:val="28"/>
          <w:szCs w:val="28"/>
        </w:rPr>
        <w:t>году на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DE8">
        <w:rPr>
          <w:rFonts w:ascii="Times New Roman" w:eastAsia="Calibri" w:hAnsi="Times New Roman" w:cs="Times New Roman"/>
          <w:sz w:val="28"/>
          <w:szCs w:val="28"/>
        </w:rPr>
        <w:t>28,5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DF158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77DE8">
        <w:rPr>
          <w:rFonts w:ascii="Times New Roman" w:eastAsia="Calibri" w:hAnsi="Times New Roman" w:cs="Times New Roman"/>
          <w:sz w:val="28"/>
          <w:szCs w:val="28"/>
        </w:rPr>
        <w:t>39,6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 В общем объеме плановых расходов бюджета доля расходов по </w:t>
      </w:r>
      <w:r w:rsidRPr="00896169">
        <w:rPr>
          <w:rFonts w:ascii="Times New Roman" w:eastAsia="Calibri" w:hAnsi="Times New Roman" w:cs="Times New Roman"/>
          <w:sz w:val="28"/>
          <w:szCs w:val="28"/>
        </w:rPr>
        <w:t>разделу 01 «Общегосударственные расходы»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составляет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577DE8">
        <w:rPr>
          <w:rFonts w:ascii="Times New Roman" w:eastAsia="Calibri" w:hAnsi="Times New Roman" w:cs="Times New Roman"/>
          <w:sz w:val="28"/>
          <w:szCs w:val="28"/>
        </w:rPr>
        <w:t>9,9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577DE8">
        <w:rPr>
          <w:rFonts w:ascii="Times New Roman" w:eastAsia="Calibri" w:hAnsi="Times New Roman" w:cs="Times New Roman"/>
          <w:sz w:val="28"/>
          <w:szCs w:val="28"/>
        </w:rPr>
        <w:t>12,7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577DE8">
        <w:rPr>
          <w:rFonts w:ascii="Times New Roman" w:eastAsia="Calibri" w:hAnsi="Times New Roman" w:cs="Times New Roman"/>
          <w:sz w:val="28"/>
          <w:szCs w:val="28"/>
        </w:rPr>
        <w:t>9,0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0FF4A01B" w14:textId="0078EAC6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E2">
        <w:rPr>
          <w:rFonts w:ascii="Times New Roman" w:eastAsia="Calibri" w:hAnsi="Times New Roman" w:cs="Times New Roman"/>
          <w:sz w:val="28"/>
          <w:szCs w:val="28"/>
        </w:rPr>
        <w:t>Расходы</w:t>
      </w:r>
      <w:r w:rsidRPr="000177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разделу 02 «Национальная оборона»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проектом решения </w:t>
      </w:r>
      <w:r w:rsidR="000177E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0177E2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0177E2">
        <w:rPr>
          <w:rFonts w:ascii="Times New Roman" w:eastAsia="Calibri" w:hAnsi="Times New Roman" w:cs="Times New Roman"/>
          <w:sz w:val="28"/>
          <w:szCs w:val="28"/>
        </w:rPr>
        <w:t xml:space="preserve"> годы не предусмотрены</w:t>
      </w:r>
    </w:p>
    <w:p w14:paraId="15759F5D" w14:textId="77777777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Pr="000177E2">
        <w:rPr>
          <w:rFonts w:ascii="Times New Roman" w:eastAsia="Calibri" w:hAnsi="Times New Roman" w:cs="Times New Roman"/>
          <w:b/>
          <w:bCs/>
          <w:sz w:val="28"/>
          <w:szCs w:val="28"/>
        </w:rPr>
        <w:t>по разделу 03 «Национальная безопасность и правоохранительная деятельность»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запланированы в следующих объемах:</w:t>
      </w:r>
    </w:p>
    <w:p w14:paraId="5C6F8162" w14:textId="16EFE42A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7DE8">
        <w:rPr>
          <w:rFonts w:ascii="Times New Roman" w:eastAsia="Calibri" w:hAnsi="Times New Roman" w:cs="Times New Roman"/>
          <w:sz w:val="28"/>
          <w:szCs w:val="28"/>
        </w:rPr>
        <w:t>20126,3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3CC37B32" w14:textId="12038057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7DE8">
        <w:rPr>
          <w:rFonts w:ascii="Times New Roman" w:eastAsia="Calibri" w:hAnsi="Times New Roman" w:cs="Times New Roman"/>
          <w:sz w:val="28"/>
          <w:szCs w:val="28"/>
        </w:rPr>
        <w:t>19718,5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 </w:t>
      </w:r>
    </w:p>
    <w:p w14:paraId="325A0AE7" w14:textId="03766B1D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7DE8">
        <w:rPr>
          <w:rFonts w:ascii="Times New Roman" w:eastAsia="Calibri" w:hAnsi="Times New Roman" w:cs="Times New Roman"/>
          <w:sz w:val="28"/>
          <w:szCs w:val="28"/>
        </w:rPr>
        <w:t>19787,7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7ABC4BF8" w14:textId="03C9E33A" w:rsidR="007D0D1C" w:rsidRPr="007D0D1C" w:rsidRDefault="007D0D1C" w:rsidP="00E33D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К уровню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 расходы</w:t>
      </w:r>
      <w:r w:rsidR="00F32575">
        <w:rPr>
          <w:rFonts w:ascii="Times New Roman" w:eastAsia="Calibri" w:hAnsi="Times New Roman" w:cs="Times New Roman"/>
          <w:sz w:val="28"/>
          <w:szCs w:val="28"/>
        </w:rPr>
        <w:t xml:space="preserve"> по данному разделу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запланированы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3B21CF">
        <w:rPr>
          <w:rFonts w:ascii="Times New Roman" w:eastAsia="Calibri" w:hAnsi="Times New Roman" w:cs="Times New Roman"/>
          <w:sz w:val="28"/>
          <w:szCs w:val="28"/>
        </w:rPr>
        <w:t>126,0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плановом периоде на </w:t>
      </w:r>
      <w:r w:rsidR="003B21CF">
        <w:rPr>
          <w:rFonts w:ascii="Times New Roman" w:eastAsia="Calibri" w:hAnsi="Times New Roman" w:cs="Times New Roman"/>
          <w:sz w:val="28"/>
          <w:szCs w:val="28"/>
        </w:rPr>
        <w:t>122,5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3B21CF">
        <w:rPr>
          <w:rFonts w:ascii="Times New Roman" w:eastAsia="Calibri" w:hAnsi="Times New Roman" w:cs="Times New Roman"/>
          <w:sz w:val="28"/>
          <w:szCs w:val="28"/>
        </w:rPr>
        <w:t>122,5</w:t>
      </w:r>
      <w:r w:rsidR="00F32575">
        <w:rPr>
          <w:rFonts w:ascii="Times New Roman" w:eastAsia="Calibri" w:hAnsi="Times New Roman" w:cs="Times New Roman"/>
          <w:sz w:val="28"/>
          <w:szCs w:val="28"/>
        </w:rPr>
        <w:t>%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соответственно. 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В общем объеме расходов бюджета расходы </w:t>
      </w:r>
      <w:r w:rsidR="00E33DA8">
        <w:rPr>
          <w:rFonts w:ascii="Times New Roman" w:eastAsia="Calibri" w:hAnsi="Times New Roman" w:cs="Times New Roman"/>
          <w:sz w:val="28"/>
          <w:szCs w:val="28"/>
        </w:rPr>
        <w:t>по данному разделу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 году составят </w:t>
      </w:r>
      <w:r w:rsidR="003B21CF">
        <w:rPr>
          <w:rFonts w:ascii="Times New Roman" w:eastAsia="Calibri" w:hAnsi="Times New Roman" w:cs="Times New Roman"/>
          <w:sz w:val="28"/>
          <w:szCs w:val="28"/>
        </w:rPr>
        <w:t>1,1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F32575">
        <w:rPr>
          <w:rFonts w:ascii="Times New Roman" w:eastAsia="Calibri" w:hAnsi="Times New Roman" w:cs="Times New Roman"/>
          <w:sz w:val="28"/>
          <w:szCs w:val="28"/>
        </w:rPr>
        <w:t>1,2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F32575">
        <w:rPr>
          <w:rFonts w:ascii="Times New Roman" w:eastAsia="Calibri" w:hAnsi="Times New Roman" w:cs="Times New Roman"/>
          <w:sz w:val="28"/>
          <w:szCs w:val="28"/>
        </w:rPr>
        <w:t>1,2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  <w:r w:rsidR="00E33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ведомственной структурой расходы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будет осуществлять 1 главный распорядитель бюджетных средств</w:t>
      </w:r>
      <w:r w:rsidR="00290C6E">
        <w:rPr>
          <w:rFonts w:ascii="Times New Roman" w:eastAsia="Calibri" w:hAnsi="Times New Roman" w:cs="Times New Roman"/>
          <w:sz w:val="28"/>
          <w:szCs w:val="28"/>
        </w:rPr>
        <w:t xml:space="preserve"> - администрация </w:t>
      </w:r>
      <w:r w:rsidR="003B21CF">
        <w:rPr>
          <w:rFonts w:ascii="Times New Roman" w:eastAsia="Calibri" w:hAnsi="Times New Roman" w:cs="Times New Roman"/>
          <w:sz w:val="28"/>
          <w:szCs w:val="28"/>
        </w:rPr>
        <w:t>Д</w:t>
      </w:r>
      <w:r w:rsidR="00290C6E">
        <w:rPr>
          <w:rFonts w:ascii="Times New Roman" w:eastAsia="Calibri" w:hAnsi="Times New Roman" w:cs="Times New Roman"/>
          <w:sz w:val="28"/>
          <w:szCs w:val="28"/>
        </w:rPr>
        <w:t>убровского района</w:t>
      </w:r>
      <w:r w:rsidRPr="007D0D1C">
        <w:rPr>
          <w:rFonts w:ascii="Times New Roman" w:eastAsia="Calibri" w:hAnsi="Times New Roman" w:cs="Times New Roman"/>
          <w:sz w:val="28"/>
          <w:szCs w:val="28"/>
        </w:rPr>
        <w:t>. В рамках данного раздела осуществляются мероприятия по защите населения и территории от чрезвычайных ситуаций природного и техногенного характера, мероприятия в сфере пожарной безопасности</w:t>
      </w:r>
      <w:r w:rsidR="007B234B">
        <w:rPr>
          <w:rFonts w:ascii="Times New Roman" w:eastAsia="Calibri" w:hAnsi="Times New Roman" w:cs="Times New Roman"/>
          <w:sz w:val="28"/>
          <w:szCs w:val="28"/>
        </w:rPr>
        <w:t xml:space="preserve"> и др</w:t>
      </w:r>
      <w:r w:rsidRPr="007D0D1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E7FDFB" w14:textId="77777777" w:rsidR="00B4731F" w:rsidRDefault="00B4731F" w:rsidP="00B47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="007D0D1C" w:rsidRPr="00B4731F">
        <w:rPr>
          <w:rFonts w:ascii="Times New Roman" w:eastAsia="Calibri" w:hAnsi="Times New Roman" w:cs="Times New Roman"/>
          <w:b/>
          <w:bCs/>
          <w:sz w:val="28"/>
          <w:szCs w:val="28"/>
        </w:rPr>
        <w:t>по разделу 04 «Национальная экономика»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>запланированы в следующих объемах:</w:t>
      </w:r>
    </w:p>
    <w:p w14:paraId="45F12CB4" w14:textId="0DDECBEF" w:rsidR="007D0D1C" w:rsidRPr="007D0D1C" w:rsidRDefault="009E2AB3" w:rsidP="00B47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B21CF">
        <w:rPr>
          <w:rFonts w:ascii="Times New Roman" w:eastAsia="Calibri" w:hAnsi="Times New Roman" w:cs="Times New Roman"/>
          <w:sz w:val="28"/>
          <w:szCs w:val="28"/>
        </w:rPr>
        <w:t>20126,3</w:t>
      </w:r>
      <w:r w:rsidR="00F043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14:paraId="504CC411" w14:textId="0B1CD048" w:rsidR="007D0D1C" w:rsidRPr="007D0D1C" w:rsidRDefault="009E2AB3" w:rsidP="00B47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B21CF">
        <w:rPr>
          <w:rFonts w:ascii="Times New Roman" w:eastAsia="Calibri" w:hAnsi="Times New Roman" w:cs="Times New Roman"/>
          <w:sz w:val="28"/>
          <w:szCs w:val="28"/>
        </w:rPr>
        <w:t>19718,5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2C0A8F60" w14:textId="79CC635F" w:rsidR="007D0D1C" w:rsidRPr="007D0D1C" w:rsidRDefault="009E2AB3" w:rsidP="00B47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B21CF">
        <w:rPr>
          <w:rFonts w:ascii="Times New Roman" w:eastAsia="Calibri" w:hAnsi="Times New Roman" w:cs="Times New Roman"/>
          <w:sz w:val="28"/>
          <w:szCs w:val="28"/>
        </w:rPr>
        <w:t>19787,7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2C2B2F7E" w14:textId="4CF2E662" w:rsidR="007D0D1C" w:rsidRPr="007D0D1C" w:rsidRDefault="007D0D1C" w:rsidP="00B473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Анализ динамики расходов бюджета по данному разделу показывает </w:t>
      </w:r>
      <w:r w:rsidR="00F77C10">
        <w:rPr>
          <w:rFonts w:ascii="Times New Roman" w:eastAsia="Calibri" w:hAnsi="Times New Roman" w:cs="Times New Roman"/>
          <w:sz w:val="28"/>
          <w:szCs w:val="28"/>
        </w:rPr>
        <w:t>снижение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расходов по отношению к </w:t>
      </w:r>
      <w:r w:rsidR="00B4731F">
        <w:rPr>
          <w:rFonts w:ascii="Times New Roman" w:eastAsia="Calibri" w:hAnsi="Times New Roman" w:cs="Times New Roman"/>
          <w:sz w:val="28"/>
          <w:szCs w:val="28"/>
        </w:rPr>
        <w:t xml:space="preserve">оценке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3B21CF">
        <w:rPr>
          <w:rFonts w:ascii="Times New Roman" w:eastAsia="Calibri" w:hAnsi="Times New Roman" w:cs="Times New Roman"/>
          <w:sz w:val="28"/>
          <w:szCs w:val="28"/>
        </w:rPr>
        <w:t>41,3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3B21CF">
        <w:rPr>
          <w:rFonts w:ascii="Times New Roman" w:eastAsia="Calibri" w:hAnsi="Times New Roman" w:cs="Times New Roman"/>
          <w:sz w:val="28"/>
          <w:szCs w:val="28"/>
        </w:rPr>
        <w:t>42,5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3B21CF">
        <w:rPr>
          <w:rFonts w:ascii="Times New Roman" w:eastAsia="Calibri" w:hAnsi="Times New Roman" w:cs="Times New Roman"/>
          <w:sz w:val="28"/>
          <w:szCs w:val="28"/>
        </w:rPr>
        <w:t>42,3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что объясняется отсутствием полного распределения областных </w:t>
      </w:r>
      <w:r w:rsidR="00290C6E" w:rsidRPr="007D0D1C">
        <w:rPr>
          <w:rFonts w:ascii="Times New Roman" w:eastAsia="Calibri" w:hAnsi="Times New Roman" w:cs="Times New Roman"/>
          <w:sz w:val="28"/>
          <w:szCs w:val="28"/>
        </w:rPr>
        <w:t>средств на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момент формирования проекта бюджета. В общем объеме расходов бюджета расходы </w:t>
      </w:r>
      <w:r w:rsidR="00E33DA8">
        <w:rPr>
          <w:rFonts w:ascii="Times New Roman" w:eastAsia="Calibri" w:hAnsi="Times New Roman" w:cs="Times New Roman"/>
          <w:sz w:val="28"/>
          <w:szCs w:val="28"/>
        </w:rPr>
        <w:t>по данному разделу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составят </w:t>
      </w:r>
      <w:r w:rsidR="003B21CF">
        <w:rPr>
          <w:rFonts w:ascii="Times New Roman" w:eastAsia="Calibri" w:hAnsi="Times New Roman" w:cs="Times New Roman"/>
          <w:sz w:val="28"/>
          <w:szCs w:val="28"/>
        </w:rPr>
        <w:t>3,0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90C6E">
        <w:rPr>
          <w:rFonts w:ascii="Times New Roman" w:eastAsia="Calibri" w:hAnsi="Times New Roman" w:cs="Times New Roman"/>
          <w:sz w:val="28"/>
          <w:szCs w:val="28"/>
        </w:rPr>
        <w:t>3,</w:t>
      </w:r>
      <w:r w:rsidR="003B21CF">
        <w:rPr>
          <w:rFonts w:ascii="Times New Roman" w:eastAsia="Calibri" w:hAnsi="Times New Roman" w:cs="Times New Roman"/>
          <w:sz w:val="28"/>
          <w:szCs w:val="28"/>
        </w:rPr>
        <w:t>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90C6E">
        <w:rPr>
          <w:rFonts w:ascii="Times New Roman" w:eastAsia="Calibri" w:hAnsi="Times New Roman" w:cs="Times New Roman"/>
          <w:sz w:val="28"/>
          <w:szCs w:val="28"/>
        </w:rPr>
        <w:t>4,0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0FC9B18B" w14:textId="031DE977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CE4">
        <w:rPr>
          <w:rFonts w:ascii="Times New Roman" w:eastAsia="Calibri" w:hAnsi="Times New Roman" w:cs="Times New Roman"/>
          <w:sz w:val="28"/>
          <w:szCs w:val="28"/>
        </w:rPr>
        <w:t xml:space="preserve">Расходы бюджета по разделу в соответствии с ведомственной структурой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CD1CE4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CD1CE4">
        <w:rPr>
          <w:rFonts w:ascii="Times New Roman" w:eastAsia="Calibri" w:hAnsi="Times New Roman" w:cs="Times New Roman"/>
          <w:sz w:val="28"/>
          <w:szCs w:val="28"/>
        </w:rPr>
        <w:t xml:space="preserve"> годах будут осуществлять </w:t>
      </w:r>
      <w:r w:rsidR="000D66AB">
        <w:rPr>
          <w:rFonts w:ascii="Times New Roman" w:eastAsia="Calibri" w:hAnsi="Times New Roman" w:cs="Times New Roman"/>
          <w:sz w:val="28"/>
          <w:szCs w:val="28"/>
        </w:rPr>
        <w:t>2</w:t>
      </w:r>
      <w:r w:rsidRPr="00CD1CE4">
        <w:rPr>
          <w:rFonts w:ascii="Times New Roman" w:eastAsia="Calibri" w:hAnsi="Times New Roman" w:cs="Times New Roman"/>
          <w:sz w:val="28"/>
          <w:szCs w:val="28"/>
        </w:rPr>
        <w:t xml:space="preserve"> главны</w:t>
      </w:r>
      <w:r w:rsidR="000D66AB">
        <w:rPr>
          <w:rFonts w:ascii="Times New Roman" w:eastAsia="Calibri" w:hAnsi="Times New Roman" w:cs="Times New Roman"/>
          <w:sz w:val="28"/>
          <w:szCs w:val="28"/>
        </w:rPr>
        <w:t>ми</w:t>
      </w:r>
      <w:r w:rsidRPr="00CD1CE4">
        <w:rPr>
          <w:rFonts w:ascii="Times New Roman" w:eastAsia="Calibri" w:hAnsi="Times New Roman" w:cs="Times New Roman"/>
          <w:sz w:val="28"/>
          <w:szCs w:val="28"/>
        </w:rPr>
        <w:t xml:space="preserve"> распорядител</w:t>
      </w:r>
      <w:r w:rsidR="000D66AB">
        <w:rPr>
          <w:rFonts w:ascii="Times New Roman" w:eastAsia="Calibri" w:hAnsi="Times New Roman" w:cs="Times New Roman"/>
          <w:sz w:val="28"/>
          <w:szCs w:val="28"/>
        </w:rPr>
        <w:t>ями</w:t>
      </w:r>
      <w:r w:rsidRPr="00CD1CE4">
        <w:rPr>
          <w:rFonts w:ascii="Times New Roman" w:eastAsia="Calibri" w:hAnsi="Times New Roman" w:cs="Times New Roman"/>
          <w:sz w:val="28"/>
          <w:szCs w:val="28"/>
        </w:rPr>
        <w:t xml:space="preserve"> бюджетных средств – администрация Дубровского района</w:t>
      </w:r>
      <w:r w:rsidR="000D66AB">
        <w:rPr>
          <w:rFonts w:ascii="Times New Roman" w:eastAsia="Calibri" w:hAnsi="Times New Roman" w:cs="Times New Roman"/>
          <w:sz w:val="28"/>
          <w:szCs w:val="28"/>
        </w:rPr>
        <w:t xml:space="preserve"> и Отделом образования.</w:t>
      </w:r>
    </w:p>
    <w:p w14:paraId="47ACE0E3" w14:textId="77777777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Расходы </w:t>
      </w:r>
      <w:r w:rsidRPr="00E33DA8">
        <w:rPr>
          <w:rFonts w:ascii="Times New Roman" w:eastAsia="Calibri" w:hAnsi="Times New Roman" w:cs="Times New Roman"/>
          <w:b/>
          <w:bCs/>
          <w:sz w:val="28"/>
          <w:szCs w:val="28"/>
        </w:rPr>
        <w:t>по разделу 05 «Жилищно-коммунальное хозяйство»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проектом решения определены в следующих объемах:</w:t>
      </w:r>
    </w:p>
    <w:p w14:paraId="4E3C3191" w14:textId="3843ECC1" w:rsidR="007D0D1C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B21CF">
        <w:rPr>
          <w:rFonts w:ascii="Times New Roman" w:eastAsia="Calibri" w:hAnsi="Times New Roman" w:cs="Times New Roman"/>
          <w:sz w:val="28"/>
          <w:szCs w:val="28"/>
        </w:rPr>
        <w:t>820,3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76465DFD" w14:textId="71691F6E" w:rsidR="007D0D1C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B21CF">
        <w:rPr>
          <w:rFonts w:ascii="Times New Roman" w:eastAsia="Calibri" w:hAnsi="Times New Roman" w:cs="Times New Roman"/>
          <w:sz w:val="28"/>
          <w:szCs w:val="28"/>
        </w:rPr>
        <w:t>446,2</w:t>
      </w:r>
      <w:r w:rsidR="00CD1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14:paraId="0490BCB5" w14:textId="27FD9864" w:rsidR="007D0D1C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B21CF">
        <w:rPr>
          <w:rFonts w:ascii="Times New Roman" w:eastAsia="Calibri" w:hAnsi="Times New Roman" w:cs="Times New Roman"/>
          <w:sz w:val="28"/>
          <w:szCs w:val="28"/>
        </w:rPr>
        <w:t>1946,1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7CD8109D" w14:textId="36EB5565" w:rsidR="00E33DA8" w:rsidRDefault="007D0D1C" w:rsidP="003C78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848">
        <w:rPr>
          <w:rFonts w:ascii="Times New Roman" w:eastAsia="Calibri" w:hAnsi="Times New Roman" w:cs="Times New Roman"/>
          <w:sz w:val="28"/>
          <w:szCs w:val="28"/>
        </w:rPr>
        <w:t>Анализ</w:t>
      </w:r>
      <w:r w:rsidRPr="00BD64F7">
        <w:rPr>
          <w:rFonts w:ascii="Times New Roman" w:eastAsia="Calibri" w:hAnsi="Times New Roman" w:cs="Times New Roman"/>
          <w:sz w:val="28"/>
          <w:szCs w:val="28"/>
        </w:rPr>
        <w:t xml:space="preserve"> динамики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планируемых расходов по данному разделу характеризует их </w:t>
      </w:r>
      <w:r w:rsidR="003B21CF">
        <w:rPr>
          <w:rFonts w:ascii="Times New Roman" w:eastAsia="Calibri" w:hAnsi="Times New Roman" w:cs="Times New Roman"/>
          <w:sz w:val="28"/>
          <w:szCs w:val="28"/>
        </w:rPr>
        <w:t>снижением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по сравнению с текущим годом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3B21CF">
        <w:rPr>
          <w:rFonts w:ascii="Times New Roman" w:eastAsia="Calibri" w:hAnsi="Times New Roman" w:cs="Times New Roman"/>
          <w:sz w:val="28"/>
          <w:szCs w:val="28"/>
        </w:rPr>
        <w:t>60,3%,</w:t>
      </w:r>
      <w:r w:rsidR="00290C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E33DA8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3B21CF">
        <w:rPr>
          <w:rFonts w:ascii="Times New Roman" w:eastAsia="Calibri" w:hAnsi="Times New Roman" w:cs="Times New Roman"/>
          <w:sz w:val="28"/>
          <w:szCs w:val="28"/>
        </w:rPr>
        <w:t>78,4</w:t>
      </w:r>
      <w:r w:rsidR="00E33DA8">
        <w:rPr>
          <w:rFonts w:ascii="Times New Roman" w:eastAsia="Calibri" w:hAnsi="Times New Roman" w:cs="Times New Roman"/>
          <w:sz w:val="28"/>
          <w:szCs w:val="28"/>
        </w:rPr>
        <w:t>%</w:t>
      </w:r>
      <w:r w:rsidR="003B21CF">
        <w:rPr>
          <w:rFonts w:ascii="Times New Roman" w:eastAsia="Calibri" w:hAnsi="Times New Roman" w:cs="Times New Roman"/>
          <w:sz w:val="28"/>
          <w:szCs w:val="28"/>
        </w:rPr>
        <w:t>,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1CF">
        <w:rPr>
          <w:rFonts w:ascii="Times New Roman" w:eastAsia="Calibri" w:hAnsi="Times New Roman" w:cs="Times New Roman"/>
          <w:sz w:val="28"/>
          <w:szCs w:val="28"/>
        </w:rPr>
        <w:t>в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290C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1CF">
        <w:rPr>
          <w:rFonts w:ascii="Times New Roman" w:eastAsia="Calibri" w:hAnsi="Times New Roman" w:cs="Times New Roman"/>
          <w:sz w:val="28"/>
          <w:szCs w:val="28"/>
        </w:rPr>
        <w:t>на 5,9 процента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. В соответствии с ведомственной структурой расходы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будет осуществлять 1 главный распорядитель бюджетных средств.</w:t>
      </w:r>
      <w:r w:rsidR="003C7848" w:rsidRPr="003C78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26703F" w14:textId="2D138ABB" w:rsidR="00611291" w:rsidRDefault="00611291" w:rsidP="006A6B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F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 подразделу 05</w:t>
      </w:r>
      <w:r w:rsidRPr="00E33DA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0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1</w:t>
      </w:r>
      <w:r w:rsidRPr="00E33DA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Жилищное</w:t>
      </w:r>
      <w:r w:rsidRPr="00E33DA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хозяйство»</w:t>
      </w:r>
      <w:r w:rsidRPr="003C7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средства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запланированы в объёме </w:t>
      </w:r>
      <w:r w:rsidR="00184FBD">
        <w:rPr>
          <w:rFonts w:ascii="Times New Roman" w:eastAsia="Calibri" w:hAnsi="Times New Roman" w:cs="Times New Roman"/>
          <w:sz w:val="28"/>
          <w:szCs w:val="28"/>
        </w:rPr>
        <w:t>541,2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84FBD">
        <w:rPr>
          <w:rFonts w:ascii="Times New Roman" w:eastAsia="Calibri" w:hAnsi="Times New Roman" w:cs="Times New Roman"/>
          <w:sz w:val="28"/>
          <w:szCs w:val="28"/>
        </w:rPr>
        <w:t>386,2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84FBD">
        <w:rPr>
          <w:rFonts w:ascii="Times New Roman" w:eastAsia="Calibri" w:hAnsi="Times New Roman" w:cs="Times New Roman"/>
          <w:sz w:val="28"/>
          <w:szCs w:val="28"/>
        </w:rPr>
        <w:t>386,2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C1A350" w14:textId="73DE7EBA" w:rsidR="00611291" w:rsidRDefault="003C7848" w:rsidP="003C78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DA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 подразделу 05 02 «Коммунальное хозяйство»</w:t>
      </w:r>
      <w:r w:rsidRPr="003C7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средства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запланированы в объёме </w:t>
      </w:r>
      <w:r w:rsidR="00184FBD">
        <w:rPr>
          <w:rFonts w:ascii="Times New Roman" w:eastAsia="Calibri" w:hAnsi="Times New Roman" w:cs="Times New Roman"/>
          <w:sz w:val="28"/>
          <w:szCs w:val="28"/>
        </w:rPr>
        <w:t>279,1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84FBD">
        <w:rPr>
          <w:rFonts w:ascii="Times New Roman" w:eastAsia="Calibri" w:hAnsi="Times New Roman" w:cs="Times New Roman"/>
          <w:sz w:val="28"/>
          <w:szCs w:val="28"/>
        </w:rPr>
        <w:t>60,0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84FBD">
        <w:rPr>
          <w:rFonts w:ascii="Times New Roman" w:eastAsia="Calibri" w:hAnsi="Times New Roman" w:cs="Times New Roman"/>
          <w:sz w:val="28"/>
          <w:szCs w:val="28"/>
        </w:rPr>
        <w:t>1560,0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F3779B9" w14:textId="7DE535CC" w:rsidR="00496B73" w:rsidRPr="007D0D1C" w:rsidRDefault="00496B73" w:rsidP="00496B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Pr="00611291">
        <w:rPr>
          <w:rFonts w:ascii="Times New Roman" w:eastAsia="Calibri" w:hAnsi="Times New Roman" w:cs="Times New Roman"/>
          <w:b/>
          <w:bCs/>
          <w:sz w:val="28"/>
          <w:szCs w:val="28"/>
        </w:rPr>
        <w:t>по разделу 06 «Охрана окружающей среды»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проектом решения определены в следующих объемах:</w:t>
      </w:r>
    </w:p>
    <w:p w14:paraId="3E45A80A" w14:textId="296575D1" w:rsidR="00496B73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496B73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184FBD">
        <w:rPr>
          <w:rFonts w:ascii="Times New Roman" w:eastAsia="Calibri" w:hAnsi="Times New Roman" w:cs="Times New Roman"/>
          <w:sz w:val="28"/>
          <w:szCs w:val="28"/>
        </w:rPr>
        <w:t>58 806,5</w:t>
      </w:r>
      <w:r w:rsidR="00496B73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114C6EF6" w14:textId="10BD18B7" w:rsidR="00496B73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496B73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184FBD">
        <w:rPr>
          <w:rFonts w:ascii="Times New Roman" w:eastAsia="Calibri" w:hAnsi="Times New Roman" w:cs="Times New Roman"/>
          <w:sz w:val="28"/>
          <w:szCs w:val="28"/>
        </w:rPr>
        <w:t xml:space="preserve">425,0 </w:t>
      </w:r>
      <w:r w:rsidR="00496B73" w:rsidRPr="007D0D1C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14:paraId="3C49995A" w14:textId="4DA40BCC" w:rsidR="00496B73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496B73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184FBD">
        <w:rPr>
          <w:rFonts w:ascii="Times New Roman" w:eastAsia="Calibri" w:hAnsi="Times New Roman" w:cs="Times New Roman"/>
          <w:sz w:val="28"/>
          <w:szCs w:val="28"/>
        </w:rPr>
        <w:t>445,0</w:t>
      </w:r>
      <w:r w:rsidR="00496B73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444391A7" w14:textId="45AA2D82" w:rsidR="00496B73" w:rsidRPr="007D0D1C" w:rsidRDefault="00496B73" w:rsidP="00496B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848">
        <w:rPr>
          <w:rFonts w:ascii="Times New Roman" w:eastAsia="Calibri" w:hAnsi="Times New Roman" w:cs="Times New Roman"/>
          <w:sz w:val="28"/>
          <w:szCs w:val="28"/>
        </w:rPr>
        <w:t>Анализ</w:t>
      </w:r>
      <w:r w:rsidRPr="00BD64F7">
        <w:rPr>
          <w:rFonts w:ascii="Times New Roman" w:eastAsia="Calibri" w:hAnsi="Times New Roman" w:cs="Times New Roman"/>
          <w:sz w:val="28"/>
          <w:szCs w:val="28"/>
        </w:rPr>
        <w:t xml:space="preserve"> динамики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планируемых расходов по данному разделу характеризует их </w:t>
      </w:r>
      <w:r w:rsidR="00290C6E">
        <w:rPr>
          <w:rFonts w:ascii="Times New Roman" w:eastAsia="Calibri" w:hAnsi="Times New Roman" w:cs="Times New Roman"/>
          <w:sz w:val="28"/>
          <w:szCs w:val="28"/>
        </w:rPr>
        <w:t xml:space="preserve">значительное </w:t>
      </w:r>
      <w:r w:rsidR="00184FBD">
        <w:rPr>
          <w:rFonts w:ascii="Times New Roman" w:eastAsia="Calibri" w:hAnsi="Times New Roman" w:cs="Times New Roman"/>
          <w:sz w:val="28"/>
          <w:szCs w:val="28"/>
        </w:rPr>
        <w:t>увеличение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по сравнению с текущим годом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84FBD">
        <w:rPr>
          <w:rFonts w:ascii="Times New Roman" w:eastAsia="Calibri" w:hAnsi="Times New Roman" w:cs="Times New Roman"/>
          <w:sz w:val="28"/>
          <w:szCs w:val="28"/>
        </w:rPr>
        <w:t>в 10,4 раза,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611291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84FBD">
        <w:rPr>
          <w:rFonts w:ascii="Times New Roman" w:eastAsia="Calibri" w:hAnsi="Times New Roman" w:cs="Times New Roman"/>
          <w:sz w:val="28"/>
          <w:szCs w:val="28"/>
        </w:rPr>
        <w:t xml:space="preserve">снижение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84FBD">
        <w:rPr>
          <w:rFonts w:ascii="Times New Roman" w:eastAsia="Calibri" w:hAnsi="Times New Roman" w:cs="Times New Roman"/>
          <w:sz w:val="28"/>
          <w:szCs w:val="28"/>
        </w:rPr>
        <w:t>92,5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1291">
        <w:rPr>
          <w:rFonts w:ascii="Times New Roman" w:eastAsia="Calibri" w:hAnsi="Times New Roman" w:cs="Times New Roman"/>
          <w:sz w:val="28"/>
          <w:szCs w:val="28"/>
        </w:rPr>
        <w:t>соответственно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. В соответствии с ведомственной структурой расходы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будет осуществлять 1 главный распорядитель бюджетных средств</w:t>
      </w:r>
      <w:r w:rsidR="006112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5F33D0" w14:textId="7D9A3215" w:rsidR="007D0D1C" w:rsidRPr="007D0D1C" w:rsidRDefault="00611291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Pr="00611291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7D0D1C" w:rsidRPr="00611291">
        <w:rPr>
          <w:rFonts w:ascii="Times New Roman" w:eastAsia="Calibri" w:hAnsi="Times New Roman" w:cs="Times New Roman"/>
          <w:b/>
          <w:bCs/>
          <w:sz w:val="28"/>
          <w:szCs w:val="28"/>
        </w:rPr>
        <w:t>о разделу 07 «Образование»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в проекте решения определены </w:t>
      </w:r>
    </w:p>
    <w:p w14:paraId="2F535E3F" w14:textId="77777777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>в объемах:</w:t>
      </w:r>
    </w:p>
    <w:p w14:paraId="2C536CC2" w14:textId="0B37D5EE" w:rsidR="007D0D1C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A4172F">
        <w:rPr>
          <w:rFonts w:ascii="Times New Roman" w:eastAsia="Calibri" w:hAnsi="Times New Roman" w:cs="Times New Roman"/>
          <w:sz w:val="28"/>
          <w:szCs w:val="28"/>
        </w:rPr>
        <w:t>408588,4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17800819" w14:textId="6261C0A8" w:rsidR="007D0D1C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A4172F">
        <w:rPr>
          <w:rFonts w:ascii="Times New Roman" w:eastAsia="Calibri" w:hAnsi="Times New Roman" w:cs="Times New Roman"/>
          <w:sz w:val="28"/>
          <w:szCs w:val="28"/>
        </w:rPr>
        <w:t>339121,2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25C374B6" w14:textId="3AA15CD8" w:rsidR="007D0D1C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A4172F">
        <w:rPr>
          <w:rFonts w:ascii="Times New Roman" w:eastAsia="Calibri" w:hAnsi="Times New Roman" w:cs="Times New Roman"/>
          <w:sz w:val="28"/>
          <w:szCs w:val="28"/>
        </w:rPr>
        <w:t>341674,2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5661247C" w14:textId="5F8F73B0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общем объеме расходов бюджета расходы раздела 07 «Образование» </w:t>
      </w:r>
    </w:p>
    <w:p w14:paraId="0DC041EE" w14:textId="7F308D4F" w:rsidR="00DE7E9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составят </w:t>
      </w:r>
      <w:r w:rsidR="00A4172F">
        <w:rPr>
          <w:rFonts w:ascii="Times New Roman" w:eastAsia="Calibri" w:hAnsi="Times New Roman" w:cs="Times New Roman"/>
          <w:sz w:val="28"/>
          <w:szCs w:val="28"/>
        </w:rPr>
        <w:t>60,5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4172F">
        <w:rPr>
          <w:rFonts w:ascii="Times New Roman" w:eastAsia="Calibri" w:hAnsi="Times New Roman" w:cs="Times New Roman"/>
          <w:sz w:val="28"/>
          <w:szCs w:val="28"/>
        </w:rPr>
        <w:t>59,7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4172F">
        <w:rPr>
          <w:rFonts w:ascii="Times New Roman" w:eastAsia="Calibri" w:hAnsi="Times New Roman" w:cs="Times New Roman"/>
          <w:sz w:val="28"/>
          <w:szCs w:val="28"/>
        </w:rPr>
        <w:t>49,8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 В соответствии с ведомственной структурой расходы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будут осуществлять 2 главных распорядителя бюджетных средств – администрация Дубровского района и отдел образования администрации Дубровского района. </w:t>
      </w:r>
    </w:p>
    <w:p w14:paraId="18E6623A" w14:textId="6A6865EA" w:rsidR="007D0D1C" w:rsidRPr="00D3033C" w:rsidRDefault="007D0D1C" w:rsidP="00496B7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3033C">
        <w:rPr>
          <w:rFonts w:ascii="Times New Roman" w:eastAsia="Calibri" w:hAnsi="Times New Roman" w:cs="Times New Roman"/>
          <w:i/>
          <w:iCs/>
          <w:sz w:val="28"/>
          <w:szCs w:val="28"/>
        </w:rPr>
        <w:t>Информация об объемах расходов в разрезе подразделов представлена</w:t>
      </w:r>
    </w:p>
    <w:p w14:paraId="595305BD" w14:textId="66F707D2" w:rsidR="007D0D1C" w:rsidRPr="00D3033C" w:rsidRDefault="00BF034D" w:rsidP="00760B16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</w:t>
      </w:r>
      <w:r w:rsidR="007D0D1C" w:rsidRPr="00D3033C">
        <w:rPr>
          <w:rFonts w:ascii="Times New Roman" w:eastAsia="Calibri" w:hAnsi="Times New Roman" w:cs="Times New Roman"/>
          <w:i/>
          <w:iCs/>
          <w:sz w:val="28"/>
          <w:szCs w:val="28"/>
        </w:rPr>
        <w:t>в таблице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</w:t>
      </w:r>
      <w:proofErr w:type="gramStart"/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W w:w="9262" w:type="dxa"/>
        <w:tblInd w:w="13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65"/>
        <w:gridCol w:w="1418"/>
        <w:gridCol w:w="1511"/>
        <w:gridCol w:w="1324"/>
      </w:tblGrid>
      <w:tr w:rsidR="007D0D1C" w:rsidRPr="007D0D1C" w14:paraId="0A386CAE" w14:textId="77777777" w:rsidTr="00A02CC6">
        <w:trPr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10061D" w14:textId="77777777" w:rsidR="007D0D1C" w:rsidRPr="00760B16" w:rsidRDefault="007D0D1C" w:rsidP="00760B16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0B16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C77A4D" w14:textId="77777777" w:rsidR="007D0D1C" w:rsidRPr="00760B16" w:rsidRDefault="007D0D1C" w:rsidP="00760B16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5ABA7CE" w14:textId="77777777" w:rsidR="007D0D1C" w:rsidRPr="00760B16" w:rsidRDefault="007D0D1C" w:rsidP="00760B16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0B16">
              <w:rPr>
                <w:rFonts w:ascii="Times New Roman" w:eastAsia="Calibri" w:hAnsi="Times New Roman" w:cs="Times New Roman"/>
                <w:b/>
              </w:rPr>
              <w:t>Подраздел</w:t>
            </w:r>
          </w:p>
          <w:p w14:paraId="2551366C" w14:textId="77777777" w:rsidR="007D0D1C" w:rsidRPr="00760B16" w:rsidRDefault="007D0D1C" w:rsidP="00760B16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7A183A2" w14:textId="77777777" w:rsidR="007D0D1C" w:rsidRPr="00760B16" w:rsidRDefault="007D0D1C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D18C7B1" w14:textId="77777777" w:rsidR="00611291" w:rsidRDefault="00611291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Утверждено</w:t>
            </w:r>
          </w:p>
          <w:p w14:paraId="4A43B2BF" w14:textId="0BEA1C96" w:rsidR="007D0D1C" w:rsidRPr="00760B16" w:rsidRDefault="009E2AB3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</w:t>
            </w:r>
            <w:r w:rsidR="007D0D1C" w:rsidRPr="00760B16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  <w:p w14:paraId="222D1B83" w14:textId="5F025E32" w:rsidR="007D0D1C" w:rsidRPr="00760B16" w:rsidRDefault="007D0D1C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2710" w14:textId="77777777" w:rsidR="007D0D1C" w:rsidRPr="00760B16" w:rsidRDefault="007D0D1C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0B16">
              <w:rPr>
                <w:rFonts w:ascii="Times New Roman" w:eastAsia="Calibri" w:hAnsi="Times New Roman" w:cs="Times New Roman"/>
                <w:b/>
              </w:rPr>
              <w:t>проект</w:t>
            </w:r>
          </w:p>
        </w:tc>
      </w:tr>
      <w:tr w:rsidR="007D0D1C" w:rsidRPr="007D0D1C" w14:paraId="19EE033C" w14:textId="77777777" w:rsidTr="00A02CC6">
        <w:trPr>
          <w:trHeight w:val="517"/>
        </w:trPr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ADF6D9" w14:textId="77777777" w:rsidR="007D0D1C" w:rsidRPr="00760B16" w:rsidRDefault="007D0D1C" w:rsidP="00760B16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E3C00A" w14:textId="77777777" w:rsidR="007D0D1C" w:rsidRPr="00760B16" w:rsidRDefault="007D0D1C" w:rsidP="00760B16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14B3E56" w14:textId="77777777" w:rsidR="007D0D1C" w:rsidRPr="00760B16" w:rsidRDefault="007D0D1C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EA34914" w14:textId="50B73C01" w:rsidR="007D0D1C" w:rsidRPr="00760B16" w:rsidRDefault="009E2AB3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2026</w:t>
            </w:r>
            <w:r w:rsidR="007D0D1C" w:rsidRPr="00760B16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3743F4" w14:textId="721BDD74" w:rsidR="007D0D1C" w:rsidRPr="00760B16" w:rsidRDefault="009E2AB3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2027</w:t>
            </w:r>
            <w:r w:rsidR="007D0D1C" w:rsidRPr="00760B16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36D09D" w14:textId="48AE8C15" w:rsidR="007D0D1C" w:rsidRPr="00760B16" w:rsidRDefault="009E2AB3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2028</w:t>
            </w:r>
            <w:r w:rsidR="007D0D1C" w:rsidRPr="00760B16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</w:tr>
      <w:tr w:rsidR="007D0D1C" w:rsidRPr="007D0D1C" w14:paraId="11E676E6" w14:textId="77777777" w:rsidTr="00611291">
        <w:trPr>
          <w:trHeight w:hRule="exact" w:val="55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ED35C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CFF63F5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AB1A7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B6E330D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95C66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ABDCC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6027FA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EA9F1A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172F" w:rsidRPr="007D0D1C" w14:paraId="383EB815" w14:textId="77777777" w:rsidTr="00A4172F">
        <w:trPr>
          <w:trHeight w:hRule="exact" w:val="51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6C0FD9" w14:textId="77777777" w:rsidR="00A4172F" w:rsidRPr="00760B16" w:rsidRDefault="00A4172F" w:rsidP="00A4172F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Calibri" w:hAnsi="Times New Roman" w:cs="Times New Roman"/>
              </w:rPr>
            </w:pPr>
            <w:r w:rsidRPr="00760B16">
              <w:rPr>
                <w:rFonts w:ascii="Times New Roman" w:eastAsia="Calibri" w:hAnsi="Times New Roman" w:cs="Times New Roman"/>
                <w:spacing w:val="-2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A8DDCF" w14:textId="3D118DA5" w:rsidR="00A4172F" w:rsidRPr="00760B16" w:rsidRDefault="00A4172F" w:rsidP="00A4172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760B16">
              <w:rPr>
                <w:rFonts w:ascii="Times New Roman" w:eastAsia="Calibri" w:hAnsi="Times New Roman" w:cs="Times New Roman"/>
              </w:rPr>
              <w:t>07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60B16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23035" w14:textId="014C2002" w:rsidR="00A4172F" w:rsidRPr="00760B16" w:rsidRDefault="00A4172F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02B35" w14:textId="724117F0" w:rsidR="00A4172F" w:rsidRPr="00760B16" w:rsidRDefault="0002586A" w:rsidP="00A4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130727,8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674CF" w14:textId="09490531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83159,4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BF9E5" w14:textId="42A59D2B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84164,5</w:t>
            </w:r>
          </w:p>
        </w:tc>
      </w:tr>
      <w:tr w:rsidR="00A4172F" w:rsidRPr="007D0D1C" w14:paraId="351D9A62" w14:textId="77777777" w:rsidTr="00A4172F">
        <w:trPr>
          <w:trHeight w:hRule="exact" w:val="54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28DB10" w14:textId="77777777" w:rsidR="00A4172F" w:rsidRPr="00760B16" w:rsidRDefault="00A4172F" w:rsidP="00A4172F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</w:rPr>
            </w:pPr>
            <w:r w:rsidRPr="00760B16">
              <w:rPr>
                <w:rFonts w:ascii="Times New Roman" w:eastAsia="Calibri" w:hAnsi="Times New Roman" w:cs="Times New Roman"/>
              </w:rPr>
              <w:t>Общее 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68E210" w14:textId="72F1B09E" w:rsidR="00A4172F" w:rsidRPr="00760B16" w:rsidRDefault="00A4172F" w:rsidP="00A4172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760B16">
              <w:rPr>
                <w:rFonts w:ascii="Times New Roman" w:eastAsia="Calibri" w:hAnsi="Times New Roman" w:cs="Times New Roman"/>
              </w:rPr>
              <w:t>07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60B16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2CD8" w14:textId="60749363" w:rsidR="00A4172F" w:rsidRPr="00760B16" w:rsidRDefault="00A4172F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3AAD" w14:textId="4CCCCDC2" w:rsidR="00A4172F" w:rsidRPr="00760B16" w:rsidRDefault="0002586A" w:rsidP="00A4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212693,3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E162" w14:textId="4B8FCF9E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191036,8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1A9B" w14:textId="2CDF51E2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192417,6</w:t>
            </w:r>
          </w:p>
        </w:tc>
      </w:tr>
      <w:tr w:rsidR="00A4172F" w:rsidRPr="007D0D1C" w14:paraId="41A1A91D" w14:textId="77777777" w:rsidTr="00A4172F">
        <w:trPr>
          <w:trHeight w:hRule="exact" w:val="54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F8BCE" w14:textId="775EA391" w:rsidR="00A4172F" w:rsidRPr="00760B16" w:rsidRDefault="00A4172F" w:rsidP="00A4172F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Дополнительное 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33BB8" w14:textId="002A5453" w:rsidR="00A4172F" w:rsidRPr="00760B16" w:rsidRDefault="00A4172F" w:rsidP="00A4172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07 03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F289" w14:textId="734732AD" w:rsidR="00A4172F" w:rsidRPr="00760B16" w:rsidRDefault="00A4172F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52CD" w14:textId="613B77BF" w:rsidR="00A4172F" w:rsidRDefault="0002586A" w:rsidP="00A417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15262,2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64ED" w14:textId="5753753F" w:rsidR="00A4172F" w:rsidRDefault="0002586A" w:rsidP="00A4172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14962,2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CBDD" w14:textId="7664343A" w:rsidR="00A4172F" w:rsidRDefault="0002586A" w:rsidP="00A4172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14962,2</w:t>
            </w:r>
          </w:p>
        </w:tc>
      </w:tr>
      <w:tr w:rsidR="00A4172F" w:rsidRPr="007D0D1C" w14:paraId="3A09F337" w14:textId="77777777" w:rsidTr="00A4172F">
        <w:trPr>
          <w:trHeight w:hRule="exact" w:val="55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DAC2EE" w14:textId="77777777" w:rsidR="00A4172F" w:rsidRPr="00760B16" w:rsidRDefault="00A4172F" w:rsidP="00A4172F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760B16">
              <w:rPr>
                <w:rFonts w:ascii="Times New Roman" w:eastAsia="Calibri" w:hAnsi="Times New Roman" w:cs="Times New Roman"/>
                <w:spacing w:val="-2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7512AE" w14:textId="6573B88C" w:rsidR="00A4172F" w:rsidRPr="00760B16" w:rsidRDefault="00A4172F" w:rsidP="00A4172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760B16">
              <w:rPr>
                <w:rFonts w:ascii="Times New Roman" w:eastAsia="Calibri" w:hAnsi="Times New Roman" w:cs="Times New Roman"/>
              </w:rPr>
              <w:t>07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60B16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7E8B" w14:textId="0D7009DE" w:rsidR="00A4172F" w:rsidRPr="00760B16" w:rsidRDefault="00A4172F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7277" w14:textId="57D6CE2A" w:rsidR="00A4172F" w:rsidRPr="00760B16" w:rsidRDefault="0002586A" w:rsidP="00A4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1068,0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FC26" w14:textId="71B50383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1027,0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0B22" w14:textId="357B4E37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1027,0</w:t>
            </w:r>
          </w:p>
        </w:tc>
      </w:tr>
      <w:tr w:rsidR="00A4172F" w:rsidRPr="007D0D1C" w14:paraId="0A56525A" w14:textId="77777777" w:rsidTr="00A4172F">
        <w:trPr>
          <w:trHeight w:hRule="exact" w:val="55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C452FC" w14:textId="77777777" w:rsidR="00A4172F" w:rsidRPr="00760B16" w:rsidRDefault="00A4172F" w:rsidP="00A4172F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760B16">
              <w:rPr>
                <w:rFonts w:ascii="Times New Roman" w:eastAsia="Calibri" w:hAnsi="Times New Roman" w:cs="Times New Roman"/>
                <w:spacing w:val="-2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B04465" w14:textId="237BC940" w:rsidR="00A4172F" w:rsidRPr="00760B16" w:rsidRDefault="00A4172F" w:rsidP="00A4172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760B16">
              <w:rPr>
                <w:rFonts w:ascii="Times New Roman" w:eastAsia="Calibri" w:hAnsi="Times New Roman" w:cs="Times New Roman"/>
              </w:rPr>
              <w:t>07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60B16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CAF09" w14:textId="1E37363C" w:rsidR="00A4172F" w:rsidRPr="00760B16" w:rsidRDefault="00A4172F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39783,8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3A5AB" w14:textId="5EAF7F5B" w:rsidR="00A4172F" w:rsidRPr="00760B16" w:rsidRDefault="0002586A" w:rsidP="00A4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48837,0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749D7" w14:textId="506FA54E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48935,7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AA34" w14:textId="2066EA1E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49102,8</w:t>
            </w:r>
          </w:p>
        </w:tc>
      </w:tr>
      <w:tr w:rsidR="0002586A" w:rsidRPr="007D0D1C" w14:paraId="5AD8FE8D" w14:textId="77777777" w:rsidTr="00CC6C1D">
        <w:trPr>
          <w:trHeight w:hRule="exact" w:val="550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37C270" w14:textId="1B77344E" w:rsidR="0002586A" w:rsidRPr="00760B16" w:rsidRDefault="0002586A" w:rsidP="00A4172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pacing w:val="-2"/>
              </w:rPr>
              <w:t>И</w:t>
            </w:r>
            <w:r w:rsidRPr="00760B16">
              <w:rPr>
                <w:rFonts w:ascii="Times New Roman" w:eastAsia="Calibri" w:hAnsi="Times New Roman" w:cs="Times New Roman"/>
                <w:b/>
                <w:spacing w:val="-2"/>
              </w:rPr>
              <w:t>того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1E19" w14:textId="35F672B2" w:rsidR="0002586A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469369,8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9601" w14:textId="42F1965E" w:rsidR="0002586A" w:rsidRPr="00760B16" w:rsidRDefault="0002586A" w:rsidP="00A4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408588,4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4DA6" w14:textId="1E5903B4" w:rsidR="0002586A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339121,2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B65D" w14:textId="489A20B2" w:rsidR="0002586A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341674,2</w:t>
            </w:r>
          </w:p>
        </w:tc>
      </w:tr>
    </w:tbl>
    <w:p w14:paraId="51AA4F4C" w14:textId="219AD1A1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ab/>
        <w:t>Значительный объем расходов по разделу связан с финансовым обеспечением государственных гарантий на получение общего образования</w:t>
      </w:r>
      <w:r w:rsidR="001833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BD09A9" w14:textId="6A9B37D2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ab/>
        <w:t xml:space="preserve">Расходы </w:t>
      </w:r>
      <w:r w:rsidRPr="001833B3">
        <w:rPr>
          <w:rFonts w:ascii="Times New Roman" w:eastAsia="Calibri" w:hAnsi="Times New Roman" w:cs="Times New Roman"/>
          <w:b/>
          <w:bCs/>
          <w:sz w:val="28"/>
          <w:szCs w:val="28"/>
        </w:rPr>
        <w:t>по разделу 08 «Культура, кинематография»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проекте бюджета запланированы в объемах: </w:t>
      </w:r>
    </w:p>
    <w:p w14:paraId="44288770" w14:textId="7A36B03A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02586A">
        <w:rPr>
          <w:rFonts w:ascii="Times New Roman" w:eastAsia="Calibri" w:hAnsi="Times New Roman" w:cs="Times New Roman"/>
          <w:sz w:val="28"/>
          <w:szCs w:val="28"/>
        </w:rPr>
        <w:t>54970,8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61E0B4DE" w14:textId="274B4960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02586A">
        <w:rPr>
          <w:rFonts w:ascii="Times New Roman" w:eastAsia="Calibri" w:hAnsi="Times New Roman" w:cs="Times New Roman"/>
          <w:sz w:val="28"/>
          <w:szCs w:val="28"/>
        </w:rPr>
        <w:t>53905,1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0487990B" w14:textId="7E9FA9C1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02586A">
        <w:rPr>
          <w:rFonts w:ascii="Times New Roman" w:eastAsia="Calibri" w:hAnsi="Times New Roman" w:cs="Times New Roman"/>
          <w:sz w:val="28"/>
          <w:szCs w:val="28"/>
        </w:rPr>
        <w:t>40704,6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61070027" w14:textId="5833854B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 по сравнению с </w:t>
      </w:r>
      <w:r w:rsidR="00C707A8">
        <w:rPr>
          <w:rFonts w:ascii="Times New Roman" w:eastAsia="Calibri" w:hAnsi="Times New Roman" w:cs="Times New Roman"/>
          <w:sz w:val="28"/>
          <w:szCs w:val="28"/>
        </w:rPr>
        <w:t>оценкой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 запланированы в объеме </w:t>
      </w:r>
      <w:r w:rsidR="0002586A">
        <w:rPr>
          <w:rFonts w:ascii="Times New Roman" w:eastAsia="Calibri" w:hAnsi="Times New Roman" w:cs="Times New Roman"/>
          <w:sz w:val="28"/>
          <w:szCs w:val="28"/>
        </w:rPr>
        <w:t xml:space="preserve">121,3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процента. Доля расходов по разделу в структуре бюджета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составит </w:t>
      </w:r>
      <w:r w:rsidR="0002586A">
        <w:rPr>
          <w:rFonts w:ascii="Times New Roman" w:eastAsia="Calibri" w:hAnsi="Times New Roman" w:cs="Times New Roman"/>
          <w:sz w:val="28"/>
          <w:szCs w:val="28"/>
        </w:rPr>
        <w:t>8,1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="00DE2E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33B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1833B3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02586A">
        <w:rPr>
          <w:rFonts w:ascii="Times New Roman" w:eastAsia="Calibri" w:hAnsi="Times New Roman" w:cs="Times New Roman"/>
          <w:sz w:val="28"/>
          <w:szCs w:val="28"/>
        </w:rPr>
        <w:t>9,5</w:t>
      </w:r>
      <w:r w:rsidR="001833B3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="00DE2E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33B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1833B3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02586A">
        <w:rPr>
          <w:rFonts w:ascii="Times New Roman" w:eastAsia="Calibri" w:hAnsi="Times New Roman" w:cs="Times New Roman"/>
          <w:sz w:val="28"/>
          <w:szCs w:val="28"/>
        </w:rPr>
        <w:t>4,7</w:t>
      </w:r>
      <w:r w:rsidR="001833B3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ведомственной структурой расходы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будет осуществлять 1 главный распорядитель бюджетных средств.</w:t>
      </w:r>
    </w:p>
    <w:p w14:paraId="1485BD14" w14:textId="26F23D93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ab/>
      </w:r>
      <w:r w:rsidR="001833B3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="001833B3" w:rsidRPr="001833B3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1833B3">
        <w:rPr>
          <w:rFonts w:ascii="Times New Roman" w:eastAsia="Calibri" w:hAnsi="Times New Roman" w:cs="Times New Roman"/>
          <w:b/>
          <w:bCs/>
          <w:sz w:val="28"/>
          <w:szCs w:val="28"/>
        </w:rPr>
        <w:t>о разделу 10 «Социальная политика»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проектом бюджета определены в объеме:</w:t>
      </w:r>
    </w:p>
    <w:p w14:paraId="69B35BD0" w14:textId="045A0364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53229">
        <w:rPr>
          <w:rFonts w:ascii="Times New Roman" w:eastAsia="Calibri" w:hAnsi="Times New Roman" w:cs="Times New Roman"/>
          <w:sz w:val="28"/>
          <w:szCs w:val="28"/>
        </w:rPr>
        <w:t>42677,0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20D63991" w14:textId="2145FE4D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53229">
        <w:rPr>
          <w:rFonts w:ascii="Times New Roman" w:eastAsia="Calibri" w:hAnsi="Times New Roman" w:cs="Times New Roman"/>
          <w:sz w:val="28"/>
          <w:szCs w:val="28"/>
        </w:rPr>
        <w:t>62157,0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556B44F1" w14:textId="53CAF06D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53229">
        <w:rPr>
          <w:rFonts w:ascii="Times New Roman" w:eastAsia="Calibri" w:hAnsi="Times New Roman" w:cs="Times New Roman"/>
          <w:sz w:val="28"/>
          <w:szCs w:val="28"/>
        </w:rPr>
        <w:t>62157,9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430C7E2F" w14:textId="2672795C" w:rsidR="007D0D1C" w:rsidRPr="007D0D1C" w:rsidRDefault="007D0D1C" w:rsidP="00A264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по сравнению с </w:t>
      </w:r>
      <w:r w:rsidR="00404437">
        <w:rPr>
          <w:rFonts w:ascii="Times New Roman" w:eastAsia="Calibri" w:hAnsi="Times New Roman" w:cs="Times New Roman"/>
          <w:sz w:val="28"/>
          <w:szCs w:val="28"/>
        </w:rPr>
        <w:t xml:space="preserve">оценкой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404437">
        <w:rPr>
          <w:rFonts w:ascii="Times New Roman" w:eastAsia="Calibri" w:hAnsi="Times New Roman" w:cs="Times New Roman"/>
          <w:sz w:val="28"/>
          <w:szCs w:val="28"/>
        </w:rPr>
        <w:t>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расходы утверждены в сумме </w:t>
      </w:r>
      <w:r w:rsidR="00453229">
        <w:rPr>
          <w:rFonts w:ascii="Times New Roman" w:eastAsia="Calibri" w:hAnsi="Times New Roman" w:cs="Times New Roman"/>
          <w:sz w:val="28"/>
          <w:szCs w:val="28"/>
        </w:rPr>
        <w:t>42677,0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что </w:t>
      </w:r>
      <w:r w:rsidR="00453229">
        <w:rPr>
          <w:rFonts w:ascii="Times New Roman" w:eastAsia="Calibri" w:hAnsi="Times New Roman" w:cs="Times New Roman"/>
          <w:sz w:val="28"/>
          <w:szCs w:val="28"/>
        </w:rPr>
        <w:t>ниже на 9,7</w:t>
      </w:r>
      <w:r w:rsidR="00DE2E58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. В общем объеме </w:t>
      </w:r>
      <w:r w:rsidR="00A26495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бюджета доля расходов по разделу составит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53229">
        <w:rPr>
          <w:rFonts w:ascii="Times New Roman" w:eastAsia="Calibri" w:hAnsi="Times New Roman" w:cs="Times New Roman"/>
          <w:sz w:val="28"/>
          <w:szCs w:val="28"/>
        </w:rPr>
        <w:t>6,3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53229">
        <w:rPr>
          <w:rFonts w:ascii="Times New Roman" w:eastAsia="Calibri" w:hAnsi="Times New Roman" w:cs="Times New Roman"/>
          <w:sz w:val="28"/>
          <w:szCs w:val="28"/>
        </w:rPr>
        <w:t>10,9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53229">
        <w:rPr>
          <w:rFonts w:ascii="Times New Roman" w:eastAsia="Calibri" w:hAnsi="Times New Roman" w:cs="Times New Roman"/>
          <w:sz w:val="28"/>
          <w:szCs w:val="28"/>
        </w:rPr>
        <w:t>7,2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 В соответствии с ведомственной структурой расходы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будет осуществлять 1 главный распорядитель бюджетных средств.</w:t>
      </w:r>
    </w:p>
    <w:p w14:paraId="45AC1DF4" w14:textId="2A59AA97" w:rsidR="007D0D1C" w:rsidRPr="007D0D1C" w:rsidRDefault="00A26495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992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Pr="00F21992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7D0D1C" w:rsidRPr="00F21992">
        <w:rPr>
          <w:rFonts w:ascii="Times New Roman" w:eastAsia="Calibri" w:hAnsi="Times New Roman" w:cs="Times New Roman"/>
          <w:b/>
          <w:bCs/>
          <w:sz w:val="28"/>
          <w:szCs w:val="28"/>
        </w:rPr>
        <w:t>о разделу</w:t>
      </w:r>
      <w:r w:rsidR="007D0D1C" w:rsidRPr="00A2649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11 «Физическая культура и спорт»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проектом бюджета определены в объеме:</w:t>
      </w:r>
    </w:p>
    <w:p w14:paraId="770602E9" w14:textId="4E99725B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53229">
        <w:rPr>
          <w:rFonts w:ascii="Times New Roman" w:eastAsia="Calibri" w:hAnsi="Times New Roman" w:cs="Times New Roman"/>
          <w:sz w:val="28"/>
          <w:szCs w:val="28"/>
        </w:rPr>
        <w:t>12617,2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3CAAACB7" w14:textId="5553E0E9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53229">
        <w:rPr>
          <w:rFonts w:ascii="Times New Roman" w:eastAsia="Calibri" w:hAnsi="Times New Roman" w:cs="Times New Roman"/>
          <w:sz w:val="28"/>
          <w:szCs w:val="28"/>
        </w:rPr>
        <w:t>12435,2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7AB0BCEC" w14:textId="4F35F9F8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53229">
        <w:rPr>
          <w:rFonts w:ascii="Times New Roman" w:eastAsia="Calibri" w:hAnsi="Times New Roman" w:cs="Times New Roman"/>
          <w:sz w:val="28"/>
          <w:szCs w:val="28"/>
        </w:rPr>
        <w:t>315465,5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3B73E148" w14:textId="4453598D" w:rsidR="007D0D1C" w:rsidRPr="007D0D1C" w:rsidRDefault="007D0D1C" w:rsidP="00A264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по сравнению с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годом расходы утверждены в сумме </w:t>
      </w:r>
      <w:r w:rsidR="00453229">
        <w:rPr>
          <w:rFonts w:ascii="Times New Roman" w:eastAsia="Calibri" w:hAnsi="Times New Roman" w:cs="Times New Roman"/>
          <w:sz w:val="28"/>
          <w:szCs w:val="28"/>
        </w:rPr>
        <w:t>12617,2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что </w:t>
      </w:r>
      <w:r w:rsidR="00032616">
        <w:rPr>
          <w:rFonts w:ascii="Times New Roman" w:eastAsia="Calibri" w:hAnsi="Times New Roman" w:cs="Times New Roman"/>
          <w:sz w:val="28"/>
          <w:szCs w:val="28"/>
        </w:rPr>
        <w:t>ниже</w:t>
      </w:r>
      <w:r w:rsidR="00256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6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453229">
        <w:rPr>
          <w:rFonts w:ascii="Times New Roman" w:eastAsia="Calibri" w:hAnsi="Times New Roman" w:cs="Times New Roman"/>
          <w:sz w:val="28"/>
          <w:szCs w:val="28"/>
        </w:rPr>
        <w:t>7,8</w:t>
      </w:r>
      <w:r w:rsidR="00032616">
        <w:rPr>
          <w:rFonts w:ascii="Times New Roman" w:eastAsia="Calibri" w:hAnsi="Times New Roman" w:cs="Times New Roman"/>
          <w:sz w:val="28"/>
          <w:szCs w:val="28"/>
        </w:rPr>
        <w:t>%</w:t>
      </w:r>
      <w:r w:rsidR="00A26495">
        <w:rPr>
          <w:rFonts w:ascii="Times New Roman" w:eastAsia="Calibri" w:hAnsi="Times New Roman" w:cs="Times New Roman"/>
          <w:sz w:val="28"/>
          <w:szCs w:val="28"/>
        </w:rPr>
        <w:t xml:space="preserve"> оценки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="00A2649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. В общем объеме бюджета доля расходов по разделу составит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53229">
        <w:rPr>
          <w:rFonts w:ascii="Times New Roman" w:eastAsia="Calibri" w:hAnsi="Times New Roman" w:cs="Times New Roman"/>
          <w:sz w:val="28"/>
          <w:szCs w:val="28"/>
        </w:rPr>
        <w:t>1,9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53229">
        <w:rPr>
          <w:rFonts w:ascii="Times New Roman" w:eastAsia="Calibri" w:hAnsi="Times New Roman" w:cs="Times New Roman"/>
          <w:sz w:val="28"/>
          <w:szCs w:val="28"/>
        </w:rPr>
        <w:t>2,2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53229">
        <w:rPr>
          <w:rFonts w:ascii="Times New Roman" w:eastAsia="Calibri" w:hAnsi="Times New Roman" w:cs="Times New Roman"/>
          <w:sz w:val="28"/>
          <w:szCs w:val="28"/>
        </w:rPr>
        <w:t>36,3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 Раздел представлен </w:t>
      </w:r>
      <w:r w:rsidR="00EA3213">
        <w:rPr>
          <w:rFonts w:ascii="Times New Roman" w:eastAsia="Calibri" w:hAnsi="Times New Roman" w:cs="Times New Roman"/>
          <w:sz w:val="28"/>
          <w:szCs w:val="28"/>
        </w:rPr>
        <w:t>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подразделами:</w:t>
      </w:r>
    </w:p>
    <w:p w14:paraId="5145E20F" w14:textId="2D0629F6" w:rsid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49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 подразделу 1102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26495">
        <w:rPr>
          <w:rFonts w:ascii="Times New Roman" w:eastAsia="Calibri" w:hAnsi="Times New Roman" w:cs="Times New Roman"/>
          <w:sz w:val="28"/>
          <w:szCs w:val="28"/>
        </w:rPr>
        <w:t>М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ассовый спорт» расходы предусмотрены на мероприятия по развитию физической культуры и спорта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A26495">
        <w:rPr>
          <w:rFonts w:ascii="Times New Roman" w:eastAsia="Calibri" w:hAnsi="Times New Roman" w:cs="Times New Roman"/>
          <w:sz w:val="28"/>
          <w:szCs w:val="28"/>
        </w:rPr>
        <w:t>762,0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A26495">
        <w:rPr>
          <w:rFonts w:ascii="Times New Roman" w:eastAsia="Calibri" w:hAnsi="Times New Roman" w:cs="Times New Roman"/>
          <w:sz w:val="28"/>
          <w:szCs w:val="28"/>
        </w:rPr>
        <w:t>5</w:t>
      </w:r>
      <w:r w:rsidR="00032616">
        <w:rPr>
          <w:rFonts w:ascii="Times New Roman" w:eastAsia="Calibri" w:hAnsi="Times New Roman" w:cs="Times New Roman"/>
          <w:sz w:val="28"/>
          <w:szCs w:val="28"/>
        </w:rPr>
        <w:t>8</w:t>
      </w:r>
      <w:r w:rsidR="00A26495">
        <w:rPr>
          <w:rFonts w:ascii="Times New Roman" w:eastAsia="Calibri" w:hAnsi="Times New Roman" w:cs="Times New Roman"/>
          <w:sz w:val="28"/>
          <w:szCs w:val="28"/>
        </w:rPr>
        <w:t>0,0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A3213">
        <w:rPr>
          <w:rFonts w:ascii="Times New Roman" w:eastAsia="Calibri" w:hAnsi="Times New Roman" w:cs="Times New Roman"/>
          <w:sz w:val="28"/>
          <w:szCs w:val="28"/>
        </w:rPr>
        <w:t>303610,3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03873008" w14:textId="3AFE9401" w:rsidR="002563C5" w:rsidRPr="007D0D1C" w:rsidRDefault="002563C5" w:rsidP="002563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49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 подразделу 110</w:t>
      </w:r>
      <w:r w:rsidR="00FA4DAC" w:rsidRPr="00A2649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26495">
        <w:rPr>
          <w:rFonts w:ascii="Times New Roman" w:eastAsia="Calibri" w:hAnsi="Times New Roman" w:cs="Times New Roman"/>
          <w:sz w:val="28"/>
          <w:szCs w:val="28"/>
        </w:rPr>
        <w:t>С</w:t>
      </w:r>
      <w:r w:rsidR="00FA4DAC">
        <w:rPr>
          <w:rFonts w:ascii="Times New Roman" w:eastAsia="Calibri" w:hAnsi="Times New Roman" w:cs="Times New Roman"/>
          <w:sz w:val="28"/>
          <w:szCs w:val="28"/>
        </w:rPr>
        <w:t>порт высших достижений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» расходы предусмотрены на мероприятия по </w:t>
      </w:r>
      <w:r w:rsidR="00FA4DAC">
        <w:rPr>
          <w:rFonts w:ascii="Times New Roman" w:eastAsia="Calibri" w:hAnsi="Times New Roman" w:cs="Times New Roman"/>
          <w:sz w:val="28"/>
          <w:szCs w:val="28"/>
        </w:rPr>
        <w:t>п</w:t>
      </w:r>
      <w:r w:rsidR="00FA4DAC" w:rsidRPr="00FA4DAC">
        <w:rPr>
          <w:rFonts w:ascii="Times New Roman" w:eastAsia="Calibri" w:hAnsi="Times New Roman" w:cs="Times New Roman"/>
          <w:sz w:val="28"/>
          <w:szCs w:val="28"/>
        </w:rPr>
        <w:t>оддержк</w:t>
      </w:r>
      <w:r w:rsidR="00FA4DAC">
        <w:rPr>
          <w:rFonts w:ascii="Times New Roman" w:eastAsia="Calibri" w:hAnsi="Times New Roman" w:cs="Times New Roman"/>
          <w:sz w:val="28"/>
          <w:szCs w:val="28"/>
        </w:rPr>
        <w:t>е</w:t>
      </w:r>
      <w:r w:rsidR="00FA4DAC" w:rsidRPr="00FA4DAC">
        <w:rPr>
          <w:rFonts w:ascii="Times New Roman" w:eastAsia="Calibri" w:hAnsi="Times New Roman" w:cs="Times New Roman"/>
          <w:sz w:val="28"/>
          <w:szCs w:val="28"/>
        </w:rPr>
        <w:t xml:space="preserve"> спортивных организаций, осуществляющих подготовку спортивного резерва для спортивных сборных команд</w:t>
      </w:r>
      <w:r w:rsidR="00FA4D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EA3213">
        <w:rPr>
          <w:rFonts w:ascii="Times New Roman" w:eastAsia="Calibri" w:hAnsi="Times New Roman" w:cs="Times New Roman"/>
          <w:sz w:val="28"/>
          <w:szCs w:val="28"/>
        </w:rPr>
        <w:t>-2028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EA3213">
        <w:rPr>
          <w:rFonts w:ascii="Times New Roman" w:eastAsia="Calibri" w:hAnsi="Times New Roman" w:cs="Times New Roman"/>
          <w:sz w:val="28"/>
          <w:szCs w:val="28"/>
        </w:rPr>
        <w:t>ы в сумме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3213">
        <w:rPr>
          <w:rFonts w:ascii="Times New Roman" w:eastAsia="Calibri" w:hAnsi="Times New Roman" w:cs="Times New Roman"/>
          <w:sz w:val="28"/>
          <w:szCs w:val="28"/>
        </w:rPr>
        <w:t>11855,2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EA32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B508DC" w14:textId="03BC3DE0" w:rsidR="007D0D1C" w:rsidRPr="007D0D1C" w:rsidRDefault="00A26495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Расходы п</w:t>
      </w:r>
      <w:r w:rsidR="007D0D1C" w:rsidRPr="00A26495">
        <w:rPr>
          <w:rFonts w:ascii="Times New Roman" w:eastAsia="Calibri" w:hAnsi="Times New Roman" w:cs="Times New Roman"/>
          <w:b/>
          <w:bCs/>
          <w:sz w:val="28"/>
          <w:szCs w:val="28"/>
        </w:rPr>
        <w:t>о разделу 14 «Межбюджетные трансферты общего характера бюджетам бюджетной системы Российской Федерации»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в проекте решения определены в следующих объемах:</w:t>
      </w:r>
    </w:p>
    <w:p w14:paraId="6321C9CB" w14:textId="50F85132" w:rsidR="007D0D1C" w:rsidRPr="007D0D1C" w:rsidRDefault="009E2AB3" w:rsidP="00A264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EA3213">
        <w:rPr>
          <w:rFonts w:ascii="Times New Roman" w:eastAsia="Calibri" w:hAnsi="Times New Roman" w:cs="Times New Roman"/>
          <w:sz w:val="28"/>
          <w:szCs w:val="28"/>
        </w:rPr>
        <w:t>2872,9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224763D7" w14:textId="44788107" w:rsidR="007D0D1C" w:rsidRPr="007D0D1C" w:rsidRDefault="009E2AB3" w:rsidP="00A264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EA3213">
        <w:rPr>
          <w:rFonts w:ascii="Times New Roman" w:eastAsia="Calibri" w:hAnsi="Times New Roman" w:cs="Times New Roman"/>
          <w:sz w:val="28"/>
          <w:szCs w:val="28"/>
        </w:rPr>
        <w:t>842,0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27CDE295" w14:textId="796C3951" w:rsidR="007D0D1C" w:rsidRPr="007D0D1C" w:rsidRDefault="009E2AB3" w:rsidP="00A264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EA3213">
        <w:rPr>
          <w:rFonts w:ascii="Times New Roman" w:eastAsia="Calibri" w:hAnsi="Times New Roman" w:cs="Times New Roman"/>
          <w:sz w:val="28"/>
          <w:szCs w:val="28"/>
        </w:rPr>
        <w:t>872,9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207A3FCE" w14:textId="7777777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Объем межбюджетных трансфертов общего характера по сравнению </w:t>
      </w:r>
    </w:p>
    <w:p w14:paraId="237701CD" w14:textId="685DD2FC" w:rsidR="008D6652" w:rsidRDefault="007D0D1C" w:rsidP="00DE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с уровнем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 характеризуется по</w:t>
      </w:r>
      <w:r w:rsidR="005D77D4">
        <w:rPr>
          <w:rFonts w:ascii="Times New Roman" w:eastAsia="Calibri" w:hAnsi="Times New Roman" w:cs="Times New Roman"/>
          <w:sz w:val="28"/>
          <w:szCs w:val="28"/>
        </w:rPr>
        <w:t>нижением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77D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EA32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616">
        <w:rPr>
          <w:rFonts w:ascii="Times New Roman" w:eastAsia="Calibri" w:hAnsi="Times New Roman" w:cs="Times New Roman"/>
          <w:sz w:val="28"/>
          <w:szCs w:val="28"/>
        </w:rPr>
        <w:t xml:space="preserve">году на </w:t>
      </w:r>
      <w:r w:rsidR="00EA3213">
        <w:rPr>
          <w:rFonts w:ascii="Times New Roman" w:eastAsia="Calibri" w:hAnsi="Times New Roman" w:cs="Times New Roman"/>
          <w:sz w:val="28"/>
          <w:szCs w:val="28"/>
        </w:rPr>
        <w:t>41,6</w:t>
      </w:r>
      <w:proofErr w:type="gramStart"/>
      <w:r w:rsidR="00032616">
        <w:rPr>
          <w:rFonts w:ascii="Times New Roman" w:eastAsia="Calibri" w:hAnsi="Times New Roman" w:cs="Times New Roman"/>
          <w:sz w:val="28"/>
          <w:szCs w:val="28"/>
        </w:rPr>
        <w:t>%,  в</w:t>
      </w:r>
      <w:proofErr w:type="gramEnd"/>
      <w:r w:rsidR="000326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EF5D38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5D77D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A3213">
        <w:rPr>
          <w:rFonts w:ascii="Times New Roman" w:eastAsia="Calibri" w:hAnsi="Times New Roman" w:cs="Times New Roman"/>
          <w:sz w:val="28"/>
          <w:szCs w:val="28"/>
        </w:rPr>
        <w:t>82,9 и 82,3</w:t>
      </w:r>
      <w:r w:rsidR="00EF5D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3213">
        <w:rPr>
          <w:rFonts w:ascii="Times New Roman" w:eastAsia="Calibri" w:hAnsi="Times New Roman" w:cs="Times New Roman"/>
          <w:sz w:val="28"/>
          <w:szCs w:val="28"/>
        </w:rPr>
        <w:t>% соответственно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. Расходы бюджета по разделу 14 «Межбюджетные трансферты общего характера бюджетам бюджетной системы Российской Федерации» в соответствии с ведомственной структурой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годы будет осуществляться 1 главным распорядителем бюджетных средств – финансовым управлением администрации Дубровского района</w:t>
      </w:r>
      <w:r w:rsidR="003440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B43D59" w14:textId="3C5E895F" w:rsidR="007D0D1C" w:rsidRPr="007D0D1C" w:rsidRDefault="007D0D1C" w:rsidP="00032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994">
        <w:rPr>
          <w:rFonts w:ascii="Times New Roman" w:eastAsia="Calibri" w:hAnsi="Times New Roman" w:cs="Times New Roman"/>
          <w:b/>
          <w:sz w:val="28"/>
          <w:szCs w:val="28"/>
        </w:rPr>
        <w:t>5.2. Расходы в разрезе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 главных распорядителей средств бюджета</w:t>
      </w:r>
    </w:p>
    <w:p w14:paraId="3FA224F2" w14:textId="605E35C5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Ведомственная структура расходов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 сформирована по 6 главным распорядителям расходов бюджета. </w:t>
      </w:r>
    </w:p>
    <w:p w14:paraId="4A7038CC" w14:textId="50EEBEE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Информация об объемах планируемых расходов бюджета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 представлена в приложении </w:t>
      </w:r>
      <w:r w:rsidR="0064381E">
        <w:rPr>
          <w:rFonts w:ascii="Times New Roman" w:eastAsia="Calibri" w:hAnsi="Times New Roman" w:cs="Times New Roman"/>
          <w:sz w:val="28"/>
          <w:szCs w:val="28"/>
        </w:rPr>
        <w:t>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к проекту решения. Крупным главным распорядителям по объемам бюджетных средств является отдел образования администрации Дубровского района, в отношении которой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запланировано </w:t>
      </w:r>
      <w:r w:rsidR="002502A3">
        <w:rPr>
          <w:rFonts w:ascii="Times New Roman" w:eastAsia="Calibri" w:hAnsi="Times New Roman" w:cs="Times New Roman"/>
          <w:sz w:val="28"/>
          <w:szCs w:val="28"/>
        </w:rPr>
        <w:t>57,7</w:t>
      </w:r>
      <w:r w:rsidRPr="002B5560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общих расходов бюджета,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502A3">
        <w:rPr>
          <w:rFonts w:ascii="Times New Roman" w:eastAsia="Calibri" w:hAnsi="Times New Roman" w:cs="Times New Roman"/>
          <w:sz w:val="28"/>
          <w:szCs w:val="28"/>
        </w:rPr>
        <w:t>60,2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502A3">
        <w:rPr>
          <w:rFonts w:ascii="Times New Roman" w:eastAsia="Calibri" w:hAnsi="Times New Roman" w:cs="Times New Roman"/>
          <w:sz w:val="28"/>
          <w:szCs w:val="28"/>
        </w:rPr>
        <w:t>58,7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184986B7" w14:textId="77777777" w:rsidR="00BF034D" w:rsidRDefault="007D0D1C" w:rsidP="00E605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D66A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Данные о главных распорядителях средств бюджета, обеспечивающих исполнение расходов бюджета в максимальных объемах, представлены </w:t>
      </w:r>
      <w:r w:rsidR="000D66A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BF034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</w:t>
      </w:r>
    </w:p>
    <w:p w14:paraId="4E3FBEA1" w14:textId="62E66BA5" w:rsidR="007D0D1C" w:rsidRPr="000D66AB" w:rsidRDefault="00BF034D" w:rsidP="00E605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</w:t>
      </w:r>
      <w:r w:rsidR="007D0D1C" w:rsidRPr="000D66AB">
        <w:rPr>
          <w:rFonts w:ascii="Times New Roman" w:eastAsia="Calibri" w:hAnsi="Times New Roman" w:cs="Times New Roman"/>
          <w:i/>
          <w:iCs/>
          <w:sz w:val="28"/>
          <w:szCs w:val="28"/>
        </w:rPr>
        <w:t>таблице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</w:t>
      </w:r>
      <w:proofErr w:type="gramStart"/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r w:rsidR="007D0D1C" w:rsidRPr="000D66A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1702"/>
        <w:gridCol w:w="1559"/>
        <w:gridCol w:w="1701"/>
      </w:tblGrid>
      <w:tr w:rsidR="007D0D1C" w:rsidRPr="007D0D1C" w14:paraId="130BF68A" w14:textId="77777777" w:rsidTr="00477561">
        <w:trPr>
          <w:tblHeader/>
        </w:trPr>
        <w:tc>
          <w:tcPr>
            <w:tcW w:w="4360" w:type="dxa"/>
            <w:vAlign w:val="center"/>
          </w:tcPr>
          <w:p w14:paraId="7E80FC21" w14:textId="77777777" w:rsidR="007D0D1C" w:rsidRPr="008B3D41" w:rsidRDefault="007D0D1C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2" w:type="dxa"/>
            <w:vAlign w:val="center"/>
          </w:tcPr>
          <w:p w14:paraId="35556F6E" w14:textId="77777777" w:rsidR="007D0D1C" w:rsidRPr="008B3D41" w:rsidRDefault="007D0D1C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A0A91A" w14:textId="79007D84" w:rsidR="007D0D1C" w:rsidRPr="008B3D41" w:rsidRDefault="009E2AB3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</w:t>
            </w:r>
            <w:r w:rsidR="00147CC9"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  <w:p w14:paraId="138411A1" w14:textId="77777777" w:rsidR="007D0D1C" w:rsidRPr="008B3D41" w:rsidRDefault="007D0D1C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A51665" w14:textId="1C99AA92" w:rsidR="007D0D1C" w:rsidRPr="008B3D41" w:rsidRDefault="009E2AB3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</w:t>
            </w:r>
            <w:r w:rsidR="00147CC9"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7458F06A" w14:textId="1E57EFD0" w:rsidR="007D0D1C" w:rsidRPr="008B3D41" w:rsidRDefault="009E2AB3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</w:t>
            </w:r>
            <w:r w:rsidR="00147CC9"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D0D1C" w:rsidRPr="007D0D1C" w14:paraId="7B69820A" w14:textId="77777777" w:rsidTr="00477561">
        <w:tc>
          <w:tcPr>
            <w:tcW w:w="4360" w:type="dxa"/>
          </w:tcPr>
          <w:p w14:paraId="4CFDD27D" w14:textId="77777777" w:rsidR="007D0D1C" w:rsidRPr="008B3D41" w:rsidRDefault="007D0D1C" w:rsidP="007D0D1C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бюджета, всего</w:t>
            </w:r>
          </w:p>
        </w:tc>
        <w:tc>
          <w:tcPr>
            <w:tcW w:w="1702" w:type="dxa"/>
            <w:vAlign w:val="center"/>
          </w:tcPr>
          <w:p w14:paraId="4080F4C1" w14:textId="194DF3F3" w:rsidR="007D0D1C" w:rsidRPr="008B3D41" w:rsidRDefault="00147CC9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675 711,4</w:t>
            </w:r>
          </w:p>
        </w:tc>
        <w:tc>
          <w:tcPr>
            <w:tcW w:w="1559" w:type="dxa"/>
            <w:vAlign w:val="center"/>
          </w:tcPr>
          <w:p w14:paraId="2E3A66CF" w14:textId="00974FE7" w:rsidR="007D0D1C" w:rsidRPr="008B3D41" w:rsidRDefault="00147CC9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568 249,8</w:t>
            </w:r>
          </w:p>
        </w:tc>
        <w:tc>
          <w:tcPr>
            <w:tcW w:w="1701" w:type="dxa"/>
            <w:vAlign w:val="center"/>
          </w:tcPr>
          <w:p w14:paraId="1186CCBF" w14:textId="149BCFFC" w:rsidR="007D0D1C" w:rsidRPr="008B3D41" w:rsidRDefault="00147CC9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868 480,9</w:t>
            </w:r>
          </w:p>
        </w:tc>
      </w:tr>
      <w:tr w:rsidR="00E6054C" w:rsidRPr="007D0D1C" w14:paraId="6F736C0E" w14:textId="77777777" w:rsidTr="006A2994">
        <w:tc>
          <w:tcPr>
            <w:tcW w:w="4360" w:type="dxa"/>
          </w:tcPr>
          <w:p w14:paraId="19AEC4DA" w14:textId="77777777" w:rsidR="00E6054C" w:rsidRPr="008B3D41" w:rsidRDefault="00E6054C" w:rsidP="00E6054C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Дубровского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2A58D" w14:textId="7D07986B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293 392,8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60191" w14:textId="743BC6B5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251 843,4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6EE5E" w14:textId="502FF9F8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543 425,1</w:t>
            </w:r>
          </w:p>
        </w:tc>
      </w:tr>
      <w:tr w:rsidR="00E6054C" w:rsidRPr="007D0D1C" w14:paraId="44BA6798" w14:textId="77777777" w:rsidTr="006A2994">
        <w:tc>
          <w:tcPr>
            <w:tcW w:w="4360" w:type="dxa"/>
          </w:tcPr>
          <w:p w14:paraId="3A05421B" w14:textId="77777777" w:rsidR="00E6054C" w:rsidRPr="008B3D41" w:rsidRDefault="00E6054C" w:rsidP="00E6054C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Дубровский районный Совет народных депутатов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EABC" w14:textId="79D8E759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816 732,0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21D7" w14:textId="2B431560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816 732,0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EC2E" w14:textId="1C61338F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834 732,0</w:t>
            </w:r>
          </w:p>
        </w:tc>
      </w:tr>
      <w:tr w:rsidR="00E6054C" w:rsidRPr="007D0D1C" w14:paraId="7BC4D635" w14:textId="77777777" w:rsidTr="006A2994">
        <w:tc>
          <w:tcPr>
            <w:tcW w:w="4360" w:type="dxa"/>
          </w:tcPr>
          <w:p w14:paraId="3E25059D" w14:textId="77777777" w:rsidR="00E6054C" w:rsidRPr="008B3D41" w:rsidRDefault="00E6054C" w:rsidP="00E6054C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Дубровского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383F" w14:textId="3D71C845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12 755,4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850E" w14:textId="73E64BDB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16 258,4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3E76" w14:textId="0AF2EE59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22 498,4</w:t>
            </w:r>
          </w:p>
        </w:tc>
      </w:tr>
      <w:tr w:rsidR="00E6054C" w:rsidRPr="007D0D1C" w14:paraId="606C6F1D" w14:textId="77777777" w:rsidTr="006A2994">
        <w:tc>
          <w:tcPr>
            <w:tcW w:w="4360" w:type="dxa"/>
          </w:tcPr>
          <w:p w14:paraId="495AA8F0" w14:textId="77777777" w:rsidR="00E6054C" w:rsidRPr="008B3D41" w:rsidRDefault="00E6054C" w:rsidP="00E6054C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Контрольно-счетная палата Дубровского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D86E" w14:textId="1618954D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1 450,7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B441" w14:textId="6EB87360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1 415,</w:t>
            </w:r>
            <w:r w:rsidR="00873BED"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CF3F" w14:textId="7D864BD7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1 415,8</w:t>
            </w:r>
          </w:p>
        </w:tc>
      </w:tr>
      <w:tr w:rsidR="00E6054C" w:rsidRPr="007D0D1C" w14:paraId="56A7FB71" w14:textId="77777777" w:rsidTr="006A2994">
        <w:tc>
          <w:tcPr>
            <w:tcW w:w="4360" w:type="dxa"/>
          </w:tcPr>
          <w:p w14:paraId="3AEF9376" w14:textId="77777777" w:rsidR="00E6054C" w:rsidRPr="008B3D41" w:rsidRDefault="00E6054C" w:rsidP="00E6054C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правовых и имущественных отношений администрации Дубровского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ED3D" w14:textId="7DFC5418" w:rsidR="00E6054C" w:rsidRPr="008B3D41" w:rsidRDefault="00873BED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2 937,2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E8B1" w14:textId="0866EB09" w:rsidR="00E6054C" w:rsidRPr="008B3D41" w:rsidRDefault="00873BED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2 737,2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BC98" w14:textId="44301401" w:rsidR="00E6054C" w:rsidRPr="008B3D41" w:rsidRDefault="00873BED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2 737,2</w:t>
            </w:r>
          </w:p>
        </w:tc>
      </w:tr>
      <w:tr w:rsidR="00E6054C" w:rsidRPr="007D0D1C" w14:paraId="2B6E754C" w14:textId="77777777" w:rsidTr="006A2994">
        <w:tc>
          <w:tcPr>
            <w:tcW w:w="4360" w:type="dxa"/>
          </w:tcPr>
          <w:p w14:paraId="0566115F" w14:textId="77777777" w:rsidR="00E6054C" w:rsidRPr="008B3D41" w:rsidRDefault="00E6054C" w:rsidP="00E6054C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Дубровского района</w:t>
            </w:r>
          </w:p>
        </w:tc>
        <w:tc>
          <w:tcPr>
            <w:tcW w:w="1702" w:type="dxa"/>
          </w:tcPr>
          <w:p w14:paraId="37B50B88" w14:textId="5B915DE8" w:rsidR="00E6054C" w:rsidRPr="008B3D41" w:rsidRDefault="00873BED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361 554,4</w:t>
            </w:r>
          </w:p>
        </w:tc>
        <w:tc>
          <w:tcPr>
            <w:tcW w:w="1559" w:type="dxa"/>
          </w:tcPr>
          <w:p w14:paraId="378825B7" w14:textId="1A2243A8" w:rsidR="00E6054C" w:rsidRPr="008B3D41" w:rsidRDefault="00873BED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292 374,2</w:t>
            </w:r>
          </w:p>
        </w:tc>
        <w:tc>
          <w:tcPr>
            <w:tcW w:w="1701" w:type="dxa"/>
          </w:tcPr>
          <w:p w14:paraId="7D1BB7FE" w14:textId="0E3DA7B7" w:rsidR="00E6054C" w:rsidRPr="008B3D41" w:rsidRDefault="00873BED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294 765,6</w:t>
            </w:r>
          </w:p>
        </w:tc>
      </w:tr>
    </w:tbl>
    <w:p w14:paraId="7863337C" w14:textId="77777777" w:rsidR="00D3033C" w:rsidRDefault="00D3033C" w:rsidP="006A6B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3791E5" w14:textId="04277293" w:rsidR="007D0D1C" w:rsidRDefault="007D0D1C" w:rsidP="00DE7E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>6. Муниципальные программы</w:t>
      </w:r>
    </w:p>
    <w:p w14:paraId="57E4F2DB" w14:textId="7777777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 проект </w:t>
      </w:r>
    </w:p>
    <w:p w14:paraId="05458E5C" w14:textId="7D85DD20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 сформирован в программной структуре расходов на основе 4 муниципальных программ. </w:t>
      </w:r>
    </w:p>
    <w:p w14:paraId="79880904" w14:textId="592B79E6" w:rsidR="00CB3B10" w:rsidRDefault="007D0D1C" w:rsidP="00CB3B1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Анализ распределения расходов бюджета по муниципальным программам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 представлен в приложении </w:t>
      </w:r>
      <w:r w:rsidR="00190A47">
        <w:rPr>
          <w:rFonts w:ascii="Times New Roman" w:eastAsia="Calibri" w:hAnsi="Times New Roman" w:cs="Times New Roman"/>
          <w:sz w:val="28"/>
          <w:szCs w:val="28"/>
        </w:rPr>
        <w:t>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к проекту решения. В соответствии с проектом решения расходы бюджета на реализацию 4 муниципальных программ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запланированы в сумме </w:t>
      </w:r>
      <w:r w:rsidR="00147CC9">
        <w:rPr>
          <w:rFonts w:ascii="Times New Roman" w:eastAsia="Calibri" w:hAnsi="Times New Roman" w:cs="Times New Roman"/>
          <w:sz w:val="28"/>
          <w:szCs w:val="28"/>
        </w:rPr>
        <w:t>673343,9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1909A5">
        <w:rPr>
          <w:rFonts w:ascii="Times New Roman" w:eastAsia="Calibri" w:hAnsi="Times New Roman" w:cs="Times New Roman"/>
          <w:sz w:val="28"/>
          <w:szCs w:val="28"/>
        </w:rPr>
        <w:t>88,6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 общего объема расходов бюджета,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47CC9">
        <w:rPr>
          <w:rFonts w:ascii="Times New Roman" w:eastAsia="Calibri" w:hAnsi="Times New Roman" w:cs="Times New Roman"/>
          <w:sz w:val="28"/>
          <w:szCs w:val="28"/>
        </w:rPr>
        <w:t>560414,3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47CC9">
        <w:rPr>
          <w:rFonts w:ascii="Times New Roman" w:eastAsia="Calibri" w:hAnsi="Times New Roman" w:cs="Times New Roman"/>
          <w:sz w:val="28"/>
          <w:szCs w:val="28"/>
        </w:rPr>
        <w:t>854387,4</w:t>
      </w:r>
      <w:r w:rsidR="00C173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тыс. рублей, что составляет </w:t>
      </w:r>
      <w:r w:rsidR="001909A5">
        <w:rPr>
          <w:rFonts w:ascii="Times New Roman" w:eastAsia="Calibri" w:hAnsi="Times New Roman" w:cs="Times New Roman"/>
          <w:sz w:val="28"/>
          <w:szCs w:val="28"/>
        </w:rPr>
        <w:t>87,9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1909A5">
        <w:rPr>
          <w:rFonts w:ascii="Times New Roman" w:eastAsia="Calibri" w:hAnsi="Times New Roman" w:cs="Times New Roman"/>
          <w:sz w:val="28"/>
          <w:szCs w:val="28"/>
        </w:rPr>
        <w:t>87,7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 общего объема расходов бюджета соответственно.</w:t>
      </w:r>
      <w:r w:rsidR="00972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272B" w:rsidRPr="0097272B">
        <w:rPr>
          <w:rFonts w:ascii="Times New Roman" w:hAnsi="Times New Roman" w:cs="Times New Roman"/>
          <w:sz w:val="28"/>
          <w:szCs w:val="28"/>
        </w:rPr>
        <w:t>Перечень муниципальных программ утвержден постановлением администрации Дубровского района от 1</w:t>
      </w:r>
      <w:r w:rsidR="001909A5">
        <w:rPr>
          <w:rFonts w:ascii="Times New Roman" w:hAnsi="Times New Roman" w:cs="Times New Roman"/>
          <w:sz w:val="28"/>
          <w:szCs w:val="28"/>
        </w:rPr>
        <w:t>2</w:t>
      </w:r>
      <w:r w:rsidR="0097272B" w:rsidRPr="0097272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97272B" w:rsidRPr="0097272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909A5">
        <w:rPr>
          <w:rFonts w:ascii="Times New Roman" w:hAnsi="Times New Roman" w:cs="Times New Roman"/>
          <w:sz w:val="28"/>
          <w:szCs w:val="28"/>
        </w:rPr>
        <w:t>4</w:t>
      </w:r>
      <w:r w:rsidR="00147CC9">
        <w:rPr>
          <w:rFonts w:ascii="Times New Roman" w:hAnsi="Times New Roman" w:cs="Times New Roman"/>
          <w:sz w:val="28"/>
          <w:szCs w:val="28"/>
        </w:rPr>
        <w:t>92</w:t>
      </w:r>
      <w:r w:rsidR="0097272B" w:rsidRPr="0097272B">
        <w:rPr>
          <w:rFonts w:ascii="Times New Roman" w:hAnsi="Times New Roman" w:cs="Times New Roman"/>
          <w:sz w:val="28"/>
          <w:szCs w:val="28"/>
        </w:rPr>
        <w:t>.</w:t>
      </w:r>
      <w:r w:rsidR="0097272B">
        <w:rPr>
          <w:rFonts w:ascii="Times New Roman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решения бюджетные ассигнования на осуществление </w:t>
      </w:r>
      <w:r w:rsidR="00CB3B10">
        <w:rPr>
          <w:rFonts w:ascii="Times New Roman" w:hAnsi="Times New Roman" w:cs="Times New Roman"/>
          <w:sz w:val="28"/>
          <w:szCs w:val="28"/>
        </w:rPr>
        <w:t>н</w:t>
      </w:r>
      <w:r w:rsidR="00CB3B10" w:rsidRPr="00870537">
        <w:rPr>
          <w:rFonts w:ascii="Times New Roman" w:hAnsi="Times New Roman" w:cs="Times New Roman"/>
          <w:sz w:val="28"/>
          <w:szCs w:val="28"/>
        </w:rPr>
        <w:t>епрограммн</w:t>
      </w:r>
      <w:r w:rsidR="00CB3B10">
        <w:rPr>
          <w:rFonts w:ascii="Times New Roman" w:hAnsi="Times New Roman" w:cs="Times New Roman"/>
          <w:sz w:val="28"/>
          <w:szCs w:val="28"/>
        </w:rPr>
        <w:t>ой</w:t>
      </w:r>
      <w:r w:rsidR="00CB3B10" w:rsidRPr="00870537">
        <w:rPr>
          <w:rFonts w:ascii="Times New Roman" w:hAnsi="Times New Roman" w:cs="Times New Roman"/>
          <w:sz w:val="28"/>
          <w:szCs w:val="28"/>
        </w:rPr>
        <w:t xml:space="preserve"> част</w:t>
      </w:r>
      <w:r w:rsidR="00CB3B10">
        <w:rPr>
          <w:rFonts w:ascii="Times New Roman" w:hAnsi="Times New Roman" w:cs="Times New Roman"/>
          <w:sz w:val="28"/>
          <w:szCs w:val="28"/>
        </w:rPr>
        <w:t>и</w:t>
      </w:r>
      <w:r w:rsidR="00CB3B10" w:rsidRPr="00870537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CB3B10">
        <w:rPr>
          <w:rFonts w:ascii="Times New Roman" w:hAnsi="Times New Roman" w:cs="Times New Roman"/>
          <w:sz w:val="28"/>
          <w:szCs w:val="28"/>
        </w:rPr>
        <w:t>6</w:t>
      </w:r>
      <w:r w:rsidR="00CB3B10" w:rsidRPr="00870537">
        <w:rPr>
          <w:rFonts w:ascii="Times New Roman" w:hAnsi="Times New Roman" w:cs="Times New Roman"/>
          <w:sz w:val="28"/>
          <w:szCs w:val="28"/>
        </w:rPr>
        <w:t xml:space="preserve"> год определена в сумме </w:t>
      </w:r>
      <w:r w:rsidR="00CB3B10">
        <w:rPr>
          <w:rFonts w:ascii="Times New Roman" w:hAnsi="Times New Roman" w:cs="Times New Roman"/>
          <w:sz w:val="28"/>
          <w:szCs w:val="28"/>
        </w:rPr>
        <w:t>2</w:t>
      </w:r>
      <w:r w:rsidR="00CB3B10">
        <w:rPr>
          <w:rFonts w:ascii="Times New Roman" w:hAnsi="Times New Roman" w:cs="Times New Roman"/>
          <w:sz w:val="28"/>
          <w:szCs w:val="28"/>
        </w:rPr>
        <w:t> </w:t>
      </w:r>
      <w:r w:rsidR="00CB3B10">
        <w:rPr>
          <w:rFonts w:ascii="Times New Roman" w:hAnsi="Times New Roman" w:cs="Times New Roman"/>
          <w:sz w:val="28"/>
          <w:szCs w:val="28"/>
        </w:rPr>
        <w:t>367</w:t>
      </w:r>
      <w:r w:rsidR="00CB3B10">
        <w:rPr>
          <w:rFonts w:ascii="Times New Roman" w:hAnsi="Times New Roman" w:cs="Times New Roman"/>
          <w:sz w:val="28"/>
          <w:szCs w:val="28"/>
        </w:rPr>
        <w:t xml:space="preserve">,5 тыс. </w:t>
      </w:r>
      <w:r w:rsidR="00CB3B10" w:rsidRPr="00870537">
        <w:rPr>
          <w:rFonts w:ascii="Times New Roman" w:hAnsi="Times New Roman" w:cs="Times New Roman"/>
          <w:sz w:val="28"/>
          <w:szCs w:val="28"/>
        </w:rPr>
        <w:t>рублей, на 202</w:t>
      </w:r>
      <w:r w:rsidR="00CB3B10">
        <w:rPr>
          <w:rFonts w:ascii="Times New Roman" w:hAnsi="Times New Roman" w:cs="Times New Roman"/>
          <w:sz w:val="28"/>
          <w:szCs w:val="28"/>
        </w:rPr>
        <w:t>7</w:t>
      </w:r>
      <w:r w:rsidR="00CB3B10" w:rsidRPr="00870537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B3B10">
        <w:rPr>
          <w:rFonts w:ascii="Times New Roman" w:hAnsi="Times New Roman" w:cs="Times New Roman"/>
          <w:sz w:val="28"/>
          <w:szCs w:val="28"/>
        </w:rPr>
        <w:t>7</w:t>
      </w:r>
      <w:r w:rsidR="00CB3B10">
        <w:rPr>
          <w:rFonts w:ascii="Times New Roman" w:hAnsi="Times New Roman" w:cs="Times New Roman"/>
          <w:sz w:val="28"/>
          <w:szCs w:val="28"/>
        </w:rPr>
        <w:t> </w:t>
      </w:r>
      <w:r w:rsidR="00CB3B10">
        <w:rPr>
          <w:rFonts w:ascii="Times New Roman" w:hAnsi="Times New Roman" w:cs="Times New Roman"/>
          <w:sz w:val="28"/>
          <w:szCs w:val="28"/>
        </w:rPr>
        <w:t>835</w:t>
      </w:r>
      <w:r w:rsidR="00CB3B10">
        <w:rPr>
          <w:rFonts w:ascii="Times New Roman" w:hAnsi="Times New Roman" w:cs="Times New Roman"/>
          <w:sz w:val="28"/>
          <w:szCs w:val="28"/>
        </w:rPr>
        <w:t xml:space="preserve">,5 тыс. </w:t>
      </w:r>
      <w:r w:rsidR="00CB3B10" w:rsidRPr="00870537">
        <w:rPr>
          <w:rFonts w:ascii="Times New Roman" w:hAnsi="Times New Roman" w:cs="Times New Roman"/>
          <w:sz w:val="28"/>
          <w:szCs w:val="28"/>
        </w:rPr>
        <w:t>рублей, на 202</w:t>
      </w:r>
      <w:r w:rsidR="00CB3B10">
        <w:rPr>
          <w:rFonts w:ascii="Times New Roman" w:hAnsi="Times New Roman" w:cs="Times New Roman"/>
          <w:sz w:val="28"/>
          <w:szCs w:val="28"/>
        </w:rPr>
        <w:t>8</w:t>
      </w:r>
      <w:r w:rsidR="00CB3B10" w:rsidRPr="00870537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CB3B10">
        <w:rPr>
          <w:rFonts w:ascii="Times New Roman" w:hAnsi="Times New Roman" w:cs="Times New Roman"/>
          <w:sz w:val="28"/>
          <w:szCs w:val="28"/>
        </w:rPr>
        <w:t>14</w:t>
      </w:r>
      <w:r w:rsidR="00CB3B10">
        <w:rPr>
          <w:rFonts w:ascii="Times New Roman" w:hAnsi="Times New Roman" w:cs="Times New Roman"/>
          <w:sz w:val="28"/>
          <w:szCs w:val="28"/>
        </w:rPr>
        <w:t> </w:t>
      </w:r>
      <w:r w:rsidR="00CB3B10">
        <w:rPr>
          <w:rFonts w:ascii="Times New Roman" w:hAnsi="Times New Roman" w:cs="Times New Roman"/>
          <w:sz w:val="28"/>
          <w:szCs w:val="28"/>
        </w:rPr>
        <w:t>093</w:t>
      </w:r>
      <w:r w:rsidR="00CB3B10">
        <w:rPr>
          <w:rFonts w:ascii="Times New Roman" w:hAnsi="Times New Roman" w:cs="Times New Roman"/>
          <w:sz w:val="28"/>
          <w:szCs w:val="28"/>
        </w:rPr>
        <w:t xml:space="preserve">,5 тыс. </w:t>
      </w:r>
      <w:r w:rsidR="00CB3B10" w:rsidRPr="00870537">
        <w:rPr>
          <w:rFonts w:ascii="Times New Roman" w:hAnsi="Times New Roman" w:cs="Times New Roman"/>
          <w:sz w:val="28"/>
          <w:szCs w:val="28"/>
        </w:rPr>
        <w:t>рублей, в нее вошли расх</w:t>
      </w:r>
      <w:r w:rsidR="00CB3B10" w:rsidRPr="00870537">
        <w:rPr>
          <w:rFonts w:ascii="Times New Roman" w:hAnsi="Times New Roman" w:cs="Times New Roman"/>
          <w:sz w:val="28"/>
          <w:szCs w:val="28"/>
        </w:rPr>
        <w:t>о</w:t>
      </w:r>
      <w:r w:rsidR="00CB3B10" w:rsidRPr="00870537">
        <w:rPr>
          <w:rFonts w:ascii="Times New Roman" w:hAnsi="Times New Roman" w:cs="Times New Roman"/>
          <w:sz w:val="28"/>
          <w:szCs w:val="28"/>
        </w:rPr>
        <w:t>ды на обеспечение деятельности законодательного (представительного) органа муниц</w:t>
      </w:r>
      <w:r w:rsidR="00CB3B10" w:rsidRPr="00870537">
        <w:rPr>
          <w:rFonts w:ascii="Times New Roman" w:hAnsi="Times New Roman" w:cs="Times New Roman"/>
          <w:sz w:val="28"/>
          <w:szCs w:val="28"/>
        </w:rPr>
        <w:t>и</w:t>
      </w:r>
      <w:r w:rsidR="00CB3B10" w:rsidRPr="00870537">
        <w:rPr>
          <w:rFonts w:ascii="Times New Roman" w:hAnsi="Times New Roman" w:cs="Times New Roman"/>
          <w:sz w:val="28"/>
          <w:szCs w:val="28"/>
        </w:rPr>
        <w:t>пального образования - Дубровский районный Совет народных депутатов, обеспечение деятельн</w:t>
      </w:r>
      <w:r w:rsidR="00CB3B10" w:rsidRPr="00870537">
        <w:rPr>
          <w:rFonts w:ascii="Times New Roman" w:hAnsi="Times New Roman" w:cs="Times New Roman"/>
          <w:sz w:val="28"/>
          <w:szCs w:val="28"/>
        </w:rPr>
        <w:t>о</w:t>
      </w:r>
      <w:r w:rsidR="00CB3B10" w:rsidRPr="00870537">
        <w:rPr>
          <w:rFonts w:ascii="Times New Roman" w:hAnsi="Times New Roman" w:cs="Times New Roman"/>
          <w:sz w:val="28"/>
          <w:szCs w:val="28"/>
        </w:rPr>
        <w:t xml:space="preserve">сти контрольно-счётного органа муниципального образования – Контрольно-счётная палата Дубровского района, резервный фонд администрации Дубровского района, </w:t>
      </w:r>
      <w:r w:rsidR="00CB3B10" w:rsidRPr="00870537">
        <w:rPr>
          <w:rFonts w:ascii="Times New Roman" w:hAnsi="Times New Roman" w:cs="Times New Roman"/>
          <w:sz w:val="28"/>
          <w:szCs w:val="28"/>
        </w:rPr>
        <w:t>у</w:t>
      </w:r>
      <w:r w:rsidR="00CB3B10" w:rsidRPr="00870537">
        <w:rPr>
          <w:rFonts w:ascii="Times New Roman" w:hAnsi="Times New Roman" w:cs="Times New Roman"/>
          <w:sz w:val="28"/>
          <w:szCs w:val="28"/>
        </w:rPr>
        <w:t>словно утвержденные расходы на 202</w:t>
      </w:r>
      <w:r w:rsidR="00CB3B10">
        <w:rPr>
          <w:rFonts w:ascii="Times New Roman" w:hAnsi="Times New Roman" w:cs="Times New Roman"/>
          <w:sz w:val="28"/>
          <w:szCs w:val="28"/>
        </w:rPr>
        <w:t>7</w:t>
      </w:r>
      <w:r w:rsidR="00CB3B10" w:rsidRPr="00870537">
        <w:rPr>
          <w:rFonts w:ascii="Times New Roman" w:hAnsi="Times New Roman" w:cs="Times New Roman"/>
          <w:sz w:val="28"/>
          <w:szCs w:val="28"/>
        </w:rPr>
        <w:t>-202</w:t>
      </w:r>
      <w:r w:rsidR="00CB3B10">
        <w:rPr>
          <w:rFonts w:ascii="Times New Roman" w:hAnsi="Times New Roman" w:cs="Times New Roman"/>
          <w:sz w:val="28"/>
          <w:szCs w:val="28"/>
        </w:rPr>
        <w:t>8</w:t>
      </w:r>
      <w:r w:rsidR="00CB3B10" w:rsidRPr="00870537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6605DFEB" w14:textId="72CECEB1" w:rsidR="001909A5" w:rsidRPr="00BF034D" w:rsidRDefault="0097272B" w:rsidP="00CB3B10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173CE">
        <w:rPr>
          <w:rFonts w:ascii="Times New Roman" w:hAnsi="Times New Roman" w:cs="Times New Roman"/>
          <w:bCs/>
          <w:i/>
          <w:iCs/>
          <w:sz w:val="28"/>
          <w:szCs w:val="28"/>
        </w:rPr>
        <w:t>Динамика расходов на финансовое обеспечение реализации</w:t>
      </w:r>
      <w:r w:rsidRPr="00C173CE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   </w:t>
      </w:r>
      <w:r w:rsidR="00DE7E9C" w:rsidRPr="00C173C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</w:t>
      </w:r>
      <w:r w:rsidRPr="00C173C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муниципальных    программ                    </w:t>
      </w:r>
      <w:proofErr w:type="gramStart"/>
      <w:r w:rsidRPr="00C173C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="00BF034D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gramEnd"/>
      <w:r w:rsidRPr="00C173CE">
        <w:rPr>
          <w:rFonts w:ascii="Times New Roman" w:hAnsi="Times New Roman" w:cs="Times New Roman"/>
          <w:bCs/>
          <w:i/>
          <w:iCs/>
          <w:sz w:val="28"/>
          <w:szCs w:val="28"/>
        </w:rPr>
        <w:t>тыс. рубле</w:t>
      </w:r>
      <w:r w:rsidR="00BF034D">
        <w:rPr>
          <w:rFonts w:ascii="Times New Roman" w:hAnsi="Times New Roman" w:cs="Times New Roman"/>
          <w:bCs/>
          <w:i/>
          <w:iCs/>
          <w:sz w:val="28"/>
          <w:szCs w:val="28"/>
        </w:rPr>
        <w:t>й)</w:t>
      </w:r>
    </w:p>
    <w:tbl>
      <w:tblPr>
        <w:tblW w:w="935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536"/>
        <w:gridCol w:w="1701"/>
        <w:gridCol w:w="1560"/>
        <w:gridCol w:w="1559"/>
      </w:tblGrid>
      <w:tr w:rsidR="008B3D41" w:rsidRPr="001909A5" w14:paraId="213FA521" w14:textId="77777777" w:rsidTr="008B3D41">
        <w:trPr>
          <w:trHeight w:val="9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2D3D" w14:textId="77777777" w:rsidR="008B3D41" w:rsidRPr="008B3D41" w:rsidRDefault="008B3D41" w:rsidP="0019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70C1" w14:textId="4F0B0F72" w:rsidR="008B3D41" w:rsidRPr="008B3D41" w:rsidRDefault="008B3D41" w:rsidP="0019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E65E5" w14:textId="4DC48998" w:rsidR="008B3D41" w:rsidRPr="008B3D41" w:rsidRDefault="008B3D41" w:rsidP="0019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807CA" w14:textId="530CB32A" w:rsidR="008B3D41" w:rsidRPr="008B3D41" w:rsidRDefault="008B3D41" w:rsidP="0019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8B3D41" w:rsidRPr="001909A5" w14:paraId="0706CC50" w14:textId="77777777" w:rsidTr="008B3D41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72D" w14:textId="59885E2B" w:rsidR="008B3D41" w:rsidRPr="008B3D41" w:rsidRDefault="008B3D41" w:rsidP="00147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полномочий Дубровского муниципального района Брянской области (2026 - 2028 годы)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DC8ED" w14:textId="7652475B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2A223" w14:textId="063D6429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2ED4F" w14:textId="0399551D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</w:tr>
      <w:tr w:rsidR="008B3D41" w:rsidRPr="001909A5" w14:paraId="3DF729C1" w14:textId="77777777" w:rsidTr="008B3D41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8E005" w14:textId="6B6F79E1" w:rsidR="008B3D41" w:rsidRPr="008B3D41" w:rsidRDefault="008B3D41" w:rsidP="0014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образования Дубровского муниципального района Брянской области                                  </w:t>
            </w:r>
            <w:proofErr w:type="gramStart"/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2026- 2028 годы)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892CC" w14:textId="7E07139E" w:rsidR="008B3D41" w:rsidRPr="008B3D41" w:rsidRDefault="008B3D41" w:rsidP="00147C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98D4D" w14:textId="029B6808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E9C83" w14:textId="3694882E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</w:tr>
      <w:tr w:rsidR="008B3D41" w:rsidRPr="001909A5" w14:paraId="6A3D3456" w14:textId="77777777" w:rsidTr="008B3D41">
        <w:trPr>
          <w:trHeight w:val="12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994A0" w14:textId="77777777" w:rsidR="008B3D41" w:rsidRPr="008B3D41" w:rsidRDefault="008B3D41" w:rsidP="0014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культуры и сохранение культурного    наследия Дубровского муниципального района Брянской области            </w:t>
            </w:r>
          </w:p>
          <w:p w14:paraId="60978ADA" w14:textId="563A41CD" w:rsidR="008B3D41" w:rsidRPr="008B3D41" w:rsidRDefault="008B3D41" w:rsidP="0014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(2026 – 2028 годы)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2D5F0" w14:textId="7FDE69E8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886C7" w14:textId="502066EC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74C0C" w14:textId="34E277BD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</w:tr>
      <w:tr w:rsidR="008B3D41" w:rsidRPr="001909A5" w14:paraId="7E9061D0" w14:textId="77777777" w:rsidTr="008B3D41">
        <w:trPr>
          <w:trHeight w:val="1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DA820" w14:textId="2586CAEB" w:rsidR="008B3D41" w:rsidRPr="008B3D41" w:rsidRDefault="008B3D41" w:rsidP="0014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муниципальными финансами Дубровского муниципального района Брянской области (2026 – 2028 годы)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A6915" w14:textId="76B4E125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35887" w14:textId="25D1BF93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12A6" w14:textId="5CD8A111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</w:t>
            </w: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</w:tr>
      <w:tr w:rsidR="008B3D41" w:rsidRPr="001909A5" w14:paraId="6D5932CD" w14:textId="77777777" w:rsidTr="008B3D41">
        <w:trPr>
          <w:trHeight w:val="2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5DE7" w14:textId="77777777" w:rsidR="008B3D41" w:rsidRPr="008B3D41" w:rsidRDefault="008B3D41" w:rsidP="00147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C485D" w14:textId="3B2DE493" w:rsidR="008B3D41" w:rsidRPr="008B3D41" w:rsidRDefault="008B3D41" w:rsidP="00147C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673</w:t>
            </w:r>
            <w:r w:rsidRPr="008B3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B3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343</w:t>
            </w:r>
            <w:r w:rsidRPr="008B3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4569E" w14:textId="7A3E390E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  <w:r w:rsidRPr="008B3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B3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414</w:t>
            </w:r>
            <w:r w:rsidRPr="008B3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BABC4" w14:textId="5778A903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854</w:t>
            </w:r>
            <w:r w:rsidRPr="008B3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B3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387</w:t>
            </w:r>
            <w:r w:rsidRPr="008B3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,4</w:t>
            </w:r>
          </w:p>
        </w:tc>
      </w:tr>
    </w:tbl>
    <w:p w14:paraId="3CAB11CE" w14:textId="4EB1721E" w:rsidR="00CD5894" w:rsidRPr="00C964C0" w:rsidRDefault="00DE7E9C" w:rsidP="00DE7E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="00CD5894" w:rsidRPr="00C964C0">
        <w:rPr>
          <w:rFonts w:ascii="Times New Roman" w:eastAsia="Calibri" w:hAnsi="Times New Roman" w:cs="Times New Roman"/>
          <w:bCs/>
          <w:sz w:val="28"/>
          <w:szCs w:val="28"/>
        </w:rPr>
        <w:t>Постановлением администрации Дубровского района от 26.10.2018 №</w:t>
      </w:r>
      <w:r w:rsidR="00CE717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D5894" w:rsidRPr="00C964C0">
        <w:rPr>
          <w:rFonts w:ascii="Times New Roman" w:eastAsia="Calibri" w:hAnsi="Times New Roman" w:cs="Times New Roman"/>
          <w:bCs/>
          <w:sz w:val="28"/>
          <w:szCs w:val="28"/>
        </w:rPr>
        <w:t>744 утвержден Порядок разработки, реализации и оценки эффективности муниципальных программ муниципального образования «Дубровский район».</w:t>
      </w:r>
    </w:p>
    <w:p w14:paraId="09D6D21F" w14:textId="77777777" w:rsidR="00CD5894" w:rsidRPr="00C964C0" w:rsidRDefault="00CD5894" w:rsidP="00CD5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4C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к Порядку – таблица 1, содержит четкие указания по заполнению паспорта муниципальной программы, в части касающейся цели муниципальной программы.</w:t>
      </w:r>
    </w:p>
    <w:p w14:paraId="1147B147" w14:textId="77777777" w:rsidR="00CD5894" w:rsidRPr="00211468" w:rsidRDefault="00CD5894" w:rsidP="00CD5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4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Формулировка цели должна быть краткой и ясной и не должна содержать указаний на иные цели, задачи или результаты, которые являются следствием достижения самой цели, а также описания путей, средств и методов ее достижения.</w:t>
      </w:r>
    </w:p>
    <w:p w14:paraId="0668A53F" w14:textId="77777777" w:rsidR="00CD5894" w:rsidRPr="00C964C0" w:rsidRDefault="00CD5894" w:rsidP="00CD5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6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Цель, это планируемый конечный результат решения проблемы социально-экономического развития посредством реализации муниципальной программы (подпрограммы), достигаемый за период ее реализации.</w:t>
      </w:r>
    </w:p>
    <w:p w14:paraId="5752ED7A" w14:textId="4BD169C4" w:rsidR="007D0D1C" w:rsidRPr="007D0D1C" w:rsidRDefault="007D0D1C" w:rsidP="004A79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6.1. Муниципальная программа </w:t>
      </w:r>
      <w:bookmarkStart w:id="22" w:name="_Hlk89849830"/>
      <w:r w:rsidRPr="007D0D1C">
        <w:rPr>
          <w:rFonts w:ascii="Times New Roman" w:eastAsia="Calibri" w:hAnsi="Times New Roman" w:cs="Times New Roman"/>
          <w:b/>
          <w:sz w:val="28"/>
          <w:szCs w:val="28"/>
        </w:rPr>
        <w:t>«Реализация отдельных полномочий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 годы)»</w:t>
      </w:r>
    </w:p>
    <w:bookmarkEnd w:id="22"/>
    <w:p w14:paraId="236D3817" w14:textId="7777777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муниципальной программы является администрация Дубровского района.</w:t>
      </w:r>
    </w:p>
    <w:p w14:paraId="300D8ADF" w14:textId="4FFB4A1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>Муниципальная программа включает в себя подпрограмму «Поддержка малого и среднего предпринимательства в Дубровском муниципальном районе Брянской области (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годы)».</w:t>
      </w:r>
    </w:p>
    <w:p w14:paraId="0C0F94AB" w14:textId="087EB6E9" w:rsidR="00A47046" w:rsidRPr="00C339B5" w:rsidRDefault="007D0D1C" w:rsidP="00D30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C339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Цел</w:t>
      </w:r>
      <w:r w:rsidR="00C6037C" w:rsidRPr="00C339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</w:t>
      </w:r>
      <w:r w:rsidRPr="00C339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муниципальной программы</w:t>
      </w:r>
      <w:r w:rsidR="00CF1F1E" w:rsidRPr="00C339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  <w:r w:rsidRPr="00C339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</w:p>
    <w:p w14:paraId="0A91AF52" w14:textId="4BE2467F" w:rsidR="00782085" w:rsidRPr="00782085" w:rsidRDefault="00782085" w:rsidP="00782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Эффективное исполнение полномочий исполнительных органов власти</w:t>
      </w:r>
      <w:r w:rsid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2AD4D40" w14:textId="42B75B11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Рациональное использование топливно-энергетических ресурсов и внедрение технологий энергосбережения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D795722" w14:textId="0F2D685B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Обеспечение правопорядка и профилактика правонарушений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531086BF" w14:textId="6569797E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Защита населения и территории от чрезвычайных ситуаций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3C0E2D98" w14:textId="1A66B26A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Реализация полномочий в сфере развития сельского хозяйства и сельских территорий, снижение негативного воздействия отходов производства и потребления на окружающую среду на территории Дубровского муниципального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06F802C1" w14:textId="70D7459A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Реализация единой государственной социальной политики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738E541E" w14:textId="0D960E86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Реализация программ спортивной подготовки, подготовка спортивного резерва и отдельные мероприятия по развитию спорта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363DF0F8" w14:textId="3870BA9A" w:rsid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Обеспечение высокого качества дополнительного образования в соответствии с меняющимися запросами населения и перспективными задачами развития российского общества и экономики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73FF4D7E" w14:textId="57B371FF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Повышение эффективности реализации молодежной политики в интересах инновационного социально ориентированного развития 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244CC6E6" w14:textId="77777777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И. Национальный проект "Инфраструктура для жизни" </w:t>
      </w:r>
    </w:p>
    <w:p w14:paraId="7A488C36" w14:textId="797D02D3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Я. Национальный проект "Семья"</w:t>
      </w:r>
    </w:p>
    <w:p w14:paraId="17CB351E" w14:textId="22B64FC7" w:rsidR="00782085" w:rsidRPr="00782085" w:rsidRDefault="00782085" w:rsidP="00BF0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2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В методических рекомендациях по составлению и исполнению бюджетов субъектов Российской Федерации и местных бюджетов на основе государственных (муниципальных) программ (Письмо Минфина России от 30.09.2014 N 09-05-05/48843) глава 2 п. 8 </w:t>
      </w:r>
      <w:r w:rsidR="005E169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рекомендуется</w:t>
      </w:r>
      <w:r w:rsidRPr="00782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="005E169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782085">
        <w:rPr>
          <w:rFonts w:ascii="Times New Roman" w:hAnsi="Times New Roman" w:cs="Times New Roman"/>
          <w:i/>
          <w:iCs/>
          <w:sz w:val="28"/>
          <w:szCs w:val="28"/>
        </w:rPr>
        <w:t xml:space="preserve"> рамках государственных (муниципальных) программ </w:t>
      </w:r>
      <w:r w:rsidRPr="007820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одну цель</w:t>
      </w:r>
      <w:r w:rsidRPr="00782085">
        <w:rPr>
          <w:rFonts w:ascii="Times New Roman" w:hAnsi="Times New Roman" w:cs="Times New Roman"/>
          <w:i/>
          <w:iCs/>
          <w:sz w:val="28"/>
          <w:szCs w:val="28"/>
        </w:rPr>
        <w:t xml:space="preserve">, которая должна </w:t>
      </w:r>
      <w:r w:rsidRPr="00782085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соответствовать приоритетам и целям социально-экономического развития субъекта Российской Федерации (муниципального образования) в соответствующей сфере и определять конечные результаты реализации государственной (муниципальной) программы. Формулировка цели должна быть краткой и ясной, не предусматривающей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ее достижения.</w:t>
      </w:r>
    </w:p>
    <w:p w14:paraId="76676B45" w14:textId="69C17552" w:rsidR="00782085" w:rsidRPr="00C339B5" w:rsidRDefault="00782085" w:rsidP="00C33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AA7D733" w14:textId="48EC096B" w:rsidR="00191749" w:rsidRPr="00C339B5" w:rsidRDefault="0095615E" w:rsidP="00D303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C339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Задачи муниципальной программы:</w:t>
      </w:r>
    </w:p>
    <w:p w14:paraId="18710B54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Эффективное исполнение полномочий исполнительных органов власти:</w:t>
      </w:r>
    </w:p>
    <w:p w14:paraId="43CC4BFD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создание условий для эффективной деятельности Главы администрации района и аппарата администрации;</w:t>
      </w:r>
    </w:p>
    <w:p w14:paraId="0F8C04C7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 обеспечение реализации отдельных государственных полномочий;</w:t>
      </w:r>
    </w:p>
    <w:p w14:paraId="099FEDEF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1.3. проведение общественно-значимых мероприятий;</w:t>
      </w:r>
    </w:p>
    <w:p w14:paraId="5777A0AC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1.4. обеспечение эффективного управления и распоряжения муниципальным имуществом (в том числе земельными участками), рационального его использования, распоряжения;</w:t>
      </w:r>
    </w:p>
    <w:p w14:paraId="235BBED4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1.5. создание условий для функционирования многофункциональных центров предоставления государственных и муниципальных услуг, соответствующих установленным требованиям;</w:t>
      </w:r>
    </w:p>
    <w:p w14:paraId="55488F3A" w14:textId="68CD190D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1.6. реализация отдельных мероприятий Дубровского муниципального района Брянской области;</w:t>
      </w:r>
    </w:p>
    <w:p w14:paraId="5BAB912A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Рациональное использование топливно-энергетических ресурсов и внедрение технологий энергосбережения:</w:t>
      </w:r>
    </w:p>
    <w:p w14:paraId="5FECE414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 повышение энергетической эффективности потребления тепла, газа, электроэнергии, воды и стимулирование использования энергосберегающих технологий</w:t>
      </w:r>
    </w:p>
    <w:p w14:paraId="1DF6BBB8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Обеспечение правопорядка и профилактика правонарушений:</w:t>
      </w:r>
    </w:p>
    <w:p w14:paraId="1D8C3D44" w14:textId="1F46E8C2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 укрепление общественного порядка и общественной безопасности.</w:t>
      </w:r>
    </w:p>
    <w:p w14:paraId="28170EC1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Защита населения и территории от чрезвычайных ситуаций:</w:t>
      </w:r>
    </w:p>
    <w:p w14:paraId="179DCCAB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4.1. 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характера.</w:t>
      </w:r>
    </w:p>
    <w:p w14:paraId="1BC18BB3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Реализация полномочий в сфере развития сельского хозяйства и сельских территорий, снижение негативного воздействия отходов производства и потребления на окружающую среду на территории Дубровского муниципального района:</w:t>
      </w:r>
    </w:p>
    <w:p w14:paraId="6B1901C1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5.1. исполнение полномочий Дубровского муниципального района в области сельского хозяйства;</w:t>
      </w:r>
    </w:p>
    <w:p w14:paraId="39653E01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5.2. предупреждение и ликвидация заразных и иных болезней животных;</w:t>
      </w:r>
    </w:p>
    <w:p w14:paraId="7C086D9F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5.3. осуществление в пределах, установленным водным законодательством Российской Федерации, полномочий в области водного хозяйства;</w:t>
      </w:r>
    </w:p>
    <w:p w14:paraId="6A6274FB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5.4. улучшение условий и охраны труда;</w:t>
      </w:r>
    </w:p>
    <w:p w14:paraId="5E2EA3B6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5.5. обеспечение реализации полномочий в области дорожной деятельности в соответствии с законодательством Российской Федерации;</w:t>
      </w:r>
    </w:p>
    <w:p w14:paraId="3E4B77DA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5.6. содействие реформированию жилищно-коммунального хозяйства, создание благоприятных условий проживания граждан;</w:t>
      </w:r>
    </w:p>
    <w:p w14:paraId="7041ADE6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5.7.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района;</w:t>
      </w:r>
    </w:p>
    <w:p w14:paraId="3961DF67" w14:textId="189A0C0D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5.8. установление и описание местоположения границ территориальных зон</w:t>
      </w:r>
    </w:p>
    <w:p w14:paraId="7AC432B4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Реализация единой государственной социальной политики:</w:t>
      </w:r>
    </w:p>
    <w:p w14:paraId="53DA1DBF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6.1. защита прав и законных интересов несовершеннолетних, лиц из числа детей-сирот и детей, оставшихся без попечения родителей;</w:t>
      </w:r>
    </w:p>
    <w:p w14:paraId="71B41A0D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6.2. реализация мероприятий, направленных на повышение социального статуса семьи и укрепление семейных ценностей;</w:t>
      </w:r>
    </w:p>
    <w:p w14:paraId="2558539E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6.3. осуществление мер по улучшению положения отдельных категорий граждан, включая граждан пожилого возраста, повышению степени их социальной защищенности, активизации их участия в жизни общества;</w:t>
      </w:r>
    </w:p>
    <w:p w14:paraId="57083736" w14:textId="39E17032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6.4. обеспечение жильем молодых семей.</w:t>
      </w:r>
    </w:p>
    <w:p w14:paraId="713AFD63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Реализация программ спортивной подготовки, подготовка спортивного резерва и отдельные мероприятия по развитию спорта:</w:t>
      </w:r>
    </w:p>
    <w:p w14:paraId="7F17B8F2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7.1. обеспечение условий для развития на территории муниципального района физической культуры и массового спорта, организация проведения официальных физкультурно-оздоровительных и спортивных мероприятий муниципального района;</w:t>
      </w:r>
    </w:p>
    <w:p w14:paraId="5EDD0FC9" w14:textId="11EFDC41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7.2. Мероприятия по закупке и монтажу оборудования для создания модульных спортивных сооружений.</w:t>
      </w:r>
    </w:p>
    <w:p w14:paraId="61B36E7B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Обеспечение высокого качества дополнительного образования в соответствии с меняющимися запросами населения и перспективными задачами развития российского общества и экономики:</w:t>
      </w:r>
    </w:p>
    <w:p w14:paraId="3BA24411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8.1. Повышение доступности и качества предоставления дополнительного образования детей;</w:t>
      </w:r>
    </w:p>
    <w:p w14:paraId="5B1A22C8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8.2.  Реализация мер государственной поддержки работников дополнительного образования;</w:t>
      </w:r>
    </w:p>
    <w:p w14:paraId="14B52DFF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8.5. Отдельные мероприятия по развитию образования;</w:t>
      </w:r>
    </w:p>
    <w:p w14:paraId="05B2533A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8.7. Обеспечение деятельности учреждений в сфере спорта высших достижений, содержание сборных команд, подготовку и </w:t>
      </w:r>
      <w:proofErr w:type="gramStart"/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 в</w:t>
      </w:r>
      <w:proofErr w:type="gramEnd"/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спортивных мероприятиях, реализацию дополнительных образовательных программ спортивной подготовки.</w:t>
      </w:r>
    </w:p>
    <w:p w14:paraId="252F8567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Повышение эффективности реализации молодежной политики в интересах инновационного социально ориентированного развития Дубровского муниципального района Брянской области:</w:t>
      </w:r>
    </w:p>
    <w:p w14:paraId="2B1D9623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9.1. Создание условий успешной социализации и эффективной самореализации молодежи</w:t>
      </w:r>
    </w:p>
    <w:p w14:paraId="29158EC3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 Национальный проект "Инфраструктура для жизни":</w:t>
      </w:r>
    </w:p>
    <w:p w14:paraId="3B12A4B5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И3. Модернизация коммунальной инфраструктуры</w:t>
      </w:r>
    </w:p>
    <w:p w14:paraId="554593BC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Я.  Национальный проект "Семья"</w:t>
      </w:r>
    </w:p>
    <w:p w14:paraId="05199317" w14:textId="7E5C1691" w:rsidR="007D0D1C" w:rsidRPr="007D0D1C" w:rsidRDefault="001D5877" w:rsidP="001D58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Я5. Региональный проект "Семейные ценности и инфраструктура культуры" (Брянская область)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D0D1C" w:rsidRPr="00CF1F1E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с проектом паспорта реализация муниципальной программы осуществляется в течение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годов. Общий объем бюджетных ассигнований на реализацию муниципальной программы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годы определен в сумме </w:t>
      </w:r>
      <w:r w:rsidR="00AB4EF6">
        <w:rPr>
          <w:rFonts w:ascii="Times New Roman" w:eastAsia="Calibri" w:hAnsi="Times New Roman" w:cs="Times New Roman"/>
          <w:sz w:val="28"/>
          <w:szCs w:val="28"/>
        </w:rPr>
        <w:t>396168,7</w:t>
      </w:r>
      <w:r w:rsidR="00C33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4B3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год </w:t>
      </w:r>
      <w:r w:rsidR="00AB4EF6">
        <w:rPr>
          <w:rFonts w:ascii="Times New Roman" w:eastAsia="Calibri" w:hAnsi="Times New Roman" w:cs="Times New Roman"/>
          <w:sz w:val="28"/>
          <w:szCs w:val="28"/>
        </w:rPr>
        <w:t>137873,3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AB4EF6">
        <w:rPr>
          <w:rFonts w:ascii="Times New Roman" w:eastAsia="Calibri" w:hAnsi="Times New Roman" w:cs="Times New Roman"/>
          <w:sz w:val="28"/>
          <w:szCs w:val="28"/>
        </w:rPr>
        <w:t>125646,0</w:t>
      </w:r>
      <w:r w:rsidR="00285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AB4EF6">
        <w:rPr>
          <w:rFonts w:ascii="Times New Roman" w:eastAsia="Calibri" w:hAnsi="Times New Roman" w:cs="Times New Roman"/>
          <w:sz w:val="28"/>
          <w:szCs w:val="28"/>
        </w:rPr>
        <w:t>132649,3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412C9C0B" w14:textId="7777777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013">
        <w:rPr>
          <w:rFonts w:ascii="Times New Roman" w:eastAsia="Calibri" w:hAnsi="Times New Roman" w:cs="Times New Roman"/>
          <w:sz w:val="28"/>
          <w:szCs w:val="28"/>
        </w:rPr>
        <w:t>Реализация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программных мероприятий предусмотрена за счет 4 источников финансового обеспечения: </w:t>
      </w:r>
    </w:p>
    <w:p w14:paraId="676B1ECC" w14:textId="43CB733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69A">
        <w:rPr>
          <w:rFonts w:ascii="Times New Roman" w:eastAsia="Calibri" w:hAnsi="Times New Roman" w:cs="Times New Roman"/>
          <w:i/>
          <w:iCs/>
          <w:sz w:val="28"/>
          <w:szCs w:val="28"/>
        </w:rPr>
        <w:t>собственные средства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1D5877">
        <w:rPr>
          <w:rFonts w:ascii="Times New Roman" w:eastAsia="Calibri" w:hAnsi="Times New Roman" w:cs="Times New Roman"/>
          <w:sz w:val="28"/>
          <w:szCs w:val="28"/>
        </w:rPr>
        <w:t>318 927,5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D5877">
        <w:rPr>
          <w:rFonts w:ascii="Times New Roman" w:eastAsia="Calibri" w:hAnsi="Times New Roman" w:cs="Times New Roman"/>
          <w:sz w:val="28"/>
          <w:szCs w:val="28"/>
        </w:rPr>
        <w:t>109703,2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D5877">
        <w:rPr>
          <w:rFonts w:ascii="Times New Roman" w:eastAsia="Calibri" w:hAnsi="Times New Roman" w:cs="Times New Roman"/>
          <w:sz w:val="28"/>
          <w:szCs w:val="28"/>
        </w:rPr>
        <w:t>103006,6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D5877">
        <w:rPr>
          <w:rFonts w:ascii="Times New Roman" w:eastAsia="Calibri" w:hAnsi="Times New Roman" w:cs="Times New Roman"/>
          <w:sz w:val="28"/>
          <w:szCs w:val="28"/>
        </w:rPr>
        <w:t>106217,7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138958EB" w14:textId="09F9BC04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69A">
        <w:rPr>
          <w:rFonts w:ascii="Times New Roman" w:eastAsia="Calibri" w:hAnsi="Times New Roman" w:cs="Times New Roman"/>
          <w:i/>
          <w:iCs/>
          <w:sz w:val="28"/>
          <w:szCs w:val="28"/>
        </w:rPr>
        <w:t>средств областного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1D5877">
        <w:rPr>
          <w:rFonts w:ascii="Times New Roman" w:eastAsia="Calibri" w:hAnsi="Times New Roman" w:cs="Times New Roman"/>
          <w:sz w:val="28"/>
          <w:szCs w:val="28"/>
        </w:rPr>
        <w:t>533067,6</w:t>
      </w:r>
      <w:r w:rsidRPr="00FF21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D5877">
        <w:rPr>
          <w:rFonts w:ascii="Times New Roman" w:eastAsia="Calibri" w:hAnsi="Times New Roman" w:cs="Times New Roman"/>
          <w:sz w:val="28"/>
          <w:szCs w:val="28"/>
        </w:rPr>
        <w:t>99735,4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D5877">
        <w:rPr>
          <w:rFonts w:ascii="Times New Roman" w:eastAsia="Calibri" w:hAnsi="Times New Roman" w:cs="Times New Roman"/>
          <w:sz w:val="28"/>
          <w:szCs w:val="28"/>
        </w:rPr>
        <w:t>65962,0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D5877">
        <w:rPr>
          <w:rFonts w:ascii="Times New Roman" w:eastAsia="Calibri" w:hAnsi="Times New Roman" w:cs="Times New Roman"/>
          <w:sz w:val="28"/>
          <w:szCs w:val="28"/>
        </w:rPr>
        <w:t xml:space="preserve">367370,2 </w:t>
      </w:r>
      <w:r w:rsidRPr="007D0D1C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14:paraId="23D94F50" w14:textId="77777777" w:rsidR="00231679" w:rsidRPr="007D0D1C" w:rsidRDefault="00C339B5" w:rsidP="00231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69A">
        <w:rPr>
          <w:rFonts w:ascii="Times New Roman" w:eastAsia="Calibri" w:hAnsi="Times New Roman" w:cs="Times New Roman"/>
          <w:i/>
          <w:iCs/>
          <w:sz w:val="28"/>
          <w:szCs w:val="28"/>
        </w:rPr>
        <w:t>средства</w:t>
      </w:r>
      <w:r w:rsidR="007D0D1C" w:rsidRPr="005E16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федерального бюджета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231679">
        <w:rPr>
          <w:rFonts w:ascii="Times New Roman" w:eastAsia="Calibri" w:hAnsi="Times New Roman" w:cs="Times New Roman"/>
          <w:sz w:val="28"/>
          <w:szCs w:val="28"/>
        </w:rPr>
        <w:t>105,9</w:t>
      </w:r>
      <w:r w:rsidR="00231679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в том числе на </w:t>
      </w:r>
      <w:r w:rsidR="00231679">
        <w:rPr>
          <w:rFonts w:ascii="Times New Roman" w:eastAsia="Calibri" w:hAnsi="Times New Roman" w:cs="Times New Roman"/>
          <w:sz w:val="28"/>
          <w:szCs w:val="28"/>
        </w:rPr>
        <w:t>2026</w:t>
      </w:r>
      <w:r w:rsidR="00231679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1679">
        <w:rPr>
          <w:rFonts w:ascii="Times New Roman" w:eastAsia="Calibri" w:hAnsi="Times New Roman" w:cs="Times New Roman"/>
          <w:sz w:val="28"/>
          <w:szCs w:val="28"/>
        </w:rPr>
        <w:t>78,4</w:t>
      </w:r>
      <w:r w:rsidR="00231679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231679">
        <w:rPr>
          <w:rFonts w:ascii="Times New Roman" w:eastAsia="Calibri" w:hAnsi="Times New Roman" w:cs="Times New Roman"/>
          <w:sz w:val="28"/>
          <w:szCs w:val="28"/>
        </w:rPr>
        <w:t>2027</w:t>
      </w:r>
      <w:r w:rsidR="00231679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1679">
        <w:rPr>
          <w:rFonts w:ascii="Times New Roman" w:eastAsia="Calibri" w:hAnsi="Times New Roman" w:cs="Times New Roman"/>
          <w:sz w:val="28"/>
          <w:szCs w:val="28"/>
        </w:rPr>
        <w:t>13,2</w:t>
      </w:r>
      <w:r w:rsidR="00231679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231679">
        <w:rPr>
          <w:rFonts w:ascii="Times New Roman" w:eastAsia="Calibri" w:hAnsi="Times New Roman" w:cs="Times New Roman"/>
          <w:sz w:val="28"/>
          <w:szCs w:val="28"/>
        </w:rPr>
        <w:t>2028</w:t>
      </w:r>
      <w:r w:rsidR="00231679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1679">
        <w:rPr>
          <w:rFonts w:ascii="Times New Roman" w:eastAsia="Calibri" w:hAnsi="Times New Roman" w:cs="Times New Roman"/>
          <w:sz w:val="28"/>
          <w:szCs w:val="28"/>
        </w:rPr>
        <w:t>14,3</w:t>
      </w:r>
      <w:r w:rsidR="00231679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</w:p>
    <w:p w14:paraId="0107C381" w14:textId="0EE33E6C" w:rsidR="007D0D1C" w:rsidRPr="007D0D1C" w:rsidRDefault="00874860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6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средства </w:t>
      </w:r>
      <w:r w:rsidR="00833B56" w:rsidRPr="005E169A">
        <w:rPr>
          <w:rFonts w:ascii="Times New Roman" w:eastAsia="Calibri" w:hAnsi="Times New Roman" w:cs="Times New Roman"/>
          <w:i/>
          <w:iCs/>
          <w:sz w:val="28"/>
          <w:szCs w:val="28"/>
        </w:rPr>
        <w:t>бюджетов поселений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231679">
        <w:rPr>
          <w:rFonts w:ascii="Times New Roman" w:eastAsia="Calibri" w:hAnsi="Times New Roman" w:cs="Times New Roman"/>
          <w:sz w:val="28"/>
          <w:szCs w:val="28"/>
        </w:rPr>
        <w:t>310,0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1679">
        <w:rPr>
          <w:rFonts w:ascii="Times New Roman" w:eastAsia="Calibri" w:hAnsi="Times New Roman" w:cs="Times New Roman"/>
          <w:sz w:val="28"/>
          <w:szCs w:val="28"/>
        </w:rPr>
        <w:t>310,0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1679">
        <w:rPr>
          <w:rFonts w:ascii="Times New Roman" w:eastAsia="Calibri" w:hAnsi="Times New Roman" w:cs="Times New Roman"/>
          <w:sz w:val="28"/>
          <w:szCs w:val="28"/>
        </w:rPr>
        <w:t>0,0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1679">
        <w:rPr>
          <w:rFonts w:ascii="Times New Roman" w:eastAsia="Calibri" w:hAnsi="Times New Roman" w:cs="Times New Roman"/>
          <w:sz w:val="28"/>
          <w:szCs w:val="28"/>
        </w:rPr>
        <w:t>0,0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</w:p>
    <w:p w14:paraId="21E3D035" w14:textId="30F44D50" w:rsid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Удельный вес расходов на реализацию муниципальной программы в общих расходах бюджета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231679">
        <w:rPr>
          <w:rFonts w:ascii="Times New Roman" w:eastAsia="Calibri" w:hAnsi="Times New Roman" w:cs="Times New Roman"/>
          <w:sz w:val="28"/>
          <w:szCs w:val="28"/>
        </w:rPr>
        <w:t>31,2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с </w:t>
      </w:r>
      <w:r w:rsidR="00231679">
        <w:rPr>
          <w:rFonts w:ascii="Times New Roman" w:eastAsia="Calibri" w:hAnsi="Times New Roman" w:cs="Times New Roman"/>
          <w:sz w:val="28"/>
          <w:szCs w:val="28"/>
        </w:rPr>
        <w:t>30,2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833B56">
        <w:rPr>
          <w:rFonts w:ascii="Times New Roman" w:eastAsia="Calibri" w:hAnsi="Times New Roman" w:cs="Times New Roman"/>
          <w:sz w:val="28"/>
          <w:szCs w:val="28"/>
        </w:rPr>
        <w:t>и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1679">
        <w:rPr>
          <w:rFonts w:ascii="Times New Roman" w:eastAsia="Calibri" w:hAnsi="Times New Roman" w:cs="Times New Roman"/>
          <w:sz w:val="28"/>
          <w:szCs w:val="28"/>
        </w:rPr>
        <w:t>55,4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 соответственно. </w:t>
      </w:r>
    </w:p>
    <w:p w14:paraId="4EB44876" w14:textId="328C94FF" w:rsidR="005E169A" w:rsidRPr="00E516BD" w:rsidRDefault="005E169A" w:rsidP="00E516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 нарушении п.10</w:t>
      </w:r>
      <w:r w:rsidR="009B169F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169F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п.п</w:t>
      </w:r>
      <w:proofErr w:type="spellEnd"/>
      <w:r w:rsidR="009B169F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proofErr w:type="gramStart"/>
      <w:r w:rsidR="009B169F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б,е</w:t>
      </w:r>
      <w:proofErr w:type="gramEnd"/>
      <w:r w:rsidR="009B169F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,з,и,к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Порядка разработки, реализации и оценки эффективности муниципальных программ муниципального образования </w:t>
      </w:r>
      <w:r w:rsidR="00F21992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«Дубровский район»,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утвержденного Постановлением №744 от 26.10.2018г.</w:t>
      </w:r>
      <w:r w:rsidR="00F21992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E516BD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</w:t>
      </w:r>
      <w:r w:rsidR="00F21992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роект муниципальной программы</w:t>
      </w:r>
      <w:r w:rsidR="00E516BD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«Реализация отдельных полномочий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2026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2028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годы)» </w:t>
      </w:r>
      <w:r w:rsidR="00F21992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к внешней проверке </w:t>
      </w:r>
      <w:r w:rsidR="00F97F4C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представлен </w:t>
      </w:r>
      <w:r w:rsidR="00F21992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не в полном объеме</w:t>
      </w:r>
      <w:r w:rsidR="009B169F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  <w:r w:rsidR="00F97F4C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777E536" w14:textId="754CC36F" w:rsidR="005E169A" w:rsidRPr="007D0D1C" w:rsidRDefault="005E169A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FBA0C4" w14:textId="72C20B41" w:rsidR="007D0D1C" w:rsidRPr="007D0D1C" w:rsidRDefault="007D0D1C" w:rsidP="004A79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6.2. Муниципальная программа </w:t>
      </w:r>
      <w:bookmarkStart w:id="23" w:name="_Hlk184806002"/>
      <w:r w:rsidRPr="007D0D1C">
        <w:rPr>
          <w:rFonts w:ascii="Times New Roman" w:eastAsia="Calibri" w:hAnsi="Times New Roman" w:cs="Times New Roman"/>
          <w:b/>
          <w:sz w:val="28"/>
          <w:szCs w:val="28"/>
        </w:rPr>
        <w:t>«Развитие образования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 годы)»</w:t>
      </w:r>
    </w:p>
    <w:bookmarkEnd w:id="23"/>
    <w:p w14:paraId="16538388" w14:textId="7777777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муниципальной программы является отдел образования администрации Дубровского района.</w:t>
      </w:r>
    </w:p>
    <w:p w14:paraId="4BE7EAF4" w14:textId="2FFD69D4" w:rsidR="005D42DA" w:rsidRDefault="007D0D1C" w:rsidP="004A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D42D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Цель муниципальной программы</w:t>
      </w:r>
      <w:r w:rsidR="005D4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595867DC" w14:textId="19E637F5" w:rsidR="000B1EAD" w:rsidRDefault="005D42DA" w:rsidP="005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0B1EAD" w:rsidRPr="000B1EAD">
        <w:rPr>
          <w:rFonts w:ascii="Times New Roman" w:hAnsi="Times New Roman" w:cs="Times New Roman"/>
          <w:color w:val="0D0D0D"/>
          <w:sz w:val="28"/>
          <w:szCs w:val="28"/>
        </w:rPr>
        <w:t>обеспечение доступности качественного образования, соответствующего требованиям социально ориентированного развития района.</w:t>
      </w:r>
    </w:p>
    <w:p w14:paraId="78EB80F6" w14:textId="77777777" w:rsidR="005D42DA" w:rsidRPr="00C339B5" w:rsidRDefault="005D42DA" w:rsidP="004A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C339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Задачи муниципальной программы:</w:t>
      </w:r>
    </w:p>
    <w:p w14:paraId="57A27A88" w14:textId="2D971AF3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доступности и качества предоставления дошкольного, общего образования, дополнительного образования детей. (22 ОМ)</w:t>
      </w:r>
    </w:p>
    <w:p w14:paraId="0F439D49" w14:textId="06F96738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энергетической эффективности потребления тепла, газа, электроэнергии, воды и стимулирование использования энергосберегающих технологий. (11 ОМ)</w:t>
      </w:r>
    </w:p>
    <w:p w14:paraId="2FF59FE2" w14:textId="07560161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государственной политики в сфере образования на территории муниципального образования. (21 ОМ)</w:t>
      </w:r>
    </w:p>
    <w:p w14:paraId="7D037AF0" w14:textId="7E4D1DC1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кадрового потенциала сферы образования и реализация мер государственной поддержки работников образования. (23 ОМ)</w:t>
      </w:r>
    </w:p>
    <w:p w14:paraId="0990413A" w14:textId="6D25839F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оздоровительной компании детей и молодежи. (41 ОМ)</w:t>
      </w:r>
    </w:p>
    <w:p w14:paraId="7E23013E" w14:textId="0C4982EF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Противодействие злоупотреблению наркотиками и их незаконному обороту. (51 ОМ)</w:t>
      </w:r>
    </w:p>
    <w:p w14:paraId="1FF3AA0D" w14:textId="19857030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безопасности дорожного движения. (61 ОМ)</w:t>
      </w:r>
    </w:p>
    <w:p w14:paraId="61CF7862" w14:textId="0585465A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профилактике терроризма и экстремизма. (71 ОМ)</w:t>
      </w:r>
    </w:p>
    <w:p w14:paraId="6F4A2243" w14:textId="4BCC46DD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проект "Все лучшее детям (Брянская область)" (Ю4 ОМ)</w:t>
      </w:r>
    </w:p>
    <w:p w14:paraId="0A115C4E" w14:textId="58D4003F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проект "Педагоги и наставники (Брянская область)" (Ю6 ОМ)</w:t>
      </w:r>
    </w:p>
    <w:p w14:paraId="7BFEA9C8" w14:textId="77777777" w:rsid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проект "Поддержка семьи (Брянская область)" (Я1 ОМ)</w:t>
      </w:r>
    </w:p>
    <w:p w14:paraId="7C9A723D" w14:textId="0CD7EF68" w:rsidR="0098036F" w:rsidRDefault="007D0D1C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EBA">
        <w:rPr>
          <w:rFonts w:ascii="Times New Roman" w:eastAsia="Calibri" w:hAnsi="Times New Roman" w:cs="Times New Roman"/>
          <w:sz w:val="28"/>
          <w:szCs w:val="28"/>
        </w:rPr>
        <w:t>Общий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объем ассигнований на реализацию муниципальной программы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</w:t>
      </w:r>
      <w:r w:rsidR="009702AD">
        <w:rPr>
          <w:rFonts w:ascii="Times New Roman" w:eastAsia="Calibri" w:hAnsi="Times New Roman" w:cs="Times New Roman"/>
          <w:sz w:val="28"/>
          <w:szCs w:val="28"/>
        </w:rPr>
        <w:t>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годы определен в сумме </w:t>
      </w:r>
      <w:r w:rsidR="009702AD">
        <w:rPr>
          <w:rFonts w:ascii="Times New Roman" w:eastAsia="Calibri" w:hAnsi="Times New Roman" w:cs="Times New Roman"/>
          <w:sz w:val="28"/>
          <w:szCs w:val="28"/>
        </w:rPr>
        <w:t>1 052 188,1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702AD">
        <w:rPr>
          <w:rFonts w:ascii="Times New Roman" w:eastAsia="Calibri" w:hAnsi="Times New Roman" w:cs="Times New Roman"/>
          <w:sz w:val="28"/>
          <w:szCs w:val="28"/>
        </w:rPr>
        <w:t>395890,9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702AD">
        <w:rPr>
          <w:rFonts w:ascii="Times New Roman" w:eastAsia="Calibri" w:hAnsi="Times New Roman" w:cs="Times New Roman"/>
          <w:sz w:val="28"/>
          <w:szCs w:val="28"/>
        </w:rPr>
        <w:t>326872,1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702AD">
        <w:rPr>
          <w:rFonts w:ascii="Times New Roman" w:eastAsia="Calibri" w:hAnsi="Times New Roman" w:cs="Times New Roman"/>
          <w:sz w:val="28"/>
          <w:szCs w:val="28"/>
        </w:rPr>
        <w:t>329425,1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DE4726">
        <w:rPr>
          <w:rFonts w:ascii="Times New Roman" w:eastAsia="Calibri" w:hAnsi="Times New Roman" w:cs="Times New Roman"/>
          <w:sz w:val="28"/>
          <w:szCs w:val="28"/>
        </w:rPr>
        <w:t>,</w:t>
      </w:r>
      <w:r w:rsidR="009803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0DCA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="0098036F">
        <w:rPr>
          <w:rFonts w:ascii="Times New Roman" w:eastAsia="Calibri" w:hAnsi="Times New Roman" w:cs="Times New Roman"/>
          <w:sz w:val="28"/>
          <w:szCs w:val="28"/>
        </w:rPr>
        <w:t>предусмотрены внебюджетные средства</w:t>
      </w:r>
      <w:r w:rsidR="0013227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13227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13227C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="0098036F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9702AD">
        <w:rPr>
          <w:rFonts w:ascii="Times New Roman" w:eastAsia="Calibri" w:hAnsi="Times New Roman" w:cs="Times New Roman"/>
          <w:sz w:val="28"/>
          <w:szCs w:val="28"/>
        </w:rPr>
        <w:t>12 405,0</w:t>
      </w:r>
      <w:r w:rsidR="00D70DCA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98036F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98036F" w:rsidRPr="007D0D1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020790" w14:textId="6D4E7AC9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Ресурсное обеспечение мероприятий муниципальной программы предусмотрено за счет </w:t>
      </w:r>
      <w:r w:rsidR="0013227C">
        <w:rPr>
          <w:rFonts w:ascii="Times New Roman" w:eastAsia="Calibri" w:hAnsi="Times New Roman" w:cs="Times New Roman"/>
          <w:sz w:val="28"/>
          <w:szCs w:val="28"/>
        </w:rPr>
        <w:t>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источников, в сумме </w:t>
      </w:r>
      <w:r w:rsidR="009702AD">
        <w:rPr>
          <w:rFonts w:ascii="Times New Roman" w:eastAsia="Calibri" w:hAnsi="Times New Roman" w:cs="Times New Roman"/>
          <w:sz w:val="28"/>
          <w:szCs w:val="28"/>
        </w:rPr>
        <w:t>395890,9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9702AD">
        <w:rPr>
          <w:rFonts w:ascii="Times New Roman" w:eastAsia="Calibri" w:hAnsi="Times New Roman" w:cs="Times New Roman"/>
          <w:sz w:val="28"/>
          <w:szCs w:val="28"/>
        </w:rPr>
        <w:t xml:space="preserve"> в 2026 году</w:t>
      </w:r>
      <w:r w:rsidRPr="007D0D1C">
        <w:rPr>
          <w:rFonts w:ascii="Times New Roman" w:eastAsia="Calibri" w:hAnsi="Times New Roman" w:cs="Times New Roman"/>
          <w:sz w:val="28"/>
          <w:szCs w:val="28"/>
        </w:rPr>
        <w:t>,</w:t>
      </w:r>
      <w:r w:rsidR="009702AD">
        <w:rPr>
          <w:rFonts w:ascii="Times New Roman" w:eastAsia="Calibri" w:hAnsi="Times New Roman" w:cs="Times New Roman"/>
          <w:sz w:val="28"/>
          <w:szCs w:val="28"/>
        </w:rPr>
        <w:t xml:space="preserve"> 326872,1 тыс. рублей в 2027 году, 329425,1 в 2028 году,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том числе: </w:t>
      </w:r>
    </w:p>
    <w:p w14:paraId="46E9104E" w14:textId="78ACE1DF" w:rsid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69F">
        <w:rPr>
          <w:rFonts w:ascii="Times New Roman" w:eastAsia="Calibri" w:hAnsi="Times New Roman" w:cs="Times New Roman"/>
          <w:i/>
          <w:iCs/>
          <w:sz w:val="28"/>
          <w:szCs w:val="28"/>
        </w:rPr>
        <w:t>средства муниципального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02AD">
        <w:rPr>
          <w:rFonts w:ascii="Times New Roman" w:eastAsia="Calibri" w:hAnsi="Times New Roman" w:cs="Times New Roman"/>
          <w:sz w:val="28"/>
          <w:szCs w:val="28"/>
        </w:rPr>
        <w:t>222779,6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702AD">
        <w:rPr>
          <w:rFonts w:ascii="Times New Roman" w:eastAsia="Calibri" w:hAnsi="Times New Roman" w:cs="Times New Roman"/>
          <w:sz w:val="28"/>
          <w:szCs w:val="28"/>
        </w:rPr>
        <w:t>90839,9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702AD">
        <w:rPr>
          <w:rFonts w:ascii="Times New Roman" w:eastAsia="Calibri" w:hAnsi="Times New Roman" w:cs="Times New Roman"/>
          <w:sz w:val="28"/>
          <w:szCs w:val="28"/>
        </w:rPr>
        <w:t>64267,5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702AD">
        <w:rPr>
          <w:rFonts w:ascii="Times New Roman" w:eastAsia="Calibri" w:hAnsi="Times New Roman" w:cs="Times New Roman"/>
          <w:sz w:val="28"/>
          <w:szCs w:val="28"/>
        </w:rPr>
        <w:t>67672,2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9702A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2356E0" w14:textId="1DA77F8D" w:rsid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69F">
        <w:rPr>
          <w:rFonts w:ascii="Times New Roman" w:eastAsia="Calibri" w:hAnsi="Times New Roman" w:cs="Times New Roman"/>
          <w:i/>
          <w:iCs/>
          <w:sz w:val="28"/>
          <w:szCs w:val="28"/>
        </w:rPr>
        <w:t>средств областного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6BC">
        <w:rPr>
          <w:rFonts w:ascii="Times New Roman" w:eastAsia="Calibri" w:hAnsi="Times New Roman" w:cs="Times New Roman"/>
          <w:sz w:val="28"/>
          <w:szCs w:val="28"/>
        </w:rPr>
        <w:t>829417,7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376BC">
        <w:rPr>
          <w:rFonts w:ascii="Times New Roman" w:eastAsia="Calibri" w:hAnsi="Times New Roman" w:cs="Times New Roman"/>
          <w:sz w:val="28"/>
          <w:szCs w:val="28"/>
        </w:rPr>
        <w:t>395890,9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376BC">
        <w:rPr>
          <w:rFonts w:ascii="Times New Roman" w:eastAsia="Calibri" w:hAnsi="Times New Roman" w:cs="Times New Roman"/>
          <w:sz w:val="28"/>
          <w:szCs w:val="28"/>
        </w:rPr>
        <w:t>326872,1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376BC">
        <w:rPr>
          <w:rFonts w:ascii="Times New Roman" w:eastAsia="Calibri" w:hAnsi="Times New Roman" w:cs="Times New Roman"/>
          <w:sz w:val="28"/>
          <w:szCs w:val="28"/>
        </w:rPr>
        <w:t>329425,1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681F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2602A" w14:textId="1A1C225C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Удельный вес расходов на реализацию муниципальной программы в общих расходах бюджета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E50F4C">
        <w:rPr>
          <w:rFonts w:ascii="Times New Roman" w:eastAsia="Calibri" w:hAnsi="Times New Roman" w:cs="Times New Roman"/>
          <w:sz w:val="28"/>
          <w:szCs w:val="28"/>
        </w:rPr>
        <w:t>55,6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с </w:t>
      </w:r>
      <w:r w:rsidR="00E50F4C">
        <w:rPr>
          <w:rFonts w:ascii="Times New Roman" w:eastAsia="Calibri" w:hAnsi="Times New Roman" w:cs="Times New Roman"/>
          <w:sz w:val="28"/>
          <w:szCs w:val="28"/>
        </w:rPr>
        <w:t>57,5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4A7918">
        <w:rPr>
          <w:rFonts w:ascii="Times New Roman" w:eastAsia="Calibri" w:hAnsi="Times New Roman" w:cs="Times New Roman"/>
          <w:sz w:val="28"/>
          <w:szCs w:val="28"/>
        </w:rPr>
        <w:t>и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F4C">
        <w:rPr>
          <w:rFonts w:ascii="Times New Roman" w:eastAsia="Calibri" w:hAnsi="Times New Roman" w:cs="Times New Roman"/>
          <w:sz w:val="28"/>
          <w:szCs w:val="28"/>
        </w:rPr>
        <w:t>56,0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918">
        <w:rPr>
          <w:rFonts w:ascii="Times New Roman" w:eastAsia="Calibri" w:hAnsi="Times New Roman" w:cs="Times New Roman"/>
          <w:sz w:val="28"/>
          <w:szCs w:val="28"/>
        </w:rPr>
        <w:t>%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соответственно. </w:t>
      </w:r>
    </w:p>
    <w:p w14:paraId="4BA31D56" w14:textId="06F97520" w:rsidR="009B169F" w:rsidRPr="00E516BD" w:rsidRDefault="009B169F" w:rsidP="00E516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В нарушении п.10 </w:t>
      </w:r>
      <w:proofErr w:type="spell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п.п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proofErr w:type="gram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б,е</w:t>
      </w:r>
      <w:proofErr w:type="gram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,и,к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Порядка разработки, реализации и оценки эффективности муниципальных программ муниципального образования «Дубровский район», утвержденного Постановлением №744 от 26.10.2018г. </w:t>
      </w:r>
      <w:r w:rsid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роект муниципальной программы 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«Развитие образования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2026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2028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годы)» 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к внешней проверке представлен не в полном объеме. </w:t>
      </w:r>
    </w:p>
    <w:p w14:paraId="6242ED85" w14:textId="77777777" w:rsidR="00D3033C" w:rsidRPr="00E516BD" w:rsidRDefault="00D3033C" w:rsidP="006A6B1C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14:paraId="1980D7FC" w14:textId="7938FA7A" w:rsidR="007D0D1C" w:rsidRPr="007D0D1C" w:rsidRDefault="007D0D1C" w:rsidP="004A79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>6.3 Муниципальная программа «Развитие культуры и сохранение культурного наследия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 годы)».</w:t>
      </w:r>
    </w:p>
    <w:p w14:paraId="7EEA9D2F" w14:textId="7777777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Ответственным исполнителем муниципальной программы является администрация Дубровского района.</w:t>
      </w:r>
    </w:p>
    <w:p w14:paraId="5DC325B7" w14:textId="77777777" w:rsidR="00757F90" w:rsidRPr="004A7918" w:rsidRDefault="007D0D1C" w:rsidP="004A7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4A791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Цел</w:t>
      </w:r>
      <w:r w:rsidR="00757F90" w:rsidRPr="004A791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и</w:t>
      </w:r>
      <w:r w:rsidRPr="004A791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муниципальной программы</w:t>
      </w:r>
      <w:r w:rsidR="00757F90" w:rsidRPr="004A791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:</w:t>
      </w:r>
    </w:p>
    <w:p w14:paraId="2D726288" w14:textId="7B7E0892" w:rsidR="00757F90" w:rsidRPr="00757F90" w:rsidRDefault="00757F90" w:rsidP="00757F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9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Сохранение культурного и исторического наследия, расширение доступа населения к культурным ценностям и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3AD1F4" w14:textId="32EF94C5" w:rsidR="00757F90" w:rsidRDefault="00757F90" w:rsidP="00DE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9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Реализация стратегической роли культуры как духовно-нравственного основания развития личности и государства, единства российского общества</w:t>
      </w:r>
      <w:r w:rsidR="00DE4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2B0B94" w14:textId="3ED134FE" w:rsidR="00E376BC" w:rsidRPr="00E376BC" w:rsidRDefault="00E376BC" w:rsidP="00E37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F32A8">
        <w:rPr>
          <w:rFonts w:ascii="Times New Roman" w:hAnsi="Times New Roman" w:cs="Times New Roman"/>
          <w:sz w:val="28"/>
          <w:szCs w:val="28"/>
        </w:rPr>
        <w:t>Я. Национальный проект "Семья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452C15" w14:textId="03FC991A" w:rsidR="00DE4726" w:rsidRPr="00DE4726" w:rsidRDefault="00DE4726" w:rsidP="00E3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4" w:name="_Hlk184805434"/>
      <w:r w:rsidRPr="00782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В методических рекомендациях по составлению и исполнению бюджетов субъектов Российской Федерации и местных бюджетов на основе государственных (муниципальных) программ (Письмо Минфина России от 30.09.2014 N 09-05-05/48843) глава 2 п. 8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рекомендуется</w:t>
      </w:r>
      <w:r w:rsidRPr="00782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782085">
        <w:rPr>
          <w:rFonts w:ascii="Times New Roman" w:hAnsi="Times New Roman" w:cs="Times New Roman"/>
          <w:i/>
          <w:iCs/>
          <w:sz w:val="28"/>
          <w:szCs w:val="28"/>
        </w:rPr>
        <w:t xml:space="preserve"> рамках государственных (муниципальных) программ </w:t>
      </w:r>
      <w:r w:rsidRPr="007820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одну цель</w:t>
      </w:r>
      <w:r w:rsidRPr="00782085">
        <w:rPr>
          <w:rFonts w:ascii="Times New Roman" w:hAnsi="Times New Roman" w:cs="Times New Roman"/>
          <w:i/>
          <w:iCs/>
          <w:sz w:val="28"/>
          <w:szCs w:val="28"/>
        </w:rPr>
        <w:t>, которая должна соответствовать приоритетам и целям социально-экономического развития субъекта Российской Федерации (муниципального образования) в соответствующей сфере и определять конечные результаты реализации государственной (муниципальной) программы. Формулировка цели должна быть краткой и ясной, не предусматривающей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ее достижения.</w:t>
      </w:r>
    </w:p>
    <w:bookmarkEnd w:id="24"/>
    <w:p w14:paraId="6B1441D4" w14:textId="50838302" w:rsidR="00757F90" w:rsidRPr="004A7918" w:rsidRDefault="00757F90" w:rsidP="004A7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A7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 муниципальной программы:</w:t>
      </w:r>
    </w:p>
    <w:p w14:paraId="39D40D1E" w14:textId="77777777" w:rsidR="00E376BC" w:rsidRP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Сохранение культурного и исторического наследия, расширение доступа населения к культурным ценностям и информации:</w:t>
      </w:r>
    </w:p>
    <w:p w14:paraId="170808E6" w14:textId="77777777" w:rsidR="00E376BC" w:rsidRP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Создание условий для участия граждан в культурной жизни</w:t>
      </w:r>
    </w:p>
    <w:p w14:paraId="2A4A2098" w14:textId="77777777" w:rsidR="00E376BC" w:rsidRP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Охрана, сохранение и популяризация объектов культурного наследия</w:t>
      </w:r>
    </w:p>
    <w:p w14:paraId="78D1342B" w14:textId="77777777" w:rsidR="00E376BC" w:rsidRP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Реализация стратегической роли культуры как духовно-нравственного основания развития личности и государства, единства российского общества:</w:t>
      </w:r>
    </w:p>
    <w:p w14:paraId="0CCB445E" w14:textId="77777777" w:rsidR="00E376BC" w:rsidRP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развитие кадрового потенциала сферы культуры и реализация мер государственной поддержки работников культуры;</w:t>
      </w:r>
    </w:p>
    <w:p w14:paraId="6D0A8F9B" w14:textId="77777777" w:rsidR="00E376BC" w:rsidRP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Развитие инфраструктуры сферы культуры, обеспечение развития и укрепления материально-технической базы учреждений культуры</w:t>
      </w:r>
    </w:p>
    <w:p w14:paraId="493415C2" w14:textId="77777777" w:rsidR="00E376BC" w:rsidRP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Я. Национальный проект "Семья"</w:t>
      </w:r>
    </w:p>
    <w:p w14:paraId="75C6FACF" w14:textId="77777777" w:rsid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Я5. Региональный проект "Семейные ценности и инфраструктура культуры" (Брянская область)</w:t>
      </w:r>
    </w:p>
    <w:p w14:paraId="6EA99BF0" w14:textId="4BF7A021" w:rsidR="00DA1E31" w:rsidRDefault="007D0D1C" w:rsidP="00E37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паспорта реализация муниципальной программы осуществляется в течение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годов. </w:t>
      </w:r>
    </w:p>
    <w:p w14:paraId="6945435E" w14:textId="289E9901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 на реализацию муниципальной программы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годы определен в сумме </w:t>
      </w:r>
      <w:r w:rsidR="00E376BC">
        <w:rPr>
          <w:rFonts w:ascii="Times New Roman" w:eastAsia="Calibri" w:hAnsi="Times New Roman" w:cs="Times New Roman"/>
          <w:sz w:val="28"/>
          <w:szCs w:val="28"/>
        </w:rPr>
        <w:t>149580,5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376BC">
        <w:rPr>
          <w:rFonts w:ascii="Times New Roman" w:eastAsia="Calibri" w:hAnsi="Times New Roman" w:cs="Times New Roman"/>
          <w:sz w:val="28"/>
          <w:szCs w:val="28"/>
        </w:rPr>
        <w:t>54970,8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376BC">
        <w:rPr>
          <w:rFonts w:ascii="Times New Roman" w:eastAsia="Calibri" w:hAnsi="Times New Roman" w:cs="Times New Roman"/>
          <w:sz w:val="28"/>
          <w:szCs w:val="28"/>
        </w:rPr>
        <w:t>53905,1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376BC">
        <w:rPr>
          <w:rFonts w:ascii="Times New Roman" w:eastAsia="Calibri" w:hAnsi="Times New Roman" w:cs="Times New Roman"/>
          <w:sz w:val="28"/>
          <w:szCs w:val="28"/>
        </w:rPr>
        <w:t>40704,6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213653CD" w14:textId="059EBD3B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Ресурсное обеспечение программных мероприятий предусмотрено за счет </w:t>
      </w:r>
      <w:r w:rsidR="00EA55FE">
        <w:rPr>
          <w:rFonts w:ascii="Times New Roman" w:eastAsia="Calibri" w:hAnsi="Times New Roman" w:cs="Times New Roman"/>
          <w:sz w:val="28"/>
          <w:szCs w:val="28"/>
        </w:rPr>
        <w:t>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источников финансового обеспечения</w:t>
      </w:r>
      <w:r w:rsidR="00E376BC">
        <w:rPr>
          <w:rFonts w:ascii="Times New Roman" w:eastAsia="Calibri" w:hAnsi="Times New Roman" w:cs="Times New Roman"/>
          <w:sz w:val="28"/>
          <w:szCs w:val="28"/>
        </w:rPr>
        <w:t>, в т.ч.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3C39B378" w14:textId="1C8A568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26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собственные средства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DC1725">
        <w:rPr>
          <w:rFonts w:ascii="Times New Roman" w:eastAsia="Calibri" w:hAnsi="Times New Roman" w:cs="Times New Roman"/>
          <w:sz w:val="28"/>
          <w:szCs w:val="28"/>
        </w:rPr>
        <w:t>111582,1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C1725">
        <w:rPr>
          <w:rFonts w:ascii="Times New Roman" w:eastAsia="Calibri" w:hAnsi="Times New Roman" w:cs="Times New Roman"/>
          <w:sz w:val="28"/>
          <w:szCs w:val="28"/>
        </w:rPr>
        <w:t>33268,1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C1725">
        <w:rPr>
          <w:rFonts w:ascii="Times New Roman" w:eastAsia="Calibri" w:hAnsi="Times New Roman" w:cs="Times New Roman"/>
          <w:sz w:val="28"/>
          <w:szCs w:val="28"/>
        </w:rPr>
        <w:t>39223,0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C1725">
        <w:rPr>
          <w:rFonts w:ascii="Times New Roman" w:eastAsia="Calibri" w:hAnsi="Times New Roman" w:cs="Times New Roman"/>
          <w:sz w:val="28"/>
          <w:szCs w:val="28"/>
        </w:rPr>
        <w:t>39091,0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0CA6CDD3" w14:textId="23659EE6" w:rsid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_Hlk89861029"/>
      <w:r w:rsidRPr="00DE4726">
        <w:rPr>
          <w:rFonts w:ascii="Times New Roman" w:eastAsia="Calibri" w:hAnsi="Times New Roman" w:cs="Times New Roman"/>
          <w:i/>
          <w:iCs/>
          <w:sz w:val="28"/>
          <w:szCs w:val="28"/>
        </w:rPr>
        <w:t>средств областного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DC1725">
        <w:rPr>
          <w:rFonts w:ascii="Times New Roman" w:eastAsia="Calibri" w:hAnsi="Times New Roman" w:cs="Times New Roman"/>
          <w:sz w:val="28"/>
          <w:szCs w:val="28"/>
        </w:rPr>
        <w:t>28998,3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C1725">
        <w:rPr>
          <w:rFonts w:ascii="Times New Roman" w:eastAsia="Calibri" w:hAnsi="Times New Roman" w:cs="Times New Roman"/>
          <w:sz w:val="28"/>
          <w:szCs w:val="28"/>
        </w:rPr>
        <w:t>12702,6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C1725">
        <w:rPr>
          <w:rFonts w:ascii="Times New Roman" w:eastAsia="Calibri" w:hAnsi="Times New Roman" w:cs="Times New Roman"/>
          <w:sz w:val="28"/>
          <w:szCs w:val="28"/>
        </w:rPr>
        <w:t>14682,1</w:t>
      </w:r>
      <w:r w:rsidR="00231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C1725">
        <w:rPr>
          <w:rFonts w:ascii="Times New Roman" w:eastAsia="Calibri" w:hAnsi="Times New Roman" w:cs="Times New Roman"/>
          <w:sz w:val="28"/>
          <w:szCs w:val="28"/>
        </w:rPr>
        <w:t>1613,6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bookmarkEnd w:id="25"/>
    <w:p w14:paraId="7632D936" w14:textId="287A4DD6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2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средства </w:t>
      </w:r>
      <w:r w:rsidR="005D42DA" w:rsidRPr="00DE4726">
        <w:rPr>
          <w:rFonts w:ascii="Times New Roman" w:eastAsia="Calibri" w:hAnsi="Times New Roman" w:cs="Times New Roman"/>
          <w:i/>
          <w:iCs/>
          <w:sz w:val="28"/>
          <w:szCs w:val="28"/>
        </w:rPr>
        <w:t>бюджетов поселений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DC1725">
        <w:rPr>
          <w:rFonts w:ascii="Times New Roman" w:eastAsia="Calibri" w:hAnsi="Times New Roman" w:cs="Times New Roman"/>
          <w:sz w:val="28"/>
          <w:szCs w:val="28"/>
        </w:rPr>
        <w:t>9</w:t>
      </w:r>
      <w:r w:rsidR="005D42DA">
        <w:rPr>
          <w:rFonts w:ascii="Times New Roman" w:eastAsia="Calibri" w:hAnsi="Times New Roman" w:cs="Times New Roman"/>
          <w:sz w:val="28"/>
          <w:szCs w:val="28"/>
        </w:rPr>
        <w:t> 000,0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C1725">
        <w:rPr>
          <w:rFonts w:ascii="Times New Roman" w:eastAsia="Calibri" w:hAnsi="Times New Roman" w:cs="Times New Roman"/>
          <w:sz w:val="28"/>
          <w:szCs w:val="28"/>
        </w:rPr>
        <w:t>9</w:t>
      </w:r>
      <w:r w:rsidR="005D42DA">
        <w:rPr>
          <w:rFonts w:ascii="Times New Roman" w:eastAsia="Calibri" w:hAnsi="Times New Roman" w:cs="Times New Roman"/>
          <w:sz w:val="28"/>
          <w:szCs w:val="28"/>
        </w:rPr>
        <w:t xml:space="preserve"> 000,0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5D42DA">
        <w:rPr>
          <w:rFonts w:ascii="Times New Roman" w:eastAsia="Calibri" w:hAnsi="Times New Roman" w:cs="Times New Roman"/>
          <w:sz w:val="28"/>
          <w:szCs w:val="28"/>
        </w:rPr>
        <w:t>0,0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5D42DA">
        <w:rPr>
          <w:rFonts w:ascii="Times New Roman" w:eastAsia="Calibri" w:hAnsi="Times New Roman" w:cs="Times New Roman"/>
          <w:sz w:val="28"/>
          <w:szCs w:val="28"/>
        </w:rPr>
        <w:t>0,0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09915F22" w14:textId="005C2039" w:rsidR="000006B5" w:rsidRPr="00E516BD" w:rsidRDefault="000006B5" w:rsidP="000006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В нарушении п.10 </w:t>
      </w:r>
      <w:proofErr w:type="spell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п.п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proofErr w:type="gram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б,е</w:t>
      </w:r>
      <w:proofErr w:type="gram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,и,к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Порядка разработки, реализации и оценки эффективности муниципальных программ муниципального образования «Дубровский район», утвержденного Постановлением №744 от 26.10.2018г.  проект муниципальной программы</w:t>
      </w:r>
      <w:r w:rsidR="00E516BD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«Развитие культуры и сохранение культурного наследия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2026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2028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годы)»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к внешней проверке представлен не в полном объеме. </w:t>
      </w:r>
    </w:p>
    <w:p w14:paraId="5439BCF7" w14:textId="77777777" w:rsidR="00D3033C" w:rsidRDefault="00D3033C" w:rsidP="00D303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022A61" w14:textId="226BC592" w:rsidR="007D0D1C" w:rsidRPr="007D0D1C" w:rsidRDefault="007D0D1C" w:rsidP="00D303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>6.4 Муниципальная программа «Управление муниципальными финансами Дубровского муниципального района Брянской области (202</w:t>
      </w:r>
      <w:r w:rsidR="004B1F9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 годы)»</w:t>
      </w:r>
    </w:p>
    <w:p w14:paraId="3820A11B" w14:textId="7777777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муниципальной программы является финансовое управление администрация Дубровского района.</w:t>
      </w:r>
    </w:p>
    <w:p w14:paraId="7B1A96B1" w14:textId="77777777" w:rsidR="006177EA" w:rsidRPr="004A7918" w:rsidRDefault="007D0D1C" w:rsidP="00D303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bookmarkStart w:id="26" w:name="_Hlk89861330"/>
      <w:r w:rsidRPr="004A791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Цель муниципальной программы</w:t>
      </w:r>
      <w:r w:rsidR="006177EA" w:rsidRPr="004A791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:</w:t>
      </w:r>
    </w:p>
    <w:bookmarkEnd w:id="26"/>
    <w:p w14:paraId="37C5F328" w14:textId="28C502AD" w:rsidR="006177EA" w:rsidRPr="006177EA" w:rsidRDefault="004A7918" w:rsidP="004A79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B3D41" w:rsidRPr="008B3D41">
        <w:rPr>
          <w:rFonts w:ascii="Times New Roman" w:eastAsia="Calibri" w:hAnsi="Times New Roman" w:cs="Times New Roman"/>
          <w:sz w:val="28"/>
          <w:szCs w:val="28"/>
        </w:rPr>
        <w:t>Обеспечение долгосрочной сбалансированности и    устойчивости бюджетной системы, повышение качества управления муниципальными финансами Дубровского района</w:t>
      </w:r>
      <w:r w:rsidR="008B3D4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80DD6" w14:textId="45542FDF" w:rsidR="00805866" w:rsidRPr="004A7918" w:rsidRDefault="00805866" w:rsidP="00D303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4A791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Задачи муниципальной программы:</w:t>
      </w:r>
    </w:p>
    <w:p w14:paraId="61F242F3" w14:textId="7B6EF840" w:rsidR="008B3D41" w:rsidRPr="008B3D41" w:rsidRDefault="008B3D41" w:rsidP="008B3D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D41">
        <w:rPr>
          <w:rFonts w:ascii="Times New Roman" w:eastAsia="Calibri" w:hAnsi="Times New Roman" w:cs="Times New Roman"/>
          <w:sz w:val="28"/>
          <w:szCs w:val="28"/>
        </w:rPr>
        <w:t>1.1. Создание условий для повышения эффективности бюджетных расходов и качества управления муниципальными финансами;</w:t>
      </w:r>
    </w:p>
    <w:p w14:paraId="25FF42FD" w14:textId="4BA1459C" w:rsidR="008B3D41" w:rsidRPr="008B3D41" w:rsidRDefault="008B3D41" w:rsidP="008B3D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D41">
        <w:rPr>
          <w:rFonts w:ascii="Times New Roman" w:eastAsia="Calibri" w:hAnsi="Times New Roman" w:cs="Times New Roman"/>
          <w:sz w:val="28"/>
          <w:szCs w:val="28"/>
        </w:rPr>
        <w:t>1.2. Обеспечение финансовой устойчивости бюджетной системы Дубровского района путем проведения сбалансированной финансовой политики;</w:t>
      </w:r>
    </w:p>
    <w:p w14:paraId="4CB9AE2A" w14:textId="61D98300" w:rsidR="008B3D41" w:rsidRPr="008B3D41" w:rsidRDefault="008B3D41" w:rsidP="008B3D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D41">
        <w:rPr>
          <w:rFonts w:ascii="Times New Roman" w:eastAsia="Calibri" w:hAnsi="Times New Roman" w:cs="Times New Roman"/>
          <w:sz w:val="28"/>
          <w:szCs w:val="28"/>
        </w:rPr>
        <w:t>1.</w:t>
      </w:r>
      <w:r w:rsidRPr="008B3D41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B3D41">
        <w:rPr>
          <w:rFonts w:ascii="Times New Roman" w:eastAsia="Calibri" w:hAnsi="Times New Roman" w:cs="Times New Roman"/>
          <w:sz w:val="28"/>
          <w:szCs w:val="28"/>
        </w:rPr>
        <w:t xml:space="preserve"> Внедрение</w:t>
      </w:r>
      <w:r w:rsidRPr="008B3D41">
        <w:rPr>
          <w:rFonts w:ascii="Times New Roman" w:eastAsia="Calibri" w:hAnsi="Times New Roman" w:cs="Times New Roman"/>
          <w:sz w:val="28"/>
          <w:szCs w:val="28"/>
        </w:rPr>
        <w:t xml:space="preserve"> современных методов и технологий управления муниципальными финансами.</w:t>
      </w:r>
    </w:p>
    <w:p w14:paraId="40777A3F" w14:textId="3A82606F" w:rsidR="007D0D1C" w:rsidRPr="007D0D1C" w:rsidRDefault="008B3D41" w:rsidP="008B3D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B3D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паспорта реализация муниципальной программы осуществляется в течение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годов. Общий объем бюджетных ассигнований на реализацию муниципальной программы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годы определен в сумме </w:t>
      </w:r>
      <w:r>
        <w:rPr>
          <w:rFonts w:ascii="Times New Roman" w:eastAsia="Calibri" w:hAnsi="Times New Roman" w:cs="Times New Roman"/>
          <w:sz w:val="28"/>
          <w:szCs w:val="28"/>
        </w:rPr>
        <w:t>33996,2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12655,4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10655,4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10655,4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r w:rsidR="00BF0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Реализация программных мероприятий предусмотрена за счет 2 источников финансового обеспечения</w:t>
      </w:r>
      <w:r>
        <w:rPr>
          <w:rFonts w:ascii="Times New Roman" w:eastAsia="Calibri" w:hAnsi="Times New Roman" w:cs="Times New Roman"/>
          <w:sz w:val="28"/>
          <w:szCs w:val="28"/>
        </w:rPr>
        <w:t>, в т.ч.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42998978" w14:textId="150CABA5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6B5">
        <w:rPr>
          <w:rFonts w:ascii="Times New Roman" w:eastAsia="Calibri" w:hAnsi="Times New Roman" w:cs="Times New Roman"/>
          <w:i/>
          <w:iCs/>
          <w:sz w:val="28"/>
          <w:szCs w:val="28"/>
        </w:rPr>
        <w:t>собственные средства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8B3D41">
        <w:rPr>
          <w:rFonts w:ascii="Times New Roman" w:eastAsia="Calibri" w:hAnsi="Times New Roman" w:cs="Times New Roman"/>
          <w:sz w:val="28"/>
          <w:szCs w:val="28"/>
        </w:rPr>
        <w:t>31347,5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B3D41">
        <w:rPr>
          <w:rFonts w:ascii="Times New Roman" w:eastAsia="Calibri" w:hAnsi="Times New Roman" w:cs="Times New Roman"/>
          <w:sz w:val="28"/>
          <w:szCs w:val="28"/>
        </w:rPr>
        <w:t>11782,5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B3D41">
        <w:rPr>
          <w:rFonts w:ascii="Times New Roman" w:eastAsia="Calibri" w:hAnsi="Times New Roman" w:cs="Times New Roman"/>
          <w:sz w:val="28"/>
          <w:szCs w:val="28"/>
        </w:rPr>
        <w:t>9782,5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B3D41">
        <w:rPr>
          <w:rFonts w:ascii="Times New Roman" w:eastAsia="Calibri" w:hAnsi="Times New Roman" w:cs="Times New Roman"/>
          <w:sz w:val="28"/>
          <w:szCs w:val="28"/>
        </w:rPr>
        <w:t>9782,5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3A05D002" w14:textId="20890137" w:rsidR="00D3033C" w:rsidRDefault="007D0D1C" w:rsidP="00D30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6B5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средств областного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8B3D41">
        <w:rPr>
          <w:rFonts w:ascii="Times New Roman" w:eastAsia="Calibri" w:hAnsi="Times New Roman" w:cs="Times New Roman"/>
          <w:sz w:val="28"/>
          <w:szCs w:val="28"/>
        </w:rPr>
        <w:t>2718,7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B3D41">
        <w:rPr>
          <w:rFonts w:ascii="Times New Roman" w:eastAsia="Calibri" w:hAnsi="Times New Roman" w:cs="Times New Roman"/>
          <w:sz w:val="28"/>
          <w:szCs w:val="28"/>
        </w:rPr>
        <w:t>872,9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B3D41">
        <w:rPr>
          <w:rFonts w:ascii="Times New Roman" w:eastAsia="Calibri" w:hAnsi="Times New Roman" w:cs="Times New Roman"/>
          <w:sz w:val="28"/>
          <w:szCs w:val="28"/>
        </w:rPr>
        <w:t>872,9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B3D41">
        <w:rPr>
          <w:rFonts w:ascii="Times New Roman" w:eastAsia="Calibri" w:hAnsi="Times New Roman" w:cs="Times New Roman"/>
          <w:sz w:val="28"/>
          <w:szCs w:val="28"/>
        </w:rPr>
        <w:t>972,9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D3033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3B9F03" w14:textId="520FAC4E" w:rsidR="007D0D1C" w:rsidRDefault="007D0D1C" w:rsidP="00D30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приложению к муниципальной программе, результаты ее реализации характеризуются 6 показателями. В сравнении с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годом количество показателей не изменилось.</w:t>
      </w:r>
    </w:p>
    <w:p w14:paraId="2F6FAEA2" w14:textId="1A1A61AE" w:rsidR="00D3033C" w:rsidRDefault="00D3033C" w:rsidP="00D30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D82C61" w14:textId="77777777" w:rsidR="008B3D41" w:rsidRPr="008B3D41" w:rsidRDefault="008B3D41" w:rsidP="008B3D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НЕПРОГРАММНАЯ ЧАСТЬ РАСХОДОВ БЮДЖЕТА</w:t>
      </w:r>
    </w:p>
    <w:p w14:paraId="182B79D4" w14:textId="77777777" w:rsidR="008B3D41" w:rsidRPr="008B3D41" w:rsidRDefault="008B3D41" w:rsidP="008B3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ДУБРОВСКОГО МУНИЦИПАЛЬНОГО РАЙОНА БРЯНСКОЙ ОБЛАСТИ</w:t>
      </w:r>
    </w:p>
    <w:p w14:paraId="7131A28B" w14:textId="79B4B059" w:rsidR="008B3D41" w:rsidRPr="008B3D41" w:rsidRDefault="008B3D41" w:rsidP="008B3D41">
      <w:pPr>
        <w:spacing w:before="120"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D4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B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Дубровского муниципального района Брянской области, не включенных в муниципальные программы</w:t>
      </w:r>
    </w:p>
    <w:p w14:paraId="18358F62" w14:textId="77777777" w:rsidR="008B3D41" w:rsidRPr="008B3D41" w:rsidRDefault="008B3D41" w:rsidP="008B3D41">
      <w:pPr>
        <w:spacing w:before="120" w:after="120" w:line="252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B3D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Анализ непрограммных расходов бюджета в 2026 – 2028 годах</w:t>
      </w:r>
    </w:p>
    <w:p w14:paraId="59CA50D5" w14:textId="3F772F6E" w:rsidR="008B3D41" w:rsidRPr="008B3D41" w:rsidRDefault="008B3D41" w:rsidP="008B3D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B3D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(тыс. рублей)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56"/>
        <w:gridCol w:w="4565"/>
        <w:gridCol w:w="992"/>
        <w:gridCol w:w="993"/>
        <w:gridCol w:w="1134"/>
      </w:tblGrid>
      <w:tr w:rsidR="008B3D41" w:rsidRPr="008B3D41" w14:paraId="4E78F127" w14:textId="77777777" w:rsidTr="00484093">
        <w:trPr>
          <w:trHeight w:val="7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D7FE" w14:textId="77777777" w:rsidR="008B3D41" w:rsidRPr="008B3D41" w:rsidRDefault="008B3D41" w:rsidP="008B3D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F23B" w14:textId="77777777" w:rsidR="008B3D41" w:rsidRPr="008B3D41" w:rsidRDefault="008B3D41" w:rsidP="008B3D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BD33" w14:textId="77777777" w:rsidR="008B3D41" w:rsidRPr="008B3D41" w:rsidRDefault="008B3D41" w:rsidP="008B3D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2563" w14:textId="77777777" w:rsidR="008B3D41" w:rsidRPr="008B3D41" w:rsidRDefault="008B3D41" w:rsidP="008B3D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206D" w14:textId="77777777" w:rsidR="008B3D41" w:rsidRPr="008B3D41" w:rsidRDefault="008B3D41" w:rsidP="008B3D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8B3D41" w:rsidRPr="008B3D41" w14:paraId="458C397E" w14:textId="77777777" w:rsidTr="00484093">
        <w:trPr>
          <w:trHeight w:val="26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532A" w14:textId="77777777" w:rsidR="008B3D41" w:rsidRPr="008B3D41" w:rsidRDefault="008B3D41" w:rsidP="008B3D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Дубровский районный Совет народных депутатов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B3E9B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4D56" w14:textId="7E90156C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E379" w14:textId="6F281A17" w:rsidR="008B3D41" w:rsidRPr="008B3D41" w:rsidRDefault="008B3D41" w:rsidP="008B3D41">
            <w:pPr>
              <w:spacing w:after="0" w:line="276" w:lineRule="auto"/>
              <w:ind w:left="-15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5979" w14:textId="39631D30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</w:tr>
      <w:tr w:rsidR="008B3D41" w:rsidRPr="008B3D41" w14:paraId="2FCCF3A3" w14:textId="77777777" w:rsidTr="00484093">
        <w:trPr>
          <w:trHeight w:val="1056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7C01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Контрольно-счётная палата Дубровского района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FF50C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B57C" w14:textId="24F3E2DD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3C34" w14:textId="613E0FE0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8EED" w14:textId="6D2D2C0F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</w:tr>
      <w:tr w:rsidR="008B3D41" w:rsidRPr="008B3D41" w14:paraId="454BEB1A" w14:textId="77777777" w:rsidTr="00484093">
        <w:trPr>
          <w:trHeight w:val="188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9060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Контрольно-счётная палата Дубровского района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E9CC0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A828" w14:textId="7FC6DB4C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DA36" w14:textId="77777777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4C24" w14:textId="77777777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B3D41" w:rsidRPr="008B3D41" w14:paraId="228A9E8D" w14:textId="77777777" w:rsidTr="00484093">
        <w:trPr>
          <w:trHeight w:val="528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71F1D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Дубровского района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146C5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4D42" w14:textId="652ACD9D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7A8E" w14:textId="77777777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8F12" w14:textId="77777777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B3D41" w:rsidRPr="008B3D41" w14:paraId="214D2454" w14:textId="77777777" w:rsidTr="00484093">
        <w:trPr>
          <w:trHeight w:val="264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481C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83F8D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4D65" w14:textId="77777777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88FA" w14:textId="2597D664" w:rsidR="008B3D41" w:rsidRPr="008B3D41" w:rsidRDefault="008B3D41" w:rsidP="008B3D41">
            <w:pPr>
              <w:spacing w:after="0" w:line="276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  <w:r w:rsid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8F60" w14:textId="4209261A" w:rsidR="008B3D41" w:rsidRPr="008B3D41" w:rsidRDefault="008B3D41" w:rsidP="008B3D41">
            <w:pPr>
              <w:spacing w:after="0" w:line="276" w:lineRule="auto"/>
              <w:ind w:left="-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</w:t>
            </w:r>
            <w:r w:rsid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84093" w:rsidRPr="008B3D41" w14:paraId="484EBD3E" w14:textId="77777777" w:rsidTr="00484093">
        <w:trPr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1111" w14:textId="77777777" w:rsidR="00484093" w:rsidRPr="008B3D41" w:rsidRDefault="00484093" w:rsidP="008B3D4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B3D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2A633F2E" w14:textId="50842948" w:rsidR="00484093" w:rsidRPr="008B3D41" w:rsidRDefault="00484093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0403" w14:textId="6154D57F" w:rsidR="00484093" w:rsidRPr="008B3D41" w:rsidRDefault="00484093" w:rsidP="008B3D41">
            <w:pPr>
              <w:spacing w:after="0" w:line="276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8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367</w:t>
            </w:r>
            <w:r w:rsidRPr="0048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49A4" w14:textId="3710010F" w:rsidR="00484093" w:rsidRPr="008B3D41" w:rsidRDefault="00484093" w:rsidP="008B3D41">
            <w:pPr>
              <w:spacing w:after="0" w:line="276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8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835</w:t>
            </w:r>
            <w:r w:rsidRPr="0048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E41C" w14:textId="5BB6071E" w:rsidR="00484093" w:rsidRPr="008B3D41" w:rsidRDefault="00484093" w:rsidP="008B3D41">
            <w:pPr>
              <w:spacing w:after="0" w:line="276" w:lineRule="auto"/>
              <w:ind w:left="-6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48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093</w:t>
            </w:r>
            <w:r w:rsidRPr="0048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</w:tbl>
    <w:p w14:paraId="012212E7" w14:textId="77777777" w:rsidR="008B3D41" w:rsidRDefault="008B3D41" w:rsidP="00D30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0BB47F" w14:textId="278BD5FB" w:rsidR="00484093" w:rsidRPr="00D50720" w:rsidRDefault="00484093" w:rsidP="00484093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720">
        <w:rPr>
          <w:rFonts w:ascii="Times New Roman" w:hAnsi="Times New Roman" w:cs="Times New Roman"/>
          <w:sz w:val="28"/>
          <w:szCs w:val="28"/>
        </w:rPr>
        <w:lastRenderedPageBreak/>
        <w:t>Непрограммная часть бюджета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0720">
        <w:rPr>
          <w:rFonts w:ascii="Times New Roman" w:hAnsi="Times New Roman" w:cs="Times New Roman"/>
          <w:sz w:val="28"/>
          <w:szCs w:val="28"/>
        </w:rPr>
        <w:t xml:space="preserve"> </w:t>
      </w:r>
      <w:r w:rsidRPr="00D50720">
        <w:rPr>
          <w:rFonts w:ascii="Times New Roman" w:hAnsi="Times New Roman" w:cs="Times New Roman"/>
          <w:sz w:val="28"/>
          <w:szCs w:val="28"/>
        </w:rPr>
        <w:t>год предусмотрена</w:t>
      </w:r>
      <w:r w:rsidRPr="00D50720">
        <w:rPr>
          <w:rFonts w:ascii="Times New Roman" w:hAnsi="Times New Roman" w:cs="Times New Roman"/>
          <w:sz w:val="28"/>
          <w:szCs w:val="28"/>
        </w:rPr>
        <w:t xml:space="preserve"> в </w:t>
      </w:r>
      <w:r w:rsidRPr="00D50720">
        <w:rPr>
          <w:rFonts w:ascii="Times New Roman" w:hAnsi="Times New Roman" w:cs="Times New Roman"/>
          <w:sz w:val="28"/>
          <w:szCs w:val="28"/>
        </w:rPr>
        <w:t>сумме 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367</w:t>
      </w:r>
      <w:r>
        <w:rPr>
          <w:rFonts w:ascii="Times New Roman" w:hAnsi="Times New Roman" w:cs="Times New Roman"/>
          <w:sz w:val="28"/>
          <w:szCs w:val="28"/>
        </w:rPr>
        <w:t xml:space="preserve">,5 тыс. </w:t>
      </w:r>
      <w:r w:rsidRPr="00D50720">
        <w:rPr>
          <w:rFonts w:ascii="Times New Roman" w:hAnsi="Times New Roman" w:cs="Times New Roman"/>
          <w:sz w:val="28"/>
          <w:szCs w:val="28"/>
        </w:rPr>
        <w:t>рублей, или</w:t>
      </w:r>
      <w:r w:rsidRPr="00D50720">
        <w:rPr>
          <w:rFonts w:ascii="Times New Roman" w:hAnsi="Times New Roman" w:cs="Times New Roman"/>
          <w:sz w:val="28"/>
          <w:szCs w:val="28"/>
        </w:rPr>
        <w:t xml:space="preserve"> 0,4% всей расходной части бюджета, в нее вошли расходы на обеспечение деятельности представительного органа муниципального образования Дубровского ра</w:t>
      </w:r>
      <w:r w:rsidRPr="00D50720">
        <w:rPr>
          <w:rFonts w:ascii="Times New Roman" w:hAnsi="Times New Roman" w:cs="Times New Roman"/>
          <w:sz w:val="28"/>
          <w:szCs w:val="28"/>
        </w:rPr>
        <w:t>й</w:t>
      </w:r>
      <w:r w:rsidRPr="00D50720">
        <w:rPr>
          <w:rFonts w:ascii="Times New Roman" w:hAnsi="Times New Roman" w:cs="Times New Roman"/>
          <w:sz w:val="28"/>
          <w:szCs w:val="28"/>
        </w:rPr>
        <w:t>онного Совета народных депутатов, обеспечение деятельности контрольно-счётного орг</w:t>
      </w:r>
      <w:r w:rsidRPr="00D50720">
        <w:rPr>
          <w:rFonts w:ascii="Times New Roman" w:hAnsi="Times New Roman" w:cs="Times New Roman"/>
          <w:sz w:val="28"/>
          <w:szCs w:val="28"/>
        </w:rPr>
        <w:t>а</w:t>
      </w:r>
      <w:r w:rsidRPr="00D50720">
        <w:rPr>
          <w:rFonts w:ascii="Times New Roman" w:hAnsi="Times New Roman" w:cs="Times New Roman"/>
          <w:sz w:val="28"/>
          <w:szCs w:val="28"/>
        </w:rPr>
        <w:t>на мун</w:t>
      </w:r>
      <w:r w:rsidRPr="00D50720">
        <w:rPr>
          <w:rFonts w:ascii="Times New Roman" w:hAnsi="Times New Roman" w:cs="Times New Roman"/>
          <w:sz w:val="28"/>
          <w:szCs w:val="28"/>
        </w:rPr>
        <w:t>и</w:t>
      </w:r>
      <w:r w:rsidRPr="00D50720">
        <w:rPr>
          <w:rFonts w:ascii="Times New Roman" w:hAnsi="Times New Roman" w:cs="Times New Roman"/>
          <w:sz w:val="28"/>
          <w:szCs w:val="28"/>
        </w:rPr>
        <w:t>ципального образования Контрольно-счётная палата Дубровского района.</w:t>
      </w:r>
    </w:p>
    <w:p w14:paraId="211832DF" w14:textId="1850611D" w:rsidR="00484093" w:rsidRPr="00D50720" w:rsidRDefault="00484093" w:rsidP="00484093">
      <w:pPr>
        <w:pStyle w:val="ConsNormal"/>
        <w:widowControl/>
        <w:spacing w:line="276" w:lineRule="auto"/>
        <w:ind w:firstLine="540"/>
        <w:jc w:val="both"/>
        <w:rPr>
          <w:snapToGrid w:val="0"/>
          <w:kern w:val="28"/>
          <w:sz w:val="28"/>
          <w:szCs w:val="28"/>
        </w:rPr>
      </w:pPr>
      <w:r w:rsidRPr="00D50720">
        <w:rPr>
          <w:rFonts w:ascii="Times New Roman" w:hAnsi="Times New Roman" w:cs="Times New Roman"/>
          <w:sz w:val="28"/>
          <w:szCs w:val="28"/>
        </w:rPr>
        <w:t>Резервный фонд администрации Дубровского района запланирован в сумме 100</w:t>
      </w:r>
      <w:r>
        <w:rPr>
          <w:rFonts w:ascii="Times New Roman" w:hAnsi="Times New Roman" w:cs="Times New Roman"/>
          <w:sz w:val="28"/>
          <w:szCs w:val="28"/>
        </w:rPr>
        <w:t xml:space="preserve">,0 тыс. </w:t>
      </w:r>
      <w:r w:rsidRPr="00D50720">
        <w:rPr>
          <w:rFonts w:ascii="Times New Roman" w:hAnsi="Times New Roman" w:cs="Times New Roman"/>
          <w:sz w:val="28"/>
          <w:szCs w:val="28"/>
        </w:rPr>
        <w:t>рублей.</w:t>
      </w:r>
    </w:p>
    <w:p w14:paraId="6A31B838" w14:textId="77777777" w:rsidR="00484093" w:rsidRDefault="00484093" w:rsidP="004840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10A88A" w14:textId="293B7CDB" w:rsidR="007D0D1C" w:rsidRPr="007D0D1C" w:rsidRDefault="007D0D1C" w:rsidP="001E2B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>7. Источники финансирования дефицита бюджета</w:t>
      </w:r>
    </w:p>
    <w:p w14:paraId="2AD04F3D" w14:textId="3563B400" w:rsidR="007D0D1C" w:rsidRPr="007D0D1C" w:rsidRDefault="007D0D1C" w:rsidP="00D30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Проект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годы прогнозируется </w:t>
      </w:r>
      <w:r w:rsidR="00484093">
        <w:rPr>
          <w:rFonts w:ascii="Times New Roman" w:eastAsia="Calibri" w:hAnsi="Times New Roman" w:cs="Times New Roman"/>
          <w:sz w:val="28"/>
          <w:szCs w:val="28"/>
        </w:rPr>
        <w:t>дефицитным в 5607,2 тыс. рублей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. Пунктом 1 и 2 текстовой части проекта решения и приложением </w:t>
      </w:r>
      <w:r w:rsidR="00C72B4E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к проекту решения определены источники внутреннего финансирования дефицита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  <w:r w:rsidR="00D303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Анализ структуры источников внутреннего финансирования дефицита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показывает, что в структуре указанных источников основную долю занимают изменение остатков средств на счетах по учету средств бюджета.</w:t>
      </w:r>
    </w:p>
    <w:p w14:paraId="147C9E58" w14:textId="77777777" w:rsidR="007D0D1C" w:rsidRPr="007D0D1C" w:rsidRDefault="007D0D1C" w:rsidP="001E2B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>8. Выводы</w:t>
      </w:r>
    </w:p>
    <w:p w14:paraId="31E1981E" w14:textId="77777777" w:rsidR="00F16428" w:rsidRDefault="00F16428" w:rsidP="00F164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Проект решения Дубровского районного Совета народных депутатов  о бюджете  Дубровского муниципального района Брянской области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годов» внесен администраци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Дубровского района на рассмотрение в Дубровский районный Совет народных депутатов в срок, установленный пунктом 4</w:t>
      </w:r>
      <w:r>
        <w:rPr>
          <w:rFonts w:ascii="Times New Roman" w:eastAsia="Calibri" w:hAnsi="Times New Roman" w:cs="Times New Roman"/>
          <w:sz w:val="28"/>
          <w:szCs w:val="28"/>
        </w:rPr>
        <w:t>.1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ешения Дубровского районного Совета народных  от 03.03.2015 № 74-6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(изм. от 29.10.2015 №74-6, от 31.10.2017 №337-6, от 30.06.2020 №81-7, </w:t>
      </w:r>
      <w:r w:rsidRPr="00FA73A9">
        <w:rPr>
          <w:rFonts w:ascii="Times New Roman" w:eastAsia="Calibri" w:hAnsi="Times New Roman" w:cs="Times New Roman"/>
          <w:sz w:val="28"/>
          <w:szCs w:val="28"/>
        </w:rPr>
        <w:t xml:space="preserve">26.11.2021 №183-7) </w:t>
      </w:r>
      <w:r w:rsidRPr="007B0D7D">
        <w:rPr>
          <w:rFonts w:ascii="Times New Roman" w:hAnsi="Times New Roman" w:cs="Times New Roman"/>
          <w:sz w:val="28"/>
          <w:szCs w:val="28"/>
        </w:rPr>
        <w:t>«О порядке составления, рассмотрения и утверждения проекта бюджета Дубровского муниципального района Брянской области, а также представления, рассмотрения и утверждения отчетности об исполнении бюджета Дубровского муниципального района Брянской области и его внешней проверке»</w:t>
      </w:r>
      <w:r w:rsidRPr="009457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95802E" w14:textId="77777777" w:rsidR="00F16428" w:rsidRPr="00C74B7B" w:rsidRDefault="00F16428" w:rsidP="00F1642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Представленным проектом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«О бюджете Дубровского муниципального района Брянской области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14:paraId="206330EA" w14:textId="77777777" w:rsidR="00F16428" w:rsidRPr="00C74B7B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в 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749608,3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налоговые и неналоговые доходы в сумме</w:t>
      </w:r>
      <w:r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256290,6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858506F" w14:textId="77777777" w:rsidR="00F16428" w:rsidRPr="00C74B7B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в 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755215,5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127A7C" w14:textId="77777777" w:rsidR="00F16428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дефицит бюджета </w:t>
      </w:r>
      <w:r w:rsidRPr="00C74B7B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Дубровского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 Брянской области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5607,2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2F19773" w14:textId="77777777" w:rsidR="00F16428" w:rsidRPr="00C74B7B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муниципального внутреннего долга в сумме 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верхний предел муниципального внутреннего долга по муниципальным гарантиям в сумме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 тыс. рублей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4BFDA8" w14:textId="77777777" w:rsidR="00F16428" w:rsidRPr="00C74B7B" w:rsidRDefault="00F16428" w:rsidP="00F16428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сновные характеристики бюджета на 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плановый период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2027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2028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годов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2027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665227,6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налоговые и неналоговые доходы в сумме</w:t>
      </w:r>
      <w:r w:rsidRPr="00C74B7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264427,2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2028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1077635,8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налоговые и неналоговые доходы в сумме</w:t>
      </w:r>
      <w:r w:rsidRPr="00C74B7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285268,2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4ED892" w14:textId="77777777" w:rsidR="00F16428" w:rsidRPr="00C74B7B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2027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1077635,8</w:t>
      </w:r>
      <w:r w:rsidRPr="00FA2E7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5603,0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рубля,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1077635,8</w:t>
      </w:r>
      <w:r w:rsidRPr="00126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11843,0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ей;</w:t>
      </w:r>
    </w:p>
    <w:p w14:paraId="52D717E7" w14:textId="77777777" w:rsidR="00F16428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дефицит бюджета в сумме 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0,0 рублей,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2028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FA2E7A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сумме 0,0 рублей;</w:t>
      </w:r>
    </w:p>
    <w:p w14:paraId="20BCE1F8" w14:textId="77777777" w:rsidR="00F16428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в сумме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верхний предел муниципального внутреннего долга по муниципальным гарантиям в сумме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935B3E6" w14:textId="77777777" w:rsidR="00F16428" w:rsidRPr="00FA2E7A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на 1 января 2028 года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верхний предел муниципального внутреннего долга по муниципальным гарантиям в сумме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 рубл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ей.</w:t>
      </w:r>
    </w:p>
    <w:p w14:paraId="03BB1C9C" w14:textId="079F34D8" w:rsidR="001E2BD2" w:rsidRDefault="001E2BD2" w:rsidP="001E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43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Дубровского района </w:t>
      </w:r>
      <w:r w:rsidRPr="00B32F43">
        <w:rPr>
          <w:rFonts w:ascii="Times New Roman" w:hAnsi="Times New Roman" w:cs="Times New Roman"/>
          <w:sz w:val="28"/>
          <w:szCs w:val="28"/>
        </w:rPr>
        <w:t xml:space="preserve">Брянской области на период до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года разработан на основе основных макроэкономических показателей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B32F43">
        <w:rPr>
          <w:rFonts w:ascii="Times New Roman" w:hAnsi="Times New Roman" w:cs="Times New Roman"/>
          <w:sz w:val="28"/>
          <w:szCs w:val="28"/>
        </w:rPr>
        <w:t xml:space="preserve"> за предыдущие годы, итогов за отчетный период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года, сценарных условий развития экономики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32F43">
        <w:rPr>
          <w:rFonts w:ascii="Times New Roman" w:hAnsi="Times New Roman" w:cs="Times New Roman"/>
          <w:sz w:val="28"/>
          <w:szCs w:val="28"/>
        </w:rPr>
        <w:t>, основных параметров прогноза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32F43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32F43">
        <w:rPr>
          <w:rFonts w:ascii="Times New Roman" w:hAnsi="Times New Roman" w:cs="Times New Roman"/>
          <w:sz w:val="28"/>
          <w:szCs w:val="28"/>
        </w:rPr>
        <w:t xml:space="preserve">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B32F43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14:paraId="5A3A0ED4" w14:textId="0DD4AA19" w:rsidR="00E516BD" w:rsidRDefault="00E516BD" w:rsidP="00E516B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1. 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В нарушении п.10 </w:t>
      </w:r>
      <w:proofErr w:type="spell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п.п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proofErr w:type="gram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б,е</w:t>
      </w:r>
      <w:proofErr w:type="gram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,з,и,к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Порядка разработки, реализации и оценки эффективности муниципальных программ муниципального образования «Дубровский район», утвержденного Постановлением №744 от 26.10.2018г.  Проект муниципальной программы 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«Реализация отдельных полномочий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2026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2028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годы)» 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к внешней проверке представлен не в полном объеме. </w:t>
      </w:r>
    </w:p>
    <w:p w14:paraId="02B83B6C" w14:textId="164C2F10" w:rsidR="00E516BD" w:rsidRDefault="00E516BD" w:rsidP="00E516B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2. 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В нарушении п.10 </w:t>
      </w:r>
      <w:proofErr w:type="spell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п.п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proofErr w:type="gram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б,е</w:t>
      </w:r>
      <w:proofErr w:type="gram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,и,к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Порядка разработки, реализации и оценки эффективности муниципальных программ муниципального образования «Дубровский район», утвержденного Постановлением №744 от 26.10.2018г.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роект муниципальной программы 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«Развитие образования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2026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2028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годы)» 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 внешней проверке представлен не в полном объеме.</w:t>
      </w:r>
    </w:p>
    <w:p w14:paraId="094B6466" w14:textId="7E46CAA1" w:rsidR="00E516BD" w:rsidRPr="00E516BD" w:rsidRDefault="00E516BD" w:rsidP="00E516B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3.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В нарушении п.10 </w:t>
      </w:r>
      <w:proofErr w:type="spell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п.п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proofErr w:type="gram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б,е</w:t>
      </w:r>
      <w:proofErr w:type="gram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,и,к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Порядка разработки, реализации и оценки эффективности муниципальных программ муниципального образования «Дубровский район», утвержденного Постановлением №744 от 26.10.2018г.  проект муниципальной программы 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«Развитие культуры и сохранение культурного наследия Дубровского муниципального района 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lastRenderedPageBreak/>
        <w:t>Брянской области (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2026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2028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годы)»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к внешней проверке представлен не в полном объеме. </w:t>
      </w:r>
    </w:p>
    <w:p w14:paraId="4942AFA2" w14:textId="19512FAB" w:rsidR="000E4C84" w:rsidRDefault="000E4C84" w:rsidP="00E51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780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3A3780">
        <w:rPr>
          <w:rFonts w:ascii="Times New Roman" w:hAnsi="Times New Roman" w:cs="Times New Roman"/>
          <w:sz w:val="28"/>
          <w:szCs w:val="28"/>
        </w:rPr>
        <w:t xml:space="preserve"> приходит к выводу, что проект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3A3780">
        <w:rPr>
          <w:rFonts w:ascii="Times New Roman" w:hAnsi="Times New Roman" w:cs="Times New Roman"/>
          <w:sz w:val="28"/>
          <w:szCs w:val="28"/>
        </w:rPr>
        <w:t xml:space="preserve"> 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Дубровского районного Совета народных депутатов  </w:t>
      </w:r>
      <w:r>
        <w:rPr>
          <w:rFonts w:ascii="Times New Roman" w:eastAsia="Calibri" w:hAnsi="Times New Roman" w:cs="Times New Roman"/>
          <w:sz w:val="28"/>
          <w:szCs w:val="28"/>
        </w:rPr>
        <w:t>«О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бюджете 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6BD">
        <w:rPr>
          <w:rFonts w:ascii="Times New Roman" w:eastAsia="Calibri" w:hAnsi="Times New Roman" w:cs="Times New Roman"/>
          <w:sz w:val="28"/>
          <w:szCs w:val="28"/>
        </w:rPr>
        <w:t xml:space="preserve">в основной форме </w:t>
      </w:r>
      <w:r w:rsidRPr="003A3780">
        <w:rPr>
          <w:rFonts w:ascii="Times New Roman" w:hAnsi="Times New Roman" w:cs="Times New Roman"/>
          <w:sz w:val="28"/>
          <w:szCs w:val="28"/>
        </w:rPr>
        <w:t>соответствует Бюджетному кодексу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3780">
        <w:rPr>
          <w:rFonts w:ascii="Times New Roman" w:hAnsi="Times New Roman" w:cs="Times New Roman"/>
          <w:sz w:val="28"/>
          <w:szCs w:val="28"/>
        </w:rPr>
        <w:t xml:space="preserve"> актам законодательства Российской Федерации и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иным актам</w:t>
      </w:r>
      <w:r w:rsidRPr="003A3780">
        <w:rPr>
          <w:rFonts w:ascii="Times New Roman" w:hAnsi="Times New Roman" w:cs="Times New Roman"/>
          <w:sz w:val="28"/>
          <w:szCs w:val="28"/>
        </w:rPr>
        <w:t xml:space="preserve"> в области бюджетных правоотношений.</w:t>
      </w:r>
    </w:p>
    <w:p w14:paraId="1387F1BE" w14:textId="77777777" w:rsidR="006A6B1C" w:rsidRDefault="006A6B1C" w:rsidP="00E516B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7A6A6C" w14:textId="3C152DB9" w:rsidR="007D0D1C" w:rsidRPr="007D0D1C" w:rsidRDefault="007D0D1C" w:rsidP="001E2B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>9. Предложения</w:t>
      </w:r>
    </w:p>
    <w:p w14:paraId="52519F87" w14:textId="2739E508" w:rsidR="007D0D1C" w:rsidRPr="007D0D1C" w:rsidRDefault="00CC3F76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Направить  заключение Контрольно-счетной палаты Дубровского района на проект решения Дубровского районного Совета народных депутатов «О бюджете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 годов»  в Дубровский районный Совет народных депутатов с предложением принять решение «О бюджете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 годов».</w:t>
      </w:r>
    </w:p>
    <w:p w14:paraId="44F1AE60" w14:textId="6A411DAD" w:rsidR="00211468" w:rsidRPr="00D3033C" w:rsidRDefault="00CC3F76" w:rsidP="00D30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Направить заключение Контрольно-счетной палаты Дубровского района на проект решения Дубровского районного Совета народных депутатов «О бюджете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годов» главе администрации Дубровского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предложениями</w:t>
      </w:r>
      <w:r w:rsidR="00D3033C">
        <w:rPr>
          <w:rFonts w:ascii="Times New Roman" w:eastAsia="Calibri" w:hAnsi="Times New Roman" w:cs="Times New Roman"/>
          <w:sz w:val="28"/>
          <w:szCs w:val="28"/>
        </w:rPr>
        <w:t>, г</w:t>
      </w:r>
      <w:r w:rsidR="00382A79" w:rsidRPr="00382A79">
        <w:rPr>
          <w:rFonts w:ascii="Times New Roman" w:hAnsi="Times New Roman" w:cs="Times New Roman"/>
          <w:sz w:val="28"/>
          <w:szCs w:val="28"/>
        </w:rPr>
        <w:t xml:space="preserve">лавным администраторам бюджетных средств: </w:t>
      </w:r>
    </w:p>
    <w:p w14:paraId="5ED9F2D4" w14:textId="13F7C45F" w:rsidR="00382A79" w:rsidRDefault="00D3033C" w:rsidP="00D3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A79" w:rsidRPr="00382A79">
        <w:rPr>
          <w:rFonts w:ascii="Times New Roman" w:hAnsi="Times New Roman" w:cs="Times New Roman"/>
          <w:sz w:val="28"/>
          <w:szCs w:val="28"/>
        </w:rPr>
        <w:t xml:space="preserve">принимать меры по обеспечению исполнения утвержденного прогноза налоговых и неналоговых доходов, безвозмездных поступлений, сокращению задолженности по администрируемым налоговым и неналоговым доходам; </w:t>
      </w:r>
    </w:p>
    <w:p w14:paraId="3EECD1C6" w14:textId="4C476954" w:rsidR="00382A79" w:rsidRDefault="00D3033C" w:rsidP="00D3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A79" w:rsidRPr="00382A79">
        <w:rPr>
          <w:rFonts w:ascii="Times New Roman" w:hAnsi="Times New Roman" w:cs="Times New Roman"/>
          <w:sz w:val="28"/>
          <w:szCs w:val="28"/>
        </w:rPr>
        <w:t xml:space="preserve">принимать меры по эффективному использованию бюджетных ассигнований, достижению целевых значений показателей (индикаторов) </w:t>
      </w:r>
      <w:r w:rsidR="00382A79">
        <w:rPr>
          <w:rFonts w:ascii="Times New Roman" w:hAnsi="Times New Roman" w:cs="Times New Roman"/>
          <w:sz w:val="28"/>
          <w:szCs w:val="28"/>
        </w:rPr>
        <w:t>муниципальных</w:t>
      </w:r>
      <w:r w:rsidR="00382A79" w:rsidRPr="00382A79">
        <w:rPr>
          <w:rFonts w:ascii="Times New Roman" w:hAnsi="Times New Roman" w:cs="Times New Roman"/>
          <w:sz w:val="28"/>
          <w:szCs w:val="28"/>
        </w:rPr>
        <w:t xml:space="preserve"> программ, показателей (индикаторов) основных мероприятий (проектов); </w:t>
      </w:r>
    </w:p>
    <w:p w14:paraId="514B53F1" w14:textId="2BF3883A" w:rsidR="00382A79" w:rsidRPr="00382A79" w:rsidRDefault="00D3033C" w:rsidP="00D3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A79" w:rsidRPr="00382A79">
        <w:rPr>
          <w:rFonts w:ascii="Times New Roman" w:hAnsi="Times New Roman" w:cs="Times New Roman"/>
          <w:sz w:val="28"/>
          <w:szCs w:val="28"/>
        </w:rPr>
        <w:t xml:space="preserve">обеспечить внесение необходимых дополнений и изменений в проекты </w:t>
      </w:r>
      <w:r w:rsidR="00382A79">
        <w:rPr>
          <w:rFonts w:ascii="Times New Roman" w:hAnsi="Times New Roman" w:cs="Times New Roman"/>
          <w:sz w:val="28"/>
          <w:szCs w:val="28"/>
        </w:rPr>
        <w:t>муниципальных</w:t>
      </w:r>
      <w:r w:rsidR="00382A79" w:rsidRPr="00382A79">
        <w:rPr>
          <w:rFonts w:ascii="Times New Roman" w:hAnsi="Times New Roman" w:cs="Times New Roman"/>
          <w:sz w:val="28"/>
          <w:szCs w:val="28"/>
        </w:rPr>
        <w:t xml:space="preserve"> программ до их утверждения</w:t>
      </w:r>
      <w:r w:rsidR="001E2BD2">
        <w:rPr>
          <w:rFonts w:ascii="Times New Roman" w:hAnsi="Times New Roman" w:cs="Times New Roman"/>
          <w:sz w:val="28"/>
          <w:szCs w:val="28"/>
        </w:rPr>
        <w:t>.</w:t>
      </w:r>
    </w:p>
    <w:p w14:paraId="2F765254" w14:textId="6151D033" w:rsid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AD2DFD" w14:textId="00CA0740" w:rsidR="006A6B1C" w:rsidRDefault="006A6B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4C889" w14:textId="3E0E2901" w:rsidR="006A6B1C" w:rsidRDefault="006A6B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7EC9F" w14:textId="224D60C3" w:rsidR="006A6B1C" w:rsidRDefault="006A6B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85D9E2" w14:textId="77777777" w:rsidR="006A6B1C" w:rsidRPr="007D0D1C" w:rsidRDefault="006A6B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B00585" w14:textId="77777777" w:rsidR="00DA5321" w:rsidRDefault="001E2BD2" w:rsidP="00DA53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DA5321">
        <w:rPr>
          <w:rFonts w:ascii="Times New Roman" w:eastAsia="Calibri" w:hAnsi="Times New Roman" w:cs="Times New Roman"/>
          <w:sz w:val="28"/>
          <w:szCs w:val="28"/>
        </w:rPr>
        <w:t xml:space="preserve"> Контрольно-счётной палаты</w:t>
      </w:r>
    </w:p>
    <w:p w14:paraId="3E0C004A" w14:textId="461328E5" w:rsidR="00E21166" w:rsidRPr="00D3033C" w:rsidRDefault="00DA5321" w:rsidP="00D303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Дубровского района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ab/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ab/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ab/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ab/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ab/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1E2BD2">
        <w:rPr>
          <w:rFonts w:ascii="Times New Roman" w:eastAsia="Calibri" w:hAnsi="Times New Roman" w:cs="Times New Roman"/>
          <w:sz w:val="28"/>
          <w:szCs w:val="28"/>
        </w:rPr>
        <w:t xml:space="preserve">О.В. </w:t>
      </w:r>
      <w:proofErr w:type="spellStart"/>
      <w:r w:rsidR="001E2BD2">
        <w:rPr>
          <w:rFonts w:ascii="Times New Roman" w:eastAsia="Calibri" w:hAnsi="Times New Roman" w:cs="Times New Roman"/>
          <w:sz w:val="28"/>
          <w:szCs w:val="28"/>
        </w:rPr>
        <w:t>Ромакина</w:t>
      </w:r>
      <w:proofErr w:type="spellEnd"/>
    </w:p>
    <w:p w14:paraId="15598A33" w14:textId="77777777" w:rsidR="00E21166" w:rsidRPr="002648B7" w:rsidRDefault="00E21166" w:rsidP="0044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1166" w:rsidRPr="002648B7" w:rsidSect="00860B09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1E1A9" w14:textId="77777777" w:rsidR="006047AF" w:rsidRDefault="006047AF" w:rsidP="00860B09">
      <w:pPr>
        <w:spacing w:after="0" w:line="240" w:lineRule="auto"/>
      </w:pPr>
      <w:r>
        <w:separator/>
      </w:r>
    </w:p>
  </w:endnote>
  <w:endnote w:type="continuationSeparator" w:id="0">
    <w:p w14:paraId="121FC1C9" w14:textId="77777777" w:rsidR="006047AF" w:rsidRDefault="006047AF" w:rsidP="0086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23F2" w14:textId="77777777" w:rsidR="006047AF" w:rsidRDefault="006047AF" w:rsidP="00860B09">
      <w:pPr>
        <w:spacing w:after="0" w:line="240" w:lineRule="auto"/>
      </w:pPr>
      <w:r>
        <w:separator/>
      </w:r>
    </w:p>
  </w:footnote>
  <w:footnote w:type="continuationSeparator" w:id="0">
    <w:p w14:paraId="4CA8DDC7" w14:textId="77777777" w:rsidR="006047AF" w:rsidRDefault="006047AF" w:rsidP="0086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6258908"/>
      <w:docPartObj>
        <w:docPartGallery w:val="Page Numbers (Top of Page)"/>
        <w:docPartUnique/>
      </w:docPartObj>
    </w:sdtPr>
    <w:sdtContent>
      <w:p w14:paraId="1D527E69" w14:textId="1CA6BBF6" w:rsidR="00A4172F" w:rsidRDefault="00A417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F10413" w14:textId="77777777" w:rsidR="00A4172F" w:rsidRDefault="00A417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10C34"/>
    <w:multiLevelType w:val="hybridMultilevel"/>
    <w:tmpl w:val="6D2EF71E"/>
    <w:lvl w:ilvl="0" w:tplc="811EFF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D62EA"/>
    <w:multiLevelType w:val="hybridMultilevel"/>
    <w:tmpl w:val="CD38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2170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45"/>
    <w:rsid w:val="000006B5"/>
    <w:rsid w:val="0000291D"/>
    <w:rsid w:val="00003AF1"/>
    <w:rsid w:val="00010521"/>
    <w:rsid w:val="0001163A"/>
    <w:rsid w:val="00013236"/>
    <w:rsid w:val="00014A5A"/>
    <w:rsid w:val="00017289"/>
    <w:rsid w:val="000177E2"/>
    <w:rsid w:val="000212FC"/>
    <w:rsid w:val="000220F4"/>
    <w:rsid w:val="00022DC0"/>
    <w:rsid w:val="00025511"/>
    <w:rsid w:val="0002586A"/>
    <w:rsid w:val="00025C12"/>
    <w:rsid w:val="0002794F"/>
    <w:rsid w:val="000310A8"/>
    <w:rsid w:val="00032616"/>
    <w:rsid w:val="00032925"/>
    <w:rsid w:val="00032A70"/>
    <w:rsid w:val="0003382C"/>
    <w:rsid w:val="00033FD6"/>
    <w:rsid w:val="00041B90"/>
    <w:rsid w:val="00041E72"/>
    <w:rsid w:val="000518C5"/>
    <w:rsid w:val="00051AFA"/>
    <w:rsid w:val="000561CF"/>
    <w:rsid w:val="00056A17"/>
    <w:rsid w:val="000574F6"/>
    <w:rsid w:val="00057A95"/>
    <w:rsid w:val="00061AE1"/>
    <w:rsid w:val="000705FC"/>
    <w:rsid w:val="00071BAE"/>
    <w:rsid w:val="00072C8B"/>
    <w:rsid w:val="000743D7"/>
    <w:rsid w:val="00081138"/>
    <w:rsid w:val="00081EC6"/>
    <w:rsid w:val="0009013A"/>
    <w:rsid w:val="00091B2E"/>
    <w:rsid w:val="00094773"/>
    <w:rsid w:val="0009757A"/>
    <w:rsid w:val="000A3634"/>
    <w:rsid w:val="000A512B"/>
    <w:rsid w:val="000A58D0"/>
    <w:rsid w:val="000A6B70"/>
    <w:rsid w:val="000A710D"/>
    <w:rsid w:val="000B1EAD"/>
    <w:rsid w:val="000B4943"/>
    <w:rsid w:val="000B5E84"/>
    <w:rsid w:val="000C238D"/>
    <w:rsid w:val="000C30D6"/>
    <w:rsid w:val="000C3D0D"/>
    <w:rsid w:val="000C4750"/>
    <w:rsid w:val="000D2640"/>
    <w:rsid w:val="000D66AB"/>
    <w:rsid w:val="000E0A0A"/>
    <w:rsid w:val="000E1FCE"/>
    <w:rsid w:val="000E2198"/>
    <w:rsid w:val="000E3B9C"/>
    <w:rsid w:val="000E4C84"/>
    <w:rsid w:val="000E7D97"/>
    <w:rsid w:val="000F1EDB"/>
    <w:rsid w:val="000F56E9"/>
    <w:rsid w:val="000F5C41"/>
    <w:rsid w:val="00100725"/>
    <w:rsid w:val="00102D03"/>
    <w:rsid w:val="00106173"/>
    <w:rsid w:val="001101A7"/>
    <w:rsid w:val="0011745E"/>
    <w:rsid w:val="001201A1"/>
    <w:rsid w:val="00122C84"/>
    <w:rsid w:val="001250D9"/>
    <w:rsid w:val="00126783"/>
    <w:rsid w:val="001272A7"/>
    <w:rsid w:val="00130CB7"/>
    <w:rsid w:val="001319CD"/>
    <w:rsid w:val="00131C04"/>
    <w:rsid w:val="00131EC9"/>
    <w:rsid w:val="0013227C"/>
    <w:rsid w:val="0013360C"/>
    <w:rsid w:val="00134126"/>
    <w:rsid w:val="00136E27"/>
    <w:rsid w:val="00142966"/>
    <w:rsid w:val="00146A30"/>
    <w:rsid w:val="00146ADC"/>
    <w:rsid w:val="00147BA6"/>
    <w:rsid w:val="00147CC9"/>
    <w:rsid w:val="00150CFD"/>
    <w:rsid w:val="0015605B"/>
    <w:rsid w:val="00157578"/>
    <w:rsid w:val="00160767"/>
    <w:rsid w:val="001608D8"/>
    <w:rsid w:val="0016470B"/>
    <w:rsid w:val="001659EB"/>
    <w:rsid w:val="00173150"/>
    <w:rsid w:val="00173926"/>
    <w:rsid w:val="00173DC0"/>
    <w:rsid w:val="00176F7A"/>
    <w:rsid w:val="00180861"/>
    <w:rsid w:val="00180B9C"/>
    <w:rsid w:val="001833B3"/>
    <w:rsid w:val="00184FBD"/>
    <w:rsid w:val="00185399"/>
    <w:rsid w:val="00186E24"/>
    <w:rsid w:val="001909A5"/>
    <w:rsid w:val="00190A47"/>
    <w:rsid w:val="0019169C"/>
    <w:rsid w:val="00191749"/>
    <w:rsid w:val="00191E16"/>
    <w:rsid w:val="00192815"/>
    <w:rsid w:val="001939C1"/>
    <w:rsid w:val="001A25D3"/>
    <w:rsid w:val="001A336A"/>
    <w:rsid w:val="001A4B7A"/>
    <w:rsid w:val="001B27DC"/>
    <w:rsid w:val="001B56E6"/>
    <w:rsid w:val="001C17A0"/>
    <w:rsid w:val="001C22CE"/>
    <w:rsid w:val="001C2F5F"/>
    <w:rsid w:val="001C58F7"/>
    <w:rsid w:val="001C5E79"/>
    <w:rsid w:val="001D042F"/>
    <w:rsid w:val="001D1511"/>
    <w:rsid w:val="001D185B"/>
    <w:rsid w:val="001D38F4"/>
    <w:rsid w:val="001D5877"/>
    <w:rsid w:val="001D71F2"/>
    <w:rsid w:val="001E2A5E"/>
    <w:rsid w:val="001E2BD2"/>
    <w:rsid w:val="001E49D7"/>
    <w:rsid w:val="001E7834"/>
    <w:rsid w:val="001F08FA"/>
    <w:rsid w:val="00201376"/>
    <w:rsid w:val="00201A68"/>
    <w:rsid w:val="00202774"/>
    <w:rsid w:val="002051F6"/>
    <w:rsid w:val="00211468"/>
    <w:rsid w:val="00212497"/>
    <w:rsid w:val="00213B48"/>
    <w:rsid w:val="002157C6"/>
    <w:rsid w:val="00216C71"/>
    <w:rsid w:val="00221FD4"/>
    <w:rsid w:val="002222C0"/>
    <w:rsid w:val="002270DA"/>
    <w:rsid w:val="00231679"/>
    <w:rsid w:val="00231867"/>
    <w:rsid w:val="00233781"/>
    <w:rsid w:val="00233B6D"/>
    <w:rsid w:val="002415BB"/>
    <w:rsid w:val="0024221B"/>
    <w:rsid w:val="002440E3"/>
    <w:rsid w:val="00246EDB"/>
    <w:rsid w:val="0025004B"/>
    <w:rsid w:val="002502A3"/>
    <w:rsid w:val="00250B51"/>
    <w:rsid w:val="00251287"/>
    <w:rsid w:val="0025188C"/>
    <w:rsid w:val="00254945"/>
    <w:rsid w:val="002563C5"/>
    <w:rsid w:val="0025665B"/>
    <w:rsid w:val="00257C10"/>
    <w:rsid w:val="00261F3E"/>
    <w:rsid w:val="002623A9"/>
    <w:rsid w:val="00263BA0"/>
    <w:rsid w:val="002648B7"/>
    <w:rsid w:val="00265BEB"/>
    <w:rsid w:val="00265CA1"/>
    <w:rsid w:val="00273CC7"/>
    <w:rsid w:val="002764BB"/>
    <w:rsid w:val="002800E2"/>
    <w:rsid w:val="0028212E"/>
    <w:rsid w:val="0028329E"/>
    <w:rsid w:val="00284971"/>
    <w:rsid w:val="002852D0"/>
    <w:rsid w:val="00285535"/>
    <w:rsid w:val="0028763F"/>
    <w:rsid w:val="00290C6E"/>
    <w:rsid w:val="00291DEA"/>
    <w:rsid w:val="00293570"/>
    <w:rsid w:val="002A0F9F"/>
    <w:rsid w:val="002A2125"/>
    <w:rsid w:val="002A2F6C"/>
    <w:rsid w:val="002A778E"/>
    <w:rsid w:val="002B1CFD"/>
    <w:rsid w:val="002B2D3B"/>
    <w:rsid w:val="002B5560"/>
    <w:rsid w:val="002B72B5"/>
    <w:rsid w:val="002C06E8"/>
    <w:rsid w:val="002C2AAC"/>
    <w:rsid w:val="002C347F"/>
    <w:rsid w:val="002C5E5A"/>
    <w:rsid w:val="002D0569"/>
    <w:rsid w:val="002D0C9E"/>
    <w:rsid w:val="002D2C76"/>
    <w:rsid w:val="002D571C"/>
    <w:rsid w:val="002D7519"/>
    <w:rsid w:val="002D7A81"/>
    <w:rsid w:val="002E3D03"/>
    <w:rsid w:val="002E79BE"/>
    <w:rsid w:val="002F284C"/>
    <w:rsid w:val="002F74E0"/>
    <w:rsid w:val="003022F9"/>
    <w:rsid w:val="0030269F"/>
    <w:rsid w:val="003028DC"/>
    <w:rsid w:val="003110B2"/>
    <w:rsid w:val="00314310"/>
    <w:rsid w:val="00314AC6"/>
    <w:rsid w:val="00314EE2"/>
    <w:rsid w:val="00314F36"/>
    <w:rsid w:val="003215CD"/>
    <w:rsid w:val="003243F8"/>
    <w:rsid w:val="00326B2B"/>
    <w:rsid w:val="0032727F"/>
    <w:rsid w:val="00327817"/>
    <w:rsid w:val="00332B31"/>
    <w:rsid w:val="0033434A"/>
    <w:rsid w:val="00335378"/>
    <w:rsid w:val="00341B27"/>
    <w:rsid w:val="00344096"/>
    <w:rsid w:val="00345370"/>
    <w:rsid w:val="003467F6"/>
    <w:rsid w:val="0035348C"/>
    <w:rsid w:val="00356CA9"/>
    <w:rsid w:val="00363B34"/>
    <w:rsid w:val="00365287"/>
    <w:rsid w:val="0036718B"/>
    <w:rsid w:val="00370841"/>
    <w:rsid w:val="003709E9"/>
    <w:rsid w:val="00373744"/>
    <w:rsid w:val="00373DDA"/>
    <w:rsid w:val="00375C2B"/>
    <w:rsid w:val="003820C5"/>
    <w:rsid w:val="00382A79"/>
    <w:rsid w:val="00383170"/>
    <w:rsid w:val="00383E24"/>
    <w:rsid w:val="0038402E"/>
    <w:rsid w:val="00384ECE"/>
    <w:rsid w:val="00387238"/>
    <w:rsid w:val="0039243D"/>
    <w:rsid w:val="00393280"/>
    <w:rsid w:val="003A00CD"/>
    <w:rsid w:val="003A0709"/>
    <w:rsid w:val="003A0CB2"/>
    <w:rsid w:val="003A341F"/>
    <w:rsid w:val="003A3780"/>
    <w:rsid w:val="003A3AAF"/>
    <w:rsid w:val="003A50F1"/>
    <w:rsid w:val="003B16DA"/>
    <w:rsid w:val="003B20F6"/>
    <w:rsid w:val="003B21CF"/>
    <w:rsid w:val="003B4CE3"/>
    <w:rsid w:val="003B5B11"/>
    <w:rsid w:val="003C5E52"/>
    <w:rsid w:val="003C7848"/>
    <w:rsid w:val="003D08A0"/>
    <w:rsid w:val="003D14AB"/>
    <w:rsid w:val="003E1269"/>
    <w:rsid w:val="003E3B87"/>
    <w:rsid w:val="003E682E"/>
    <w:rsid w:val="003F37DC"/>
    <w:rsid w:val="003F42E5"/>
    <w:rsid w:val="00403DE2"/>
    <w:rsid w:val="00404437"/>
    <w:rsid w:val="004100A0"/>
    <w:rsid w:val="00414606"/>
    <w:rsid w:val="00416239"/>
    <w:rsid w:val="00420149"/>
    <w:rsid w:val="00421F8B"/>
    <w:rsid w:val="00423921"/>
    <w:rsid w:val="0042537F"/>
    <w:rsid w:val="00435C1F"/>
    <w:rsid w:val="00435D57"/>
    <w:rsid w:val="00440029"/>
    <w:rsid w:val="00440685"/>
    <w:rsid w:val="00440B18"/>
    <w:rsid w:val="00441D13"/>
    <w:rsid w:val="00443362"/>
    <w:rsid w:val="00443647"/>
    <w:rsid w:val="004467BE"/>
    <w:rsid w:val="00446F6E"/>
    <w:rsid w:val="00450977"/>
    <w:rsid w:val="00453229"/>
    <w:rsid w:val="0045582F"/>
    <w:rsid w:val="00461BA8"/>
    <w:rsid w:val="00463A5C"/>
    <w:rsid w:val="00467CB7"/>
    <w:rsid w:val="00470004"/>
    <w:rsid w:val="00471F01"/>
    <w:rsid w:val="00476708"/>
    <w:rsid w:val="00477561"/>
    <w:rsid w:val="00477AFA"/>
    <w:rsid w:val="004819A8"/>
    <w:rsid w:val="00482282"/>
    <w:rsid w:val="00484093"/>
    <w:rsid w:val="0049053E"/>
    <w:rsid w:val="00491391"/>
    <w:rsid w:val="00492523"/>
    <w:rsid w:val="00493BF8"/>
    <w:rsid w:val="00496B73"/>
    <w:rsid w:val="004A063F"/>
    <w:rsid w:val="004A44D9"/>
    <w:rsid w:val="004A4B40"/>
    <w:rsid w:val="004A7918"/>
    <w:rsid w:val="004B1BC8"/>
    <w:rsid w:val="004B1CCF"/>
    <w:rsid w:val="004B1F90"/>
    <w:rsid w:val="004B3B47"/>
    <w:rsid w:val="004C3FD9"/>
    <w:rsid w:val="004C4DF0"/>
    <w:rsid w:val="004C566B"/>
    <w:rsid w:val="004C6435"/>
    <w:rsid w:val="004C72D4"/>
    <w:rsid w:val="004C7808"/>
    <w:rsid w:val="004D22CE"/>
    <w:rsid w:val="004D3664"/>
    <w:rsid w:val="004E031D"/>
    <w:rsid w:val="004E204C"/>
    <w:rsid w:val="004E50CB"/>
    <w:rsid w:val="004F45EE"/>
    <w:rsid w:val="004F60DD"/>
    <w:rsid w:val="004F6A46"/>
    <w:rsid w:val="00501292"/>
    <w:rsid w:val="00512F1D"/>
    <w:rsid w:val="005158C2"/>
    <w:rsid w:val="005202B0"/>
    <w:rsid w:val="005235BA"/>
    <w:rsid w:val="005311DC"/>
    <w:rsid w:val="00532AAE"/>
    <w:rsid w:val="00532CD7"/>
    <w:rsid w:val="00537E1F"/>
    <w:rsid w:val="00544297"/>
    <w:rsid w:val="005442DA"/>
    <w:rsid w:val="00546886"/>
    <w:rsid w:val="0054799C"/>
    <w:rsid w:val="00547DC3"/>
    <w:rsid w:val="0055172E"/>
    <w:rsid w:val="0055417A"/>
    <w:rsid w:val="00563FA0"/>
    <w:rsid w:val="00564719"/>
    <w:rsid w:val="00567C77"/>
    <w:rsid w:val="00577982"/>
    <w:rsid w:val="00577DE8"/>
    <w:rsid w:val="00587594"/>
    <w:rsid w:val="00592276"/>
    <w:rsid w:val="005A0AF0"/>
    <w:rsid w:val="005B0CF7"/>
    <w:rsid w:val="005B36A9"/>
    <w:rsid w:val="005B40D0"/>
    <w:rsid w:val="005B6839"/>
    <w:rsid w:val="005C36A3"/>
    <w:rsid w:val="005C3E1A"/>
    <w:rsid w:val="005C57F5"/>
    <w:rsid w:val="005C606E"/>
    <w:rsid w:val="005C6780"/>
    <w:rsid w:val="005D15F0"/>
    <w:rsid w:val="005D2384"/>
    <w:rsid w:val="005D42DA"/>
    <w:rsid w:val="005D77D4"/>
    <w:rsid w:val="005E156D"/>
    <w:rsid w:val="005E169A"/>
    <w:rsid w:val="005E2548"/>
    <w:rsid w:val="005E4C03"/>
    <w:rsid w:val="005F26AE"/>
    <w:rsid w:val="005F3232"/>
    <w:rsid w:val="005F4A26"/>
    <w:rsid w:val="006047AF"/>
    <w:rsid w:val="00605F79"/>
    <w:rsid w:val="00607ED9"/>
    <w:rsid w:val="00610277"/>
    <w:rsid w:val="00611291"/>
    <w:rsid w:val="00614599"/>
    <w:rsid w:val="00616247"/>
    <w:rsid w:val="006177EA"/>
    <w:rsid w:val="00621560"/>
    <w:rsid w:val="006217F0"/>
    <w:rsid w:val="00622A9F"/>
    <w:rsid w:val="00630A83"/>
    <w:rsid w:val="006425BC"/>
    <w:rsid w:val="0064381E"/>
    <w:rsid w:val="00647EEC"/>
    <w:rsid w:val="006609EC"/>
    <w:rsid w:val="00662B11"/>
    <w:rsid w:val="00665C5D"/>
    <w:rsid w:val="00667AA9"/>
    <w:rsid w:val="00673270"/>
    <w:rsid w:val="00673541"/>
    <w:rsid w:val="006754D0"/>
    <w:rsid w:val="00681FF8"/>
    <w:rsid w:val="00684E4E"/>
    <w:rsid w:val="0068709E"/>
    <w:rsid w:val="00690879"/>
    <w:rsid w:val="006933C2"/>
    <w:rsid w:val="00694677"/>
    <w:rsid w:val="0069489A"/>
    <w:rsid w:val="006A122E"/>
    <w:rsid w:val="006A20BA"/>
    <w:rsid w:val="006A2994"/>
    <w:rsid w:val="006A4075"/>
    <w:rsid w:val="006A621E"/>
    <w:rsid w:val="006A6B1C"/>
    <w:rsid w:val="006B0881"/>
    <w:rsid w:val="006B232B"/>
    <w:rsid w:val="006B3544"/>
    <w:rsid w:val="006B42E7"/>
    <w:rsid w:val="006B7D2A"/>
    <w:rsid w:val="006C1A1B"/>
    <w:rsid w:val="006C1BCB"/>
    <w:rsid w:val="006C1E6D"/>
    <w:rsid w:val="006C6E76"/>
    <w:rsid w:val="006D0159"/>
    <w:rsid w:val="006D2C5D"/>
    <w:rsid w:val="006D3EC3"/>
    <w:rsid w:val="006D476F"/>
    <w:rsid w:val="006D4812"/>
    <w:rsid w:val="006E0013"/>
    <w:rsid w:val="006E0A77"/>
    <w:rsid w:val="006E64B2"/>
    <w:rsid w:val="006E7603"/>
    <w:rsid w:val="006F102D"/>
    <w:rsid w:val="006F28EA"/>
    <w:rsid w:val="007009AD"/>
    <w:rsid w:val="00702B38"/>
    <w:rsid w:val="0070319C"/>
    <w:rsid w:val="00704061"/>
    <w:rsid w:val="007137F3"/>
    <w:rsid w:val="00720CA6"/>
    <w:rsid w:val="00727887"/>
    <w:rsid w:val="00734F2B"/>
    <w:rsid w:val="0073678B"/>
    <w:rsid w:val="007412EA"/>
    <w:rsid w:val="0074393E"/>
    <w:rsid w:val="0074598C"/>
    <w:rsid w:val="007460D8"/>
    <w:rsid w:val="0074619F"/>
    <w:rsid w:val="007503CE"/>
    <w:rsid w:val="00750934"/>
    <w:rsid w:val="00757F90"/>
    <w:rsid w:val="00760813"/>
    <w:rsid w:val="00760B16"/>
    <w:rsid w:val="00761754"/>
    <w:rsid w:val="00763D67"/>
    <w:rsid w:val="0076491C"/>
    <w:rsid w:val="00764B25"/>
    <w:rsid w:val="007763C3"/>
    <w:rsid w:val="0077709C"/>
    <w:rsid w:val="00777BDC"/>
    <w:rsid w:val="0078003C"/>
    <w:rsid w:val="00782085"/>
    <w:rsid w:val="00790D9C"/>
    <w:rsid w:val="00791B56"/>
    <w:rsid w:val="007924A9"/>
    <w:rsid w:val="0079380F"/>
    <w:rsid w:val="00793C78"/>
    <w:rsid w:val="007970D2"/>
    <w:rsid w:val="00797CFF"/>
    <w:rsid w:val="00797F61"/>
    <w:rsid w:val="007A05A8"/>
    <w:rsid w:val="007A198E"/>
    <w:rsid w:val="007A38FE"/>
    <w:rsid w:val="007A49B2"/>
    <w:rsid w:val="007A54A3"/>
    <w:rsid w:val="007A59F6"/>
    <w:rsid w:val="007A7A54"/>
    <w:rsid w:val="007B08D6"/>
    <w:rsid w:val="007B0D7D"/>
    <w:rsid w:val="007B234B"/>
    <w:rsid w:val="007B677C"/>
    <w:rsid w:val="007B717A"/>
    <w:rsid w:val="007C0D6B"/>
    <w:rsid w:val="007C4913"/>
    <w:rsid w:val="007C72B7"/>
    <w:rsid w:val="007D0D1C"/>
    <w:rsid w:val="007D387C"/>
    <w:rsid w:val="007E2188"/>
    <w:rsid w:val="007E6922"/>
    <w:rsid w:val="00803331"/>
    <w:rsid w:val="00804312"/>
    <w:rsid w:val="00805866"/>
    <w:rsid w:val="00807A9A"/>
    <w:rsid w:val="008165A7"/>
    <w:rsid w:val="00817FE8"/>
    <w:rsid w:val="00821376"/>
    <w:rsid w:val="008216F3"/>
    <w:rsid w:val="008230C7"/>
    <w:rsid w:val="00825526"/>
    <w:rsid w:val="00830D4D"/>
    <w:rsid w:val="008312E5"/>
    <w:rsid w:val="00833B56"/>
    <w:rsid w:val="00835D9E"/>
    <w:rsid w:val="0083628E"/>
    <w:rsid w:val="00837837"/>
    <w:rsid w:val="00845A91"/>
    <w:rsid w:val="00847016"/>
    <w:rsid w:val="00852D80"/>
    <w:rsid w:val="008565CA"/>
    <w:rsid w:val="0085713D"/>
    <w:rsid w:val="00857BA6"/>
    <w:rsid w:val="00860B09"/>
    <w:rsid w:val="00861BCD"/>
    <w:rsid w:val="00863347"/>
    <w:rsid w:val="00864759"/>
    <w:rsid w:val="00865ACC"/>
    <w:rsid w:val="008662FC"/>
    <w:rsid w:val="008716BA"/>
    <w:rsid w:val="00872CA4"/>
    <w:rsid w:val="00873A54"/>
    <w:rsid w:val="00873BED"/>
    <w:rsid w:val="00874860"/>
    <w:rsid w:val="00877D9C"/>
    <w:rsid w:val="008826E0"/>
    <w:rsid w:val="00882AD9"/>
    <w:rsid w:val="008834B9"/>
    <w:rsid w:val="00883E93"/>
    <w:rsid w:val="008868EA"/>
    <w:rsid w:val="0088754D"/>
    <w:rsid w:val="00894CA4"/>
    <w:rsid w:val="00896169"/>
    <w:rsid w:val="008A5A05"/>
    <w:rsid w:val="008B12B9"/>
    <w:rsid w:val="008B3D41"/>
    <w:rsid w:val="008C0E73"/>
    <w:rsid w:val="008C527D"/>
    <w:rsid w:val="008C65DD"/>
    <w:rsid w:val="008D35E7"/>
    <w:rsid w:val="008D6652"/>
    <w:rsid w:val="008D6D21"/>
    <w:rsid w:val="008E13B5"/>
    <w:rsid w:val="008E1616"/>
    <w:rsid w:val="008E3045"/>
    <w:rsid w:val="008E448B"/>
    <w:rsid w:val="008E58CF"/>
    <w:rsid w:val="008F0C08"/>
    <w:rsid w:val="008F0CC4"/>
    <w:rsid w:val="008F11B2"/>
    <w:rsid w:val="008F3277"/>
    <w:rsid w:val="008F7CEE"/>
    <w:rsid w:val="0090335A"/>
    <w:rsid w:val="0090498A"/>
    <w:rsid w:val="00906AB3"/>
    <w:rsid w:val="00906C4D"/>
    <w:rsid w:val="00912D59"/>
    <w:rsid w:val="00913B0D"/>
    <w:rsid w:val="0091586B"/>
    <w:rsid w:val="00915DE0"/>
    <w:rsid w:val="00916315"/>
    <w:rsid w:val="00922010"/>
    <w:rsid w:val="00927AC5"/>
    <w:rsid w:val="00941D16"/>
    <w:rsid w:val="00945764"/>
    <w:rsid w:val="00953797"/>
    <w:rsid w:val="0095512E"/>
    <w:rsid w:val="00955DEA"/>
    <w:rsid w:val="0095615E"/>
    <w:rsid w:val="00957ACC"/>
    <w:rsid w:val="00961B21"/>
    <w:rsid w:val="0096243F"/>
    <w:rsid w:val="009642C5"/>
    <w:rsid w:val="009702AD"/>
    <w:rsid w:val="0097272B"/>
    <w:rsid w:val="00977887"/>
    <w:rsid w:val="0098036F"/>
    <w:rsid w:val="00984F59"/>
    <w:rsid w:val="00986932"/>
    <w:rsid w:val="00987645"/>
    <w:rsid w:val="00991841"/>
    <w:rsid w:val="00992144"/>
    <w:rsid w:val="00992BFF"/>
    <w:rsid w:val="0099676F"/>
    <w:rsid w:val="00996825"/>
    <w:rsid w:val="00996848"/>
    <w:rsid w:val="0099707F"/>
    <w:rsid w:val="009A087D"/>
    <w:rsid w:val="009A14D5"/>
    <w:rsid w:val="009A6F32"/>
    <w:rsid w:val="009B03DD"/>
    <w:rsid w:val="009B169F"/>
    <w:rsid w:val="009B35B0"/>
    <w:rsid w:val="009B3A20"/>
    <w:rsid w:val="009C1188"/>
    <w:rsid w:val="009C1CE1"/>
    <w:rsid w:val="009D0A20"/>
    <w:rsid w:val="009D1A88"/>
    <w:rsid w:val="009D3D4E"/>
    <w:rsid w:val="009D630B"/>
    <w:rsid w:val="009D723F"/>
    <w:rsid w:val="009D7F51"/>
    <w:rsid w:val="009E264E"/>
    <w:rsid w:val="009E2AB3"/>
    <w:rsid w:val="009F2D59"/>
    <w:rsid w:val="009F421B"/>
    <w:rsid w:val="009F472A"/>
    <w:rsid w:val="009F483A"/>
    <w:rsid w:val="00A00F3A"/>
    <w:rsid w:val="00A01511"/>
    <w:rsid w:val="00A02CC6"/>
    <w:rsid w:val="00A0353A"/>
    <w:rsid w:val="00A04718"/>
    <w:rsid w:val="00A11FA1"/>
    <w:rsid w:val="00A136BD"/>
    <w:rsid w:val="00A16E2A"/>
    <w:rsid w:val="00A20A8E"/>
    <w:rsid w:val="00A20D9E"/>
    <w:rsid w:val="00A24015"/>
    <w:rsid w:val="00A26495"/>
    <w:rsid w:val="00A304D0"/>
    <w:rsid w:val="00A31801"/>
    <w:rsid w:val="00A31D97"/>
    <w:rsid w:val="00A34B3B"/>
    <w:rsid w:val="00A35048"/>
    <w:rsid w:val="00A40352"/>
    <w:rsid w:val="00A4084C"/>
    <w:rsid w:val="00A41301"/>
    <w:rsid w:val="00A4172F"/>
    <w:rsid w:val="00A41823"/>
    <w:rsid w:val="00A453C9"/>
    <w:rsid w:val="00A47046"/>
    <w:rsid w:val="00A5159A"/>
    <w:rsid w:val="00A52C5D"/>
    <w:rsid w:val="00A54D8B"/>
    <w:rsid w:val="00A56260"/>
    <w:rsid w:val="00A56FBC"/>
    <w:rsid w:val="00A571F2"/>
    <w:rsid w:val="00A57C70"/>
    <w:rsid w:val="00A60814"/>
    <w:rsid w:val="00A62E82"/>
    <w:rsid w:val="00A66C93"/>
    <w:rsid w:val="00A714AE"/>
    <w:rsid w:val="00A74B93"/>
    <w:rsid w:val="00A74D89"/>
    <w:rsid w:val="00A7521C"/>
    <w:rsid w:val="00A85467"/>
    <w:rsid w:val="00A85F05"/>
    <w:rsid w:val="00A864C5"/>
    <w:rsid w:val="00A872C3"/>
    <w:rsid w:val="00A928B9"/>
    <w:rsid w:val="00AA302F"/>
    <w:rsid w:val="00AA3503"/>
    <w:rsid w:val="00AA3DFA"/>
    <w:rsid w:val="00AA3FC2"/>
    <w:rsid w:val="00AA66A5"/>
    <w:rsid w:val="00AA6734"/>
    <w:rsid w:val="00AB4EF6"/>
    <w:rsid w:val="00AB6384"/>
    <w:rsid w:val="00AB7644"/>
    <w:rsid w:val="00AC24ED"/>
    <w:rsid w:val="00AC2E10"/>
    <w:rsid w:val="00AC75A9"/>
    <w:rsid w:val="00AD0104"/>
    <w:rsid w:val="00AD5094"/>
    <w:rsid w:val="00AE179B"/>
    <w:rsid w:val="00AE4A13"/>
    <w:rsid w:val="00AE6E22"/>
    <w:rsid w:val="00AE7326"/>
    <w:rsid w:val="00AF2932"/>
    <w:rsid w:val="00AF2D59"/>
    <w:rsid w:val="00AF4D4F"/>
    <w:rsid w:val="00AF53C0"/>
    <w:rsid w:val="00B0041F"/>
    <w:rsid w:val="00B005EA"/>
    <w:rsid w:val="00B026DB"/>
    <w:rsid w:val="00B04387"/>
    <w:rsid w:val="00B07FA7"/>
    <w:rsid w:val="00B11954"/>
    <w:rsid w:val="00B136C1"/>
    <w:rsid w:val="00B16F16"/>
    <w:rsid w:val="00B1700A"/>
    <w:rsid w:val="00B211F7"/>
    <w:rsid w:val="00B212E7"/>
    <w:rsid w:val="00B2148B"/>
    <w:rsid w:val="00B230AA"/>
    <w:rsid w:val="00B24BAF"/>
    <w:rsid w:val="00B25454"/>
    <w:rsid w:val="00B2634B"/>
    <w:rsid w:val="00B272CD"/>
    <w:rsid w:val="00B27D44"/>
    <w:rsid w:val="00B315B4"/>
    <w:rsid w:val="00B321F9"/>
    <w:rsid w:val="00B32F43"/>
    <w:rsid w:val="00B342F9"/>
    <w:rsid w:val="00B37D4C"/>
    <w:rsid w:val="00B41A51"/>
    <w:rsid w:val="00B424BB"/>
    <w:rsid w:val="00B47005"/>
    <w:rsid w:val="00B4731F"/>
    <w:rsid w:val="00B47FD5"/>
    <w:rsid w:val="00B505C1"/>
    <w:rsid w:val="00B5169B"/>
    <w:rsid w:val="00B55B70"/>
    <w:rsid w:val="00B6292B"/>
    <w:rsid w:val="00B66943"/>
    <w:rsid w:val="00B67E0E"/>
    <w:rsid w:val="00B71844"/>
    <w:rsid w:val="00B720EF"/>
    <w:rsid w:val="00B72661"/>
    <w:rsid w:val="00B73035"/>
    <w:rsid w:val="00B73FE3"/>
    <w:rsid w:val="00B74719"/>
    <w:rsid w:val="00B74CD8"/>
    <w:rsid w:val="00B76DE6"/>
    <w:rsid w:val="00B8228A"/>
    <w:rsid w:val="00B82BE5"/>
    <w:rsid w:val="00B85762"/>
    <w:rsid w:val="00B87110"/>
    <w:rsid w:val="00B903BD"/>
    <w:rsid w:val="00B90487"/>
    <w:rsid w:val="00B91093"/>
    <w:rsid w:val="00B938B1"/>
    <w:rsid w:val="00BA5080"/>
    <w:rsid w:val="00BA5E2E"/>
    <w:rsid w:val="00BA7DD6"/>
    <w:rsid w:val="00BB0278"/>
    <w:rsid w:val="00BB0552"/>
    <w:rsid w:val="00BB1CC0"/>
    <w:rsid w:val="00BB2312"/>
    <w:rsid w:val="00BB242A"/>
    <w:rsid w:val="00BB2E00"/>
    <w:rsid w:val="00BB4B4E"/>
    <w:rsid w:val="00BC4636"/>
    <w:rsid w:val="00BC65D1"/>
    <w:rsid w:val="00BD2BE0"/>
    <w:rsid w:val="00BD2E69"/>
    <w:rsid w:val="00BD64F7"/>
    <w:rsid w:val="00BD67DA"/>
    <w:rsid w:val="00BD7E9A"/>
    <w:rsid w:val="00BE1745"/>
    <w:rsid w:val="00BE424C"/>
    <w:rsid w:val="00BE59C5"/>
    <w:rsid w:val="00BF034D"/>
    <w:rsid w:val="00BF1084"/>
    <w:rsid w:val="00BF366D"/>
    <w:rsid w:val="00C003B2"/>
    <w:rsid w:val="00C16FAE"/>
    <w:rsid w:val="00C173CE"/>
    <w:rsid w:val="00C272E8"/>
    <w:rsid w:val="00C274B0"/>
    <w:rsid w:val="00C30025"/>
    <w:rsid w:val="00C33596"/>
    <w:rsid w:val="00C339B5"/>
    <w:rsid w:val="00C34043"/>
    <w:rsid w:val="00C37D9C"/>
    <w:rsid w:val="00C41016"/>
    <w:rsid w:val="00C4222E"/>
    <w:rsid w:val="00C44910"/>
    <w:rsid w:val="00C44FFF"/>
    <w:rsid w:val="00C511F6"/>
    <w:rsid w:val="00C51686"/>
    <w:rsid w:val="00C52C97"/>
    <w:rsid w:val="00C53D90"/>
    <w:rsid w:val="00C545E4"/>
    <w:rsid w:val="00C5463D"/>
    <w:rsid w:val="00C5652B"/>
    <w:rsid w:val="00C6037C"/>
    <w:rsid w:val="00C63CD5"/>
    <w:rsid w:val="00C64B14"/>
    <w:rsid w:val="00C7002D"/>
    <w:rsid w:val="00C707A8"/>
    <w:rsid w:val="00C72B4E"/>
    <w:rsid w:val="00C74B7B"/>
    <w:rsid w:val="00C76734"/>
    <w:rsid w:val="00C911FF"/>
    <w:rsid w:val="00C91311"/>
    <w:rsid w:val="00C929D3"/>
    <w:rsid w:val="00C953AE"/>
    <w:rsid w:val="00C964C0"/>
    <w:rsid w:val="00CA05D1"/>
    <w:rsid w:val="00CA3786"/>
    <w:rsid w:val="00CA4D83"/>
    <w:rsid w:val="00CA6445"/>
    <w:rsid w:val="00CB0461"/>
    <w:rsid w:val="00CB0A78"/>
    <w:rsid w:val="00CB149D"/>
    <w:rsid w:val="00CB25E7"/>
    <w:rsid w:val="00CB3B10"/>
    <w:rsid w:val="00CB3C61"/>
    <w:rsid w:val="00CB4A1D"/>
    <w:rsid w:val="00CB4B9F"/>
    <w:rsid w:val="00CB6EF3"/>
    <w:rsid w:val="00CC000D"/>
    <w:rsid w:val="00CC2C18"/>
    <w:rsid w:val="00CC3F76"/>
    <w:rsid w:val="00CC49CA"/>
    <w:rsid w:val="00CC4FB9"/>
    <w:rsid w:val="00CC6157"/>
    <w:rsid w:val="00CC6CF5"/>
    <w:rsid w:val="00CC6E9B"/>
    <w:rsid w:val="00CD1CE4"/>
    <w:rsid w:val="00CD5894"/>
    <w:rsid w:val="00CD5933"/>
    <w:rsid w:val="00CE13C7"/>
    <w:rsid w:val="00CE3773"/>
    <w:rsid w:val="00CE7174"/>
    <w:rsid w:val="00CF1F1E"/>
    <w:rsid w:val="00CF2AA0"/>
    <w:rsid w:val="00CF435B"/>
    <w:rsid w:val="00D00008"/>
    <w:rsid w:val="00D02A75"/>
    <w:rsid w:val="00D034AA"/>
    <w:rsid w:val="00D07A42"/>
    <w:rsid w:val="00D14903"/>
    <w:rsid w:val="00D164FA"/>
    <w:rsid w:val="00D20EBA"/>
    <w:rsid w:val="00D27964"/>
    <w:rsid w:val="00D3033C"/>
    <w:rsid w:val="00D32815"/>
    <w:rsid w:val="00D35F2C"/>
    <w:rsid w:val="00D41D35"/>
    <w:rsid w:val="00D432E4"/>
    <w:rsid w:val="00D448BA"/>
    <w:rsid w:val="00D44EC6"/>
    <w:rsid w:val="00D50BD2"/>
    <w:rsid w:val="00D52B7E"/>
    <w:rsid w:val="00D562BD"/>
    <w:rsid w:val="00D56E13"/>
    <w:rsid w:val="00D651BE"/>
    <w:rsid w:val="00D6658C"/>
    <w:rsid w:val="00D66758"/>
    <w:rsid w:val="00D678A1"/>
    <w:rsid w:val="00D70DCA"/>
    <w:rsid w:val="00D7532F"/>
    <w:rsid w:val="00D81F26"/>
    <w:rsid w:val="00D862F1"/>
    <w:rsid w:val="00D87AB6"/>
    <w:rsid w:val="00D90E4D"/>
    <w:rsid w:val="00D92B12"/>
    <w:rsid w:val="00D93A7D"/>
    <w:rsid w:val="00D93C2A"/>
    <w:rsid w:val="00DA1E31"/>
    <w:rsid w:val="00DA2665"/>
    <w:rsid w:val="00DA2E4A"/>
    <w:rsid w:val="00DA363A"/>
    <w:rsid w:val="00DA3E10"/>
    <w:rsid w:val="00DA5321"/>
    <w:rsid w:val="00DB15F3"/>
    <w:rsid w:val="00DB3EBE"/>
    <w:rsid w:val="00DC1725"/>
    <w:rsid w:val="00DD5650"/>
    <w:rsid w:val="00DE03B2"/>
    <w:rsid w:val="00DE117D"/>
    <w:rsid w:val="00DE18DA"/>
    <w:rsid w:val="00DE1B2A"/>
    <w:rsid w:val="00DE1B40"/>
    <w:rsid w:val="00DE2E58"/>
    <w:rsid w:val="00DE3A50"/>
    <w:rsid w:val="00DE4726"/>
    <w:rsid w:val="00DE7E9C"/>
    <w:rsid w:val="00DF158B"/>
    <w:rsid w:val="00E04560"/>
    <w:rsid w:val="00E127BB"/>
    <w:rsid w:val="00E12A58"/>
    <w:rsid w:val="00E13B0E"/>
    <w:rsid w:val="00E14116"/>
    <w:rsid w:val="00E1463B"/>
    <w:rsid w:val="00E15EEC"/>
    <w:rsid w:val="00E21166"/>
    <w:rsid w:val="00E267E9"/>
    <w:rsid w:val="00E26BAB"/>
    <w:rsid w:val="00E27DD9"/>
    <w:rsid w:val="00E31039"/>
    <w:rsid w:val="00E33067"/>
    <w:rsid w:val="00E33DA8"/>
    <w:rsid w:val="00E376BC"/>
    <w:rsid w:val="00E445E3"/>
    <w:rsid w:val="00E50F4C"/>
    <w:rsid w:val="00E516BD"/>
    <w:rsid w:val="00E56115"/>
    <w:rsid w:val="00E6054C"/>
    <w:rsid w:val="00E61BA3"/>
    <w:rsid w:val="00E6204A"/>
    <w:rsid w:val="00E638C1"/>
    <w:rsid w:val="00E643F8"/>
    <w:rsid w:val="00E652B2"/>
    <w:rsid w:val="00E66A23"/>
    <w:rsid w:val="00E71463"/>
    <w:rsid w:val="00E80713"/>
    <w:rsid w:val="00E825F1"/>
    <w:rsid w:val="00E837B1"/>
    <w:rsid w:val="00E849A2"/>
    <w:rsid w:val="00E9529B"/>
    <w:rsid w:val="00E9775E"/>
    <w:rsid w:val="00EA3213"/>
    <w:rsid w:val="00EA55FE"/>
    <w:rsid w:val="00EB16CF"/>
    <w:rsid w:val="00EB4912"/>
    <w:rsid w:val="00EB5DB5"/>
    <w:rsid w:val="00EB5F92"/>
    <w:rsid w:val="00EB7669"/>
    <w:rsid w:val="00EB7ADC"/>
    <w:rsid w:val="00EC237D"/>
    <w:rsid w:val="00EC5955"/>
    <w:rsid w:val="00EC6E60"/>
    <w:rsid w:val="00ED0B97"/>
    <w:rsid w:val="00ED2238"/>
    <w:rsid w:val="00ED7B06"/>
    <w:rsid w:val="00EE0DA3"/>
    <w:rsid w:val="00EE1252"/>
    <w:rsid w:val="00EE2D1B"/>
    <w:rsid w:val="00EF257F"/>
    <w:rsid w:val="00EF3A58"/>
    <w:rsid w:val="00EF5D38"/>
    <w:rsid w:val="00F008C4"/>
    <w:rsid w:val="00F01AC6"/>
    <w:rsid w:val="00F0229A"/>
    <w:rsid w:val="00F025CC"/>
    <w:rsid w:val="00F04392"/>
    <w:rsid w:val="00F067DF"/>
    <w:rsid w:val="00F071B8"/>
    <w:rsid w:val="00F10AEC"/>
    <w:rsid w:val="00F136B2"/>
    <w:rsid w:val="00F16367"/>
    <w:rsid w:val="00F16428"/>
    <w:rsid w:val="00F2034E"/>
    <w:rsid w:val="00F21020"/>
    <w:rsid w:val="00F2168E"/>
    <w:rsid w:val="00F21992"/>
    <w:rsid w:val="00F24215"/>
    <w:rsid w:val="00F245C9"/>
    <w:rsid w:val="00F259CA"/>
    <w:rsid w:val="00F25F56"/>
    <w:rsid w:val="00F2705D"/>
    <w:rsid w:val="00F321D4"/>
    <w:rsid w:val="00F32575"/>
    <w:rsid w:val="00F326FA"/>
    <w:rsid w:val="00F3433F"/>
    <w:rsid w:val="00F34C58"/>
    <w:rsid w:val="00F357D5"/>
    <w:rsid w:val="00F40581"/>
    <w:rsid w:val="00F52101"/>
    <w:rsid w:val="00F57DE5"/>
    <w:rsid w:val="00F637B3"/>
    <w:rsid w:val="00F63980"/>
    <w:rsid w:val="00F64B19"/>
    <w:rsid w:val="00F66724"/>
    <w:rsid w:val="00F66A3A"/>
    <w:rsid w:val="00F77C10"/>
    <w:rsid w:val="00F86E27"/>
    <w:rsid w:val="00F9015A"/>
    <w:rsid w:val="00F90178"/>
    <w:rsid w:val="00F92291"/>
    <w:rsid w:val="00F932E4"/>
    <w:rsid w:val="00F971AB"/>
    <w:rsid w:val="00F97F4C"/>
    <w:rsid w:val="00FA06B3"/>
    <w:rsid w:val="00FA2158"/>
    <w:rsid w:val="00FA2E7A"/>
    <w:rsid w:val="00FA4B5E"/>
    <w:rsid w:val="00FA4DAC"/>
    <w:rsid w:val="00FA61CD"/>
    <w:rsid w:val="00FA73A9"/>
    <w:rsid w:val="00FB0E74"/>
    <w:rsid w:val="00FB1BAA"/>
    <w:rsid w:val="00FB308B"/>
    <w:rsid w:val="00FB5D7E"/>
    <w:rsid w:val="00FB6C76"/>
    <w:rsid w:val="00FC4D69"/>
    <w:rsid w:val="00FD1AE5"/>
    <w:rsid w:val="00FD25AE"/>
    <w:rsid w:val="00FD36A4"/>
    <w:rsid w:val="00FD4D4A"/>
    <w:rsid w:val="00FD5A97"/>
    <w:rsid w:val="00FD65C5"/>
    <w:rsid w:val="00FD668B"/>
    <w:rsid w:val="00FE0825"/>
    <w:rsid w:val="00FE2C64"/>
    <w:rsid w:val="00FE4F68"/>
    <w:rsid w:val="00FE52FF"/>
    <w:rsid w:val="00FF219B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73864"/>
  <w15:chartTrackingRefBased/>
  <w15:docId w15:val="{FE1F5B0E-871D-4F5B-A24A-9BAF7DF1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8228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8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6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B09"/>
  </w:style>
  <w:style w:type="paragraph" w:styleId="a8">
    <w:name w:val="footer"/>
    <w:basedOn w:val="a"/>
    <w:link w:val="a9"/>
    <w:uiPriority w:val="99"/>
    <w:unhideWhenUsed/>
    <w:rsid w:val="0086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B09"/>
  </w:style>
  <w:style w:type="numbering" w:customStyle="1" w:styleId="1">
    <w:name w:val="Нет списка1"/>
    <w:next w:val="a2"/>
    <w:uiPriority w:val="99"/>
    <w:semiHidden/>
    <w:unhideWhenUsed/>
    <w:rsid w:val="007D0D1C"/>
  </w:style>
  <w:style w:type="character" w:customStyle="1" w:styleId="aa">
    <w:name w:val="Основной текст с отступом Знак"/>
    <w:basedOn w:val="a0"/>
    <w:link w:val="ab"/>
    <w:semiHidden/>
    <w:locked/>
    <w:rsid w:val="007D0D1C"/>
    <w:rPr>
      <w:sz w:val="28"/>
      <w:szCs w:val="24"/>
    </w:rPr>
  </w:style>
  <w:style w:type="paragraph" w:customStyle="1" w:styleId="2">
    <w:name w:val="Основной текст без отступа Знак2"/>
    <w:basedOn w:val="a"/>
    <w:next w:val="ab"/>
    <w:semiHidden/>
    <w:unhideWhenUsed/>
    <w:rsid w:val="007D0D1C"/>
    <w:pPr>
      <w:spacing w:after="0" w:line="240" w:lineRule="auto"/>
      <w:ind w:left="4500"/>
    </w:pPr>
    <w:rPr>
      <w:sz w:val="28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rsid w:val="007D0D1C"/>
  </w:style>
  <w:style w:type="paragraph" w:customStyle="1" w:styleId="11">
    <w:name w:val="Абзац списка1"/>
    <w:basedOn w:val="a"/>
    <w:next w:val="ac"/>
    <w:uiPriority w:val="34"/>
    <w:qFormat/>
    <w:rsid w:val="007D0D1C"/>
    <w:pPr>
      <w:spacing w:after="200" w:line="276" w:lineRule="auto"/>
      <w:ind w:left="720"/>
      <w:contextualSpacing/>
    </w:pPr>
  </w:style>
  <w:style w:type="paragraph" w:customStyle="1" w:styleId="aj">
    <w:name w:val="_aj"/>
    <w:basedOn w:val="a"/>
    <w:rsid w:val="007D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D0D1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basedOn w:val="a0"/>
    <w:rsid w:val="007D0D1C"/>
  </w:style>
  <w:style w:type="paragraph" w:styleId="20">
    <w:name w:val="Body Text 2"/>
    <w:basedOn w:val="a"/>
    <w:link w:val="21"/>
    <w:rsid w:val="007D0D1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7D0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D0D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7D0D1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22">
    <w:name w:val="Body Text Indent 2"/>
    <w:basedOn w:val="a"/>
    <w:link w:val="23"/>
    <w:rsid w:val="007D0D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D0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D0D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a"/>
    <w:semiHidden/>
    <w:unhideWhenUsed/>
    <w:rsid w:val="007D0D1C"/>
    <w:pPr>
      <w:spacing w:after="120"/>
      <w:ind w:left="283"/>
    </w:pPr>
    <w:rPr>
      <w:sz w:val="28"/>
      <w:szCs w:val="24"/>
    </w:rPr>
  </w:style>
  <w:style w:type="character" w:customStyle="1" w:styleId="24">
    <w:name w:val="Основной текст с отступом Знак2"/>
    <w:basedOn w:val="a0"/>
    <w:uiPriority w:val="99"/>
    <w:semiHidden/>
    <w:rsid w:val="007D0D1C"/>
  </w:style>
  <w:style w:type="paragraph" w:styleId="ac">
    <w:name w:val="List Paragraph"/>
    <w:basedOn w:val="a"/>
    <w:uiPriority w:val="34"/>
    <w:qFormat/>
    <w:rsid w:val="007D0D1C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6C6E7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C6E7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C6E7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6E7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C6E76"/>
    <w:rPr>
      <w:b/>
      <w:bCs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3D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B6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04AB4-121B-41C6-A1AE-A0343028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5107</TotalTime>
  <Pages>36</Pages>
  <Words>12702</Words>
  <Characters>72405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953</cp:revision>
  <cp:lastPrinted>2025-12-10T12:12:00Z</cp:lastPrinted>
  <dcterms:created xsi:type="dcterms:W3CDTF">2021-11-11T10:53:00Z</dcterms:created>
  <dcterms:modified xsi:type="dcterms:W3CDTF">2025-12-10T12:13:00Z</dcterms:modified>
</cp:coreProperties>
</file>