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9E558D" w14:textId="77777777" w:rsidR="00554AD9" w:rsidRDefault="00554AD9" w:rsidP="00554AD9">
      <w:pPr>
        <w:jc w:val="center"/>
        <w:outlineLvl w:val="0"/>
        <w:rPr>
          <w:b/>
        </w:rPr>
      </w:pPr>
      <w:r>
        <w:rPr>
          <w:b/>
        </w:rPr>
        <w:t>СОГЛАШЕНИЕ</w:t>
      </w:r>
    </w:p>
    <w:p w14:paraId="0B44CECE" w14:textId="77777777" w:rsidR="00554AD9" w:rsidRDefault="00554AD9" w:rsidP="00554AD9">
      <w:pPr>
        <w:jc w:val="center"/>
        <w:rPr>
          <w:b/>
        </w:rPr>
      </w:pPr>
      <w:r>
        <w:rPr>
          <w:b/>
        </w:rPr>
        <w:t xml:space="preserve">о передаче полномочий по осуществлению внешнего муниципального </w:t>
      </w:r>
    </w:p>
    <w:p w14:paraId="69BE5A5F" w14:textId="036D9B3F" w:rsidR="00554AD9" w:rsidRDefault="00554AD9" w:rsidP="00554AD9">
      <w:pPr>
        <w:jc w:val="center"/>
        <w:rPr>
          <w:b/>
        </w:rPr>
      </w:pPr>
      <w:r>
        <w:rPr>
          <w:b/>
        </w:rPr>
        <w:t xml:space="preserve">финансового контроля </w:t>
      </w:r>
      <w:r w:rsidR="00BF510B">
        <w:rPr>
          <w:b/>
        </w:rPr>
        <w:t>н</w:t>
      </w:r>
      <w:r>
        <w:rPr>
          <w:b/>
        </w:rPr>
        <w:t xml:space="preserve">а </w:t>
      </w:r>
      <w:r w:rsidR="005203C2">
        <w:rPr>
          <w:b/>
        </w:rPr>
        <w:t>2026</w:t>
      </w:r>
      <w:r>
        <w:rPr>
          <w:b/>
        </w:rPr>
        <w:t xml:space="preserve"> год.</w:t>
      </w:r>
    </w:p>
    <w:p w14:paraId="469DEECA" w14:textId="77777777" w:rsidR="00554AD9" w:rsidRDefault="00554AD9" w:rsidP="00554AD9">
      <w:pPr>
        <w:jc w:val="center"/>
        <w:outlineLvl w:val="0"/>
        <w:rPr>
          <w:b/>
        </w:rPr>
      </w:pPr>
    </w:p>
    <w:p w14:paraId="33DE9406" w14:textId="7BA857B7" w:rsidR="00554AD9" w:rsidRDefault="00554AD9" w:rsidP="00554AD9">
      <w:pPr>
        <w:jc w:val="center"/>
        <w:outlineLvl w:val="0"/>
        <w:rPr>
          <w:b/>
        </w:rPr>
      </w:pPr>
      <w:r>
        <w:rPr>
          <w:b/>
        </w:rPr>
        <w:t>№</w:t>
      </w:r>
      <w:r w:rsidR="002218C2">
        <w:rPr>
          <w:b/>
        </w:rPr>
        <w:t xml:space="preserve"> </w:t>
      </w:r>
      <w:r>
        <w:rPr>
          <w:b/>
        </w:rPr>
        <w:t>4/</w:t>
      </w:r>
      <w:r w:rsidR="005203C2">
        <w:rPr>
          <w:b/>
        </w:rPr>
        <w:t>2026</w:t>
      </w:r>
      <w:r>
        <w:rPr>
          <w:b/>
        </w:rPr>
        <w:t xml:space="preserve"> </w:t>
      </w:r>
    </w:p>
    <w:p w14:paraId="7CE17F72" w14:textId="77777777" w:rsidR="00554AD9" w:rsidRDefault="00554AD9" w:rsidP="00554AD9"/>
    <w:p w14:paraId="71E32D60" w14:textId="718C9F39" w:rsidR="00554AD9" w:rsidRDefault="00554AD9" w:rsidP="00554AD9">
      <w:r>
        <w:t xml:space="preserve">п. Дубровка                                                                                        </w:t>
      </w:r>
      <w:proofErr w:type="gramStart"/>
      <w:r>
        <w:t xml:space="preserve">   «</w:t>
      </w:r>
      <w:proofErr w:type="gramEnd"/>
      <w:r w:rsidR="005203C2">
        <w:t>20</w:t>
      </w:r>
      <w:r>
        <w:t xml:space="preserve">» </w:t>
      </w:r>
      <w:r w:rsidR="005203C2">
        <w:t>октября</w:t>
      </w:r>
      <w:r>
        <w:t xml:space="preserve">  </w:t>
      </w:r>
      <w:r w:rsidR="005203C2">
        <w:t>2025</w:t>
      </w:r>
      <w:r>
        <w:t xml:space="preserve"> г.</w:t>
      </w:r>
    </w:p>
    <w:p w14:paraId="3350AA8C" w14:textId="77777777" w:rsidR="00554AD9" w:rsidRDefault="00554AD9" w:rsidP="00554AD9">
      <w:pPr>
        <w:shd w:val="clear" w:color="auto" w:fill="FFFFFF"/>
        <w:ind w:firstLine="709"/>
        <w:jc w:val="both"/>
        <w:rPr>
          <w:color w:val="000000"/>
        </w:rPr>
      </w:pPr>
    </w:p>
    <w:p w14:paraId="6BF872C8" w14:textId="701FDD7D" w:rsidR="00554AD9" w:rsidRPr="008B68B4" w:rsidRDefault="00554AD9" w:rsidP="008B68B4">
      <w:pPr>
        <w:pStyle w:val="a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 целях реализации Бюджетного кодекса РФ,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</w:t>
      </w:r>
      <w:hyperlink r:id="rId4" w:history="1">
        <w:r w:rsidRPr="008B68B4">
          <w:rPr>
            <w:rStyle w:val="a3"/>
            <w:rFonts w:ascii="Times New Roman" w:hAnsi="Times New Roman"/>
            <w:color w:val="000000"/>
            <w:u w:val="none"/>
          </w:rPr>
          <w:t xml:space="preserve"> от 07.12.2011 №6-ФЗ «Об общих принципах организации и деятельности контрольно-счетных органов субъектов Российской Федерации и муниципальных образований»</w:t>
        </w:r>
      </w:hyperlink>
      <w:r w:rsidRPr="008B68B4"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color w:val="000000"/>
        </w:rPr>
        <w:t xml:space="preserve"> Дубровский районный Совет народных депутатов </w:t>
      </w:r>
      <w:r>
        <w:rPr>
          <w:rFonts w:ascii="Times New Roman" w:hAnsi="Times New Roman"/>
        </w:rPr>
        <w:t xml:space="preserve">в лице председателя   </w:t>
      </w:r>
      <w:r>
        <w:rPr>
          <w:rFonts w:ascii="Times New Roman" w:hAnsi="Times New Roman"/>
          <w:b/>
        </w:rPr>
        <w:t>Чернякова Геннадия Анатольевича</w:t>
      </w:r>
      <w:r>
        <w:rPr>
          <w:rFonts w:ascii="Times New Roman" w:hAnsi="Times New Roman"/>
        </w:rPr>
        <w:t xml:space="preserve"> действующего на основании </w:t>
      </w:r>
      <w:r w:rsidR="002D4AEC">
        <w:rPr>
          <w:rFonts w:ascii="Times New Roman" w:hAnsi="Times New Roman"/>
        </w:rPr>
        <w:t>Устава Дубровского муниципального района Брянской области</w:t>
      </w:r>
      <w:r w:rsidR="008B68B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Контрольно-счётн</w:t>
      </w:r>
      <w:r w:rsidR="002218C2">
        <w:rPr>
          <w:rFonts w:ascii="Times New Roman" w:hAnsi="Times New Roman"/>
        </w:rPr>
        <w:t>ая</w:t>
      </w:r>
      <w:r>
        <w:rPr>
          <w:rFonts w:ascii="Times New Roman" w:hAnsi="Times New Roman"/>
        </w:rPr>
        <w:t xml:space="preserve"> палат</w:t>
      </w:r>
      <w:r w:rsidR="002218C2"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 Дубровского района в лице  председателя </w:t>
      </w:r>
      <w:proofErr w:type="spellStart"/>
      <w:r w:rsidR="002B7B8F">
        <w:rPr>
          <w:rFonts w:ascii="Times New Roman" w:hAnsi="Times New Roman"/>
          <w:b/>
        </w:rPr>
        <w:t>Ромакиной</w:t>
      </w:r>
      <w:proofErr w:type="spellEnd"/>
      <w:r w:rsidR="002B7B8F">
        <w:rPr>
          <w:rFonts w:ascii="Times New Roman" w:hAnsi="Times New Roman"/>
          <w:b/>
        </w:rPr>
        <w:t xml:space="preserve"> Ольги Вячеславовны</w:t>
      </w:r>
      <w:r>
        <w:rPr>
          <w:rFonts w:ascii="Times New Roman" w:hAnsi="Times New Roman"/>
        </w:rPr>
        <w:t xml:space="preserve">, действующей на основании Положения, </w:t>
      </w:r>
      <w:proofErr w:type="spellStart"/>
      <w:r>
        <w:rPr>
          <w:rFonts w:ascii="Times New Roman" w:hAnsi="Times New Roman"/>
        </w:rPr>
        <w:t>Рековичский</w:t>
      </w:r>
      <w:proofErr w:type="spellEnd"/>
      <w:r>
        <w:rPr>
          <w:rFonts w:ascii="Times New Roman" w:hAnsi="Times New Roman"/>
        </w:rPr>
        <w:t xml:space="preserve"> сельский Совет народных депутатов   в лице председателя </w:t>
      </w:r>
      <w:proofErr w:type="spellStart"/>
      <w:r>
        <w:rPr>
          <w:rFonts w:ascii="Times New Roman" w:hAnsi="Times New Roman"/>
          <w:b/>
        </w:rPr>
        <w:t>Шарыгиной</w:t>
      </w:r>
      <w:proofErr w:type="spellEnd"/>
      <w:r>
        <w:rPr>
          <w:rFonts w:ascii="Times New Roman" w:hAnsi="Times New Roman"/>
          <w:b/>
        </w:rPr>
        <w:t xml:space="preserve"> Елены Анатольевны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</w:rPr>
        <w:t xml:space="preserve">действующей на основании </w:t>
      </w:r>
      <w:r w:rsidRPr="008B68B4">
        <w:rPr>
          <w:rFonts w:ascii="Times New Roman" w:hAnsi="Times New Roman"/>
          <w:color w:val="000000"/>
        </w:rPr>
        <w:t xml:space="preserve">Устава, </w:t>
      </w:r>
      <w:r w:rsidRPr="008B68B4">
        <w:rPr>
          <w:rFonts w:ascii="Times New Roman" w:hAnsi="Times New Roman"/>
        </w:rPr>
        <w:t xml:space="preserve">далее именуемые «Стороны», заключили настоящее Соглашение во исполнение Решения Дубровского районного Совета народных депутатов  </w:t>
      </w:r>
      <w:r w:rsidRPr="002218C2">
        <w:rPr>
          <w:rFonts w:ascii="Times New Roman" w:hAnsi="Times New Roman"/>
        </w:rPr>
        <w:t xml:space="preserve">от </w:t>
      </w:r>
      <w:r w:rsidR="005203C2">
        <w:rPr>
          <w:rFonts w:ascii="Times New Roman" w:hAnsi="Times New Roman"/>
        </w:rPr>
        <w:t>15</w:t>
      </w:r>
      <w:r w:rsidRPr="002218C2">
        <w:rPr>
          <w:rFonts w:ascii="Times New Roman" w:hAnsi="Times New Roman"/>
        </w:rPr>
        <w:t>.</w:t>
      </w:r>
      <w:r w:rsidR="00875B51" w:rsidRPr="002218C2">
        <w:rPr>
          <w:rFonts w:ascii="Times New Roman" w:hAnsi="Times New Roman"/>
        </w:rPr>
        <w:t>1</w:t>
      </w:r>
      <w:r w:rsidR="00E559EA">
        <w:rPr>
          <w:rFonts w:ascii="Times New Roman" w:hAnsi="Times New Roman"/>
        </w:rPr>
        <w:t>0</w:t>
      </w:r>
      <w:r w:rsidRPr="002218C2">
        <w:rPr>
          <w:rFonts w:ascii="Times New Roman" w:hAnsi="Times New Roman"/>
        </w:rPr>
        <w:t>.</w:t>
      </w:r>
      <w:r w:rsidR="005203C2">
        <w:rPr>
          <w:rFonts w:ascii="Times New Roman" w:hAnsi="Times New Roman"/>
        </w:rPr>
        <w:t>2025</w:t>
      </w:r>
      <w:r w:rsidRPr="002218C2">
        <w:rPr>
          <w:rFonts w:ascii="Times New Roman" w:hAnsi="Times New Roman"/>
        </w:rPr>
        <w:t xml:space="preserve"> №</w:t>
      </w:r>
      <w:r w:rsidR="002218C2" w:rsidRPr="002218C2">
        <w:rPr>
          <w:rFonts w:ascii="Times New Roman" w:hAnsi="Times New Roman"/>
        </w:rPr>
        <w:t xml:space="preserve"> </w:t>
      </w:r>
      <w:r w:rsidR="005203C2">
        <w:rPr>
          <w:rFonts w:ascii="Times New Roman" w:hAnsi="Times New Roman"/>
        </w:rPr>
        <w:t>109</w:t>
      </w:r>
      <w:r w:rsidR="002C6011">
        <w:rPr>
          <w:rFonts w:ascii="Times New Roman" w:hAnsi="Times New Roman"/>
        </w:rPr>
        <w:t>-8</w:t>
      </w:r>
      <w:r w:rsidRPr="002218C2">
        <w:rPr>
          <w:rFonts w:ascii="Times New Roman" w:hAnsi="Times New Roman"/>
        </w:rPr>
        <w:t xml:space="preserve"> и </w:t>
      </w:r>
      <w:proofErr w:type="spellStart"/>
      <w:r w:rsidRPr="002218C2">
        <w:rPr>
          <w:rFonts w:ascii="Times New Roman" w:hAnsi="Times New Roman"/>
        </w:rPr>
        <w:t>Рековичского</w:t>
      </w:r>
      <w:proofErr w:type="spellEnd"/>
      <w:r w:rsidRPr="002218C2">
        <w:rPr>
          <w:rFonts w:ascii="Times New Roman" w:hAnsi="Times New Roman"/>
        </w:rPr>
        <w:t xml:space="preserve"> сельского Совета народных депутатов от </w:t>
      </w:r>
      <w:r w:rsidR="005203C2">
        <w:rPr>
          <w:rFonts w:ascii="Times New Roman" w:hAnsi="Times New Roman"/>
        </w:rPr>
        <w:t>08</w:t>
      </w:r>
      <w:r w:rsidRPr="002218C2">
        <w:rPr>
          <w:rFonts w:ascii="Times New Roman" w:hAnsi="Times New Roman"/>
        </w:rPr>
        <w:t>.</w:t>
      </w:r>
      <w:r w:rsidR="001D7642" w:rsidRPr="002218C2">
        <w:rPr>
          <w:rFonts w:ascii="Times New Roman" w:hAnsi="Times New Roman"/>
        </w:rPr>
        <w:t>10</w:t>
      </w:r>
      <w:r w:rsidRPr="002218C2">
        <w:rPr>
          <w:rFonts w:ascii="Times New Roman" w:hAnsi="Times New Roman"/>
        </w:rPr>
        <w:t>.</w:t>
      </w:r>
      <w:r w:rsidR="005203C2">
        <w:rPr>
          <w:rFonts w:ascii="Times New Roman" w:hAnsi="Times New Roman"/>
        </w:rPr>
        <w:t>2025</w:t>
      </w:r>
      <w:r w:rsidRPr="002218C2">
        <w:rPr>
          <w:rFonts w:ascii="Times New Roman" w:hAnsi="Times New Roman"/>
        </w:rPr>
        <w:t xml:space="preserve"> №</w:t>
      </w:r>
      <w:r w:rsidR="002218C2" w:rsidRPr="002218C2">
        <w:rPr>
          <w:rFonts w:ascii="Times New Roman" w:hAnsi="Times New Roman"/>
        </w:rPr>
        <w:t xml:space="preserve"> </w:t>
      </w:r>
      <w:r w:rsidR="005203C2">
        <w:rPr>
          <w:rFonts w:ascii="Times New Roman" w:hAnsi="Times New Roman"/>
        </w:rPr>
        <w:t>42</w:t>
      </w:r>
      <w:r w:rsidRPr="008B68B4">
        <w:rPr>
          <w:rFonts w:ascii="Times New Roman" w:hAnsi="Times New Roman"/>
        </w:rPr>
        <w:t xml:space="preserve"> о нижеследующем</w:t>
      </w:r>
      <w:r>
        <w:t>.</w:t>
      </w:r>
    </w:p>
    <w:p w14:paraId="355844F7" w14:textId="77777777" w:rsidR="00554AD9" w:rsidRDefault="00554AD9" w:rsidP="00554AD9">
      <w:pPr>
        <w:shd w:val="clear" w:color="auto" w:fill="FFFFFF"/>
        <w:jc w:val="both"/>
      </w:pPr>
    </w:p>
    <w:p w14:paraId="279B8D3C" w14:textId="31D45328" w:rsidR="00554AD9" w:rsidRPr="002C6011" w:rsidRDefault="00554AD9" w:rsidP="002C6011">
      <w:pP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1. Предмет Соглашения</w:t>
      </w:r>
    </w:p>
    <w:p w14:paraId="158608FF" w14:textId="77777777" w:rsidR="00554AD9" w:rsidRDefault="00554AD9" w:rsidP="00554AD9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 xml:space="preserve">1.2. Предметом настоящего Соглашения является передача Контрольно-счётной палате Дубровского района полномочий контрольно-счетного органа поселения по осуществлению внешнего муниципального финансового контроля и передача из бюджета </w:t>
      </w:r>
      <w:proofErr w:type="spellStart"/>
      <w:r w:rsidR="00B52DD1">
        <w:rPr>
          <w:color w:val="000000"/>
        </w:rPr>
        <w:t>Рековичского</w:t>
      </w:r>
      <w:proofErr w:type="spellEnd"/>
      <w:r w:rsidR="00B52DD1">
        <w:rPr>
          <w:color w:val="000000"/>
        </w:rPr>
        <w:t xml:space="preserve"> сельского поселения Дубровского муниципального района Брянской области</w:t>
      </w:r>
      <w:r>
        <w:rPr>
          <w:color w:val="000000"/>
        </w:rPr>
        <w:t xml:space="preserve"> в бюджет </w:t>
      </w:r>
      <w:r w:rsidR="00B52DD1">
        <w:rPr>
          <w:color w:val="000000"/>
        </w:rPr>
        <w:t>Дубровского муниципального района Брянской области</w:t>
      </w:r>
      <w:r>
        <w:rPr>
          <w:color w:val="000000"/>
        </w:rPr>
        <w:t xml:space="preserve"> межбюджетных трансфертов на осуществление переданных полномочий.</w:t>
      </w:r>
    </w:p>
    <w:p w14:paraId="5213DC14" w14:textId="5EECE530" w:rsidR="00554AD9" w:rsidRDefault="00554AD9" w:rsidP="00554AD9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 xml:space="preserve">1.3. Контрольно-счётной палате Дубровского </w:t>
      </w:r>
      <w:r w:rsidR="002C6011">
        <w:rPr>
          <w:color w:val="000000"/>
        </w:rPr>
        <w:t>района передаются</w:t>
      </w:r>
      <w:r>
        <w:rPr>
          <w:color w:val="000000"/>
        </w:rPr>
        <w:t xml:space="preserve"> полномочия контрольно-счетного органа поселения, установленные федеральными законами, уставом поселения и нормативными правовыми актами поселения.</w:t>
      </w:r>
    </w:p>
    <w:p w14:paraId="5EEEC301" w14:textId="085A9EAE" w:rsidR="00554AD9" w:rsidRDefault="00554AD9" w:rsidP="002C6011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 xml:space="preserve">1.4. </w:t>
      </w:r>
      <w:bookmarkStart w:id="0" w:name="_Hlk182293265"/>
      <w:r w:rsidR="002C6011">
        <w:rPr>
          <w:color w:val="000000"/>
        </w:rPr>
        <w:t xml:space="preserve">Внешняя проверка отчета об исполнении бюджета поселения за 1 квартал, за 1 полугодие, за 9 месяцев, за год и экспертиза проекта бюджета поселения, </w:t>
      </w:r>
      <w:bookmarkStart w:id="1" w:name="_Hlk182292441"/>
      <w:r w:rsidR="002C6011">
        <w:t>э</w:t>
      </w:r>
      <w:r w:rsidR="002C6011" w:rsidRPr="00863FF5">
        <w:t xml:space="preserve">кспертиза </w:t>
      </w:r>
      <w:r w:rsidR="002C6011" w:rsidRPr="00B2010C">
        <w:t xml:space="preserve">на проекты решений </w:t>
      </w:r>
      <w:r w:rsidR="002C6011">
        <w:t>о</w:t>
      </w:r>
      <w:r w:rsidR="002C6011" w:rsidRPr="00C33813">
        <w:t xml:space="preserve"> внесении изменений и дополнений в решение </w:t>
      </w:r>
      <w:r w:rsidR="002C6011">
        <w:t>о</w:t>
      </w:r>
      <w:r w:rsidR="002C6011" w:rsidRPr="00C33813">
        <w:t xml:space="preserve"> бюджете</w:t>
      </w:r>
      <w:r w:rsidR="002C6011">
        <w:rPr>
          <w:color w:val="000000"/>
        </w:rPr>
        <w:t xml:space="preserve"> </w:t>
      </w:r>
      <w:bookmarkEnd w:id="1"/>
      <w:r w:rsidR="002C6011">
        <w:rPr>
          <w:color w:val="000000"/>
        </w:rPr>
        <w:t>ежегодно включаются в план работы контрольно-счетного органа.</w:t>
      </w:r>
      <w:bookmarkEnd w:id="0"/>
    </w:p>
    <w:p w14:paraId="08BBF21B" w14:textId="5960409A" w:rsidR="00554AD9" w:rsidRDefault="00554AD9" w:rsidP="00554AD9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 xml:space="preserve">1.5. Другие контрольные и экспертно-аналитические мероприятия включаются в план работы Контрольно-счётной палаты Дубровского </w:t>
      </w:r>
      <w:r w:rsidR="002C6011">
        <w:rPr>
          <w:color w:val="000000"/>
        </w:rPr>
        <w:t>района на</w:t>
      </w:r>
      <w:r>
        <w:rPr>
          <w:color w:val="000000"/>
        </w:rPr>
        <w:t xml:space="preserve"> </w:t>
      </w:r>
      <w:r w:rsidR="002C6011">
        <w:rPr>
          <w:color w:val="000000"/>
        </w:rPr>
        <w:t>основании предложений</w:t>
      </w:r>
      <w:r>
        <w:rPr>
          <w:color w:val="000000"/>
        </w:rPr>
        <w:t xml:space="preserve"> органов местного самоуправления поселения, представляемых в сроки, установленные для формирования плана работы Контрольно-счётной палаты Дубровского района. </w:t>
      </w:r>
    </w:p>
    <w:p w14:paraId="2D43A923" w14:textId="4BDE7FA9" w:rsidR="00554AD9" w:rsidRDefault="00554AD9" w:rsidP="00554AD9">
      <w:pPr>
        <w:shd w:val="clear" w:color="auto" w:fill="FFFFFF"/>
        <w:ind w:firstLine="720"/>
        <w:jc w:val="both"/>
      </w:pPr>
      <w:r>
        <w:rPr>
          <w:color w:val="000000"/>
        </w:rPr>
        <w:t xml:space="preserve">Контрольные и экспертно-аналитические мероприятия в соответствии с настоящим соглашением включаются в план работы Контрольно-счётной палаты </w:t>
      </w:r>
      <w:r>
        <w:t xml:space="preserve">  отдельным разделом (подразделом). Количество указанных мероприятий </w:t>
      </w:r>
      <w:r w:rsidR="002C6011">
        <w:t>определяется с</w:t>
      </w:r>
      <w:r>
        <w:t xml:space="preserve"> учетом средств, переданных на исполнение полномочий.</w:t>
      </w:r>
    </w:p>
    <w:p w14:paraId="31D98869" w14:textId="3986FA6D" w:rsidR="00554AD9" w:rsidRPr="002C6011" w:rsidRDefault="00554AD9" w:rsidP="002C6011">
      <w:pPr>
        <w:keepNext/>
        <w:shd w:val="clear" w:color="auto" w:fill="FFFFFF"/>
        <w:spacing w:before="120"/>
        <w:jc w:val="center"/>
        <w:rPr>
          <w:b/>
          <w:color w:val="000000"/>
        </w:rPr>
      </w:pPr>
      <w:r>
        <w:rPr>
          <w:b/>
          <w:color w:val="000000"/>
        </w:rPr>
        <w:t>2. Срок действия Соглашения</w:t>
      </w:r>
    </w:p>
    <w:p w14:paraId="0152F1A0" w14:textId="018DA109" w:rsidR="00554AD9" w:rsidRDefault="00554AD9" w:rsidP="00554AD9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 xml:space="preserve">2.1. Соглашение заключено на один год и действует в период с </w:t>
      </w:r>
      <w:r w:rsidR="002B7B8F">
        <w:rPr>
          <w:color w:val="000000"/>
        </w:rPr>
        <w:t>0</w:t>
      </w:r>
      <w:r>
        <w:rPr>
          <w:color w:val="000000"/>
        </w:rPr>
        <w:t xml:space="preserve">1 января </w:t>
      </w:r>
      <w:r w:rsidR="005203C2">
        <w:rPr>
          <w:color w:val="000000"/>
        </w:rPr>
        <w:t>2026</w:t>
      </w:r>
      <w:r>
        <w:rPr>
          <w:color w:val="000000"/>
        </w:rPr>
        <w:t xml:space="preserve"> г. по 31 декабря </w:t>
      </w:r>
      <w:r w:rsidR="005203C2">
        <w:rPr>
          <w:color w:val="000000"/>
        </w:rPr>
        <w:t>2026</w:t>
      </w:r>
      <w:r>
        <w:rPr>
          <w:color w:val="000000"/>
        </w:rPr>
        <w:t xml:space="preserve"> г.</w:t>
      </w:r>
    </w:p>
    <w:p w14:paraId="660C338E" w14:textId="77777777" w:rsidR="00554AD9" w:rsidRDefault="00554AD9" w:rsidP="00554AD9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>2.2. При отсутствии письменного обращения какой-либо из сторон о прекращении действия Соглашения, направленного до истечения срока действия Соглашения, Соглашение считается пролонгированным на следующий срок.</w:t>
      </w:r>
    </w:p>
    <w:p w14:paraId="7D22C3C6" w14:textId="77777777" w:rsidR="00554AD9" w:rsidRDefault="00554AD9" w:rsidP="00554AD9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lastRenderedPageBreak/>
        <w:t xml:space="preserve">2.3. В случае если решением представительного органа поселения о бюджете поселения не будут утверждены межбюджетные трансферты бюджету </w:t>
      </w:r>
      <w:r w:rsidR="00EF0D44">
        <w:rPr>
          <w:color w:val="000000"/>
        </w:rPr>
        <w:t>Дубровского муниципального района Брянской области</w:t>
      </w:r>
      <w:r>
        <w:rPr>
          <w:color w:val="000000"/>
        </w:rPr>
        <w:t>, предусмотренные настоящим Соглашением, действие Соглашения приостанавливается с начала финансового года до момента утверждения соответствующих межбюджетных трансфертов.</w:t>
      </w:r>
    </w:p>
    <w:p w14:paraId="39BD6B88" w14:textId="77777777" w:rsidR="00554AD9" w:rsidRDefault="00554AD9" w:rsidP="00554AD9">
      <w:pPr>
        <w:shd w:val="clear" w:color="auto" w:fill="FFFFFF"/>
        <w:ind w:firstLine="720"/>
        <w:jc w:val="both"/>
        <w:rPr>
          <w:color w:val="000000"/>
        </w:rPr>
      </w:pPr>
    </w:p>
    <w:p w14:paraId="32D309C3" w14:textId="77777777" w:rsidR="00554AD9" w:rsidRDefault="00554AD9" w:rsidP="002C6011">
      <w:pPr>
        <w:keepNext/>
        <w:shd w:val="clear" w:color="auto" w:fill="FFFFFF"/>
        <w:jc w:val="center"/>
        <w:rPr>
          <w:b/>
          <w:color w:val="000000"/>
          <w:spacing w:val="-2"/>
        </w:rPr>
      </w:pPr>
      <w:r>
        <w:rPr>
          <w:b/>
          <w:color w:val="000000"/>
          <w:spacing w:val="-2"/>
        </w:rPr>
        <w:t>3. Порядок определения и предоставления ежегодного объема</w:t>
      </w:r>
    </w:p>
    <w:p w14:paraId="2372AB65" w14:textId="4A14E421" w:rsidR="00554AD9" w:rsidRPr="002C6011" w:rsidRDefault="00554AD9" w:rsidP="002C6011">
      <w:pPr>
        <w:keepNext/>
        <w:shd w:val="clear" w:color="auto" w:fill="FFFFFF"/>
        <w:jc w:val="center"/>
        <w:rPr>
          <w:b/>
          <w:color w:val="000000"/>
          <w:spacing w:val="-2"/>
        </w:rPr>
      </w:pPr>
      <w:r>
        <w:rPr>
          <w:b/>
          <w:color w:val="000000"/>
          <w:spacing w:val="-2"/>
        </w:rPr>
        <w:t>межбюджетных трансфертов</w:t>
      </w:r>
    </w:p>
    <w:p w14:paraId="01260A3A" w14:textId="4AB95492" w:rsidR="00554AD9" w:rsidRDefault="00554AD9" w:rsidP="00554AD9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 xml:space="preserve">3.1. Объем межбюджетных трансфертов на очередной год, предоставляемых из бюджета поселения в бюджет </w:t>
      </w:r>
      <w:r w:rsidR="0024571D">
        <w:rPr>
          <w:color w:val="000000"/>
        </w:rPr>
        <w:t>Дубровского муниципального района Брянской области</w:t>
      </w:r>
      <w:r>
        <w:rPr>
          <w:color w:val="000000"/>
        </w:rPr>
        <w:t xml:space="preserve"> на осуществление полномочий, предусмотренных настоящим Соглашением, </w:t>
      </w:r>
      <w:r w:rsidR="002C6011">
        <w:rPr>
          <w:color w:val="000000"/>
        </w:rPr>
        <w:t>определён в</w:t>
      </w:r>
      <w:r>
        <w:rPr>
          <w:color w:val="000000"/>
        </w:rPr>
        <w:t xml:space="preserve"> </w:t>
      </w:r>
      <w:r w:rsidRPr="00C52DDC">
        <w:rPr>
          <w:bCs/>
          <w:color w:val="000000"/>
        </w:rPr>
        <w:t>сумме</w:t>
      </w:r>
      <w:r>
        <w:rPr>
          <w:b/>
          <w:color w:val="000000"/>
        </w:rPr>
        <w:t xml:space="preserve"> 5000 рублей </w:t>
      </w:r>
      <w:r w:rsidRPr="00C52DDC">
        <w:rPr>
          <w:bCs/>
          <w:color w:val="000000"/>
        </w:rPr>
        <w:t>в год.</w:t>
      </w:r>
      <w:r>
        <w:rPr>
          <w:color w:val="000000"/>
        </w:rPr>
        <w:t xml:space="preserve"> </w:t>
      </w:r>
    </w:p>
    <w:p w14:paraId="2B62FFF4" w14:textId="308C9E6C" w:rsidR="00554AD9" w:rsidRDefault="00554AD9" w:rsidP="00554AD9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 xml:space="preserve">3.2. Для проведения Контрольно-счётной палатой Дубровского </w:t>
      </w:r>
      <w:r w:rsidR="002C6011">
        <w:rPr>
          <w:color w:val="000000"/>
        </w:rPr>
        <w:t xml:space="preserve">района </w:t>
      </w:r>
      <w:r w:rsidR="002C6011" w:rsidRPr="002C6011">
        <w:rPr>
          <w:iCs/>
          <w:color w:val="000000"/>
        </w:rPr>
        <w:t>контрольных</w:t>
      </w:r>
      <w:r>
        <w:rPr>
          <w:color w:val="000000"/>
        </w:rPr>
        <w:t xml:space="preserve"> и экспертно-аналитических внеплановых мероприятий в соответствии с предложениями органов местного самоуправления поселения, может предоставляться дополнительный объем межбюджетных трансфертов, размер которого определяется дополнительным соглашением в установленном настоящим Соглашением порядке.</w:t>
      </w:r>
    </w:p>
    <w:p w14:paraId="100205EB" w14:textId="74E8BE2E" w:rsidR="00554AD9" w:rsidRDefault="00554AD9" w:rsidP="00554AD9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 xml:space="preserve">3.3. Ежегодный объем межбюджетных трансфертов перечисляется до </w:t>
      </w:r>
      <w:r w:rsidR="002B7B8F">
        <w:rPr>
          <w:color w:val="000000"/>
        </w:rPr>
        <w:t>0</w:t>
      </w:r>
      <w:r>
        <w:rPr>
          <w:color w:val="000000"/>
        </w:rPr>
        <w:t>1 декабря текущего года. Дополнительный объем межбюджетных трансфертов перечисляется в сроки, установленные дополнительным соглашением.</w:t>
      </w:r>
    </w:p>
    <w:p w14:paraId="38A9B1EB" w14:textId="77777777" w:rsidR="00554AD9" w:rsidRDefault="00554AD9" w:rsidP="00554AD9">
      <w:pPr>
        <w:shd w:val="clear" w:color="auto" w:fill="FFFFFF"/>
        <w:ind w:firstLine="720"/>
        <w:jc w:val="both"/>
      </w:pPr>
      <w:r>
        <w:t xml:space="preserve">3.4. Расходы бюджета поселения на предоставление межбюджетных трансфертов и расходы бюджета </w:t>
      </w:r>
      <w:r w:rsidR="00F07EC3">
        <w:t>Дубровского муниципального района Брянской области</w:t>
      </w:r>
      <w:r>
        <w:t>, осуществляемые за счет межбюджетных трансфертов, планируются и исполняются по соответствующему разделу бюджетной классификации.</w:t>
      </w:r>
    </w:p>
    <w:p w14:paraId="611B66A3" w14:textId="77777777" w:rsidR="00554AD9" w:rsidRDefault="00554AD9" w:rsidP="00554AD9">
      <w:pPr>
        <w:shd w:val="clear" w:color="auto" w:fill="FFFFFF"/>
        <w:ind w:firstLine="720"/>
        <w:jc w:val="both"/>
      </w:pPr>
      <w:r>
        <w:t xml:space="preserve">3.5. Межбюджетные трансферты зачисляются в бюджет </w:t>
      </w:r>
      <w:r w:rsidR="00F07EC3">
        <w:t>Дубровского муниципального района Брянской области</w:t>
      </w:r>
      <w:r>
        <w:t xml:space="preserve"> по соответствующему коду бюджетной классификации доходов. </w:t>
      </w:r>
    </w:p>
    <w:p w14:paraId="17197C0A" w14:textId="1DA6505B" w:rsidR="00554AD9" w:rsidRPr="002C6011" w:rsidRDefault="00554AD9" w:rsidP="002C6011">
      <w:pPr>
        <w:keepNext/>
        <w:shd w:val="clear" w:color="auto" w:fill="FFFFFF"/>
        <w:spacing w:before="120"/>
        <w:jc w:val="center"/>
        <w:rPr>
          <w:b/>
          <w:color w:val="000000"/>
          <w:spacing w:val="-2"/>
        </w:rPr>
      </w:pPr>
      <w:r>
        <w:rPr>
          <w:b/>
          <w:color w:val="000000"/>
          <w:spacing w:val="-2"/>
        </w:rPr>
        <w:t>4. Права и обязанности сторон</w:t>
      </w:r>
    </w:p>
    <w:p w14:paraId="47B84C98" w14:textId="66D389FA" w:rsidR="00554AD9" w:rsidRDefault="00554AD9" w:rsidP="00554AD9">
      <w:pPr>
        <w:shd w:val="clear" w:color="auto" w:fill="FFFFFF"/>
        <w:ind w:firstLine="708"/>
        <w:jc w:val="both"/>
        <w:rPr>
          <w:color w:val="000000"/>
          <w:vertAlign w:val="superscript"/>
        </w:rPr>
      </w:pPr>
      <w:r>
        <w:rPr>
          <w:color w:val="000000"/>
        </w:rPr>
        <w:t>4.1.</w:t>
      </w:r>
      <w:r w:rsidR="00FA1115">
        <w:rPr>
          <w:color w:val="000000"/>
        </w:rPr>
        <w:t xml:space="preserve"> </w:t>
      </w:r>
      <w:r>
        <w:rPr>
          <w:color w:val="000000"/>
        </w:rPr>
        <w:t xml:space="preserve">Представительный орган </w:t>
      </w:r>
      <w:r w:rsidR="00F07EC3">
        <w:rPr>
          <w:color w:val="000000"/>
        </w:rPr>
        <w:t>Дубровского муниципального района Брянской области</w:t>
      </w:r>
      <w:r>
        <w:rPr>
          <w:color w:val="000000"/>
        </w:rPr>
        <w:t>:</w:t>
      </w:r>
    </w:p>
    <w:p w14:paraId="045F4F92" w14:textId="77777777" w:rsidR="00554AD9" w:rsidRDefault="00554AD9" w:rsidP="00554AD9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4.1.1) устанавливает в муниципальных правовых актах полномочия Контрольно-счётной палаты по осуществлению предусмотренных настоящим Соглашением полномочий;</w:t>
      </w:r>
    </w:p>
    <w:p w14:paraId="577C3A2D" w14:textId="19A4CBD7" w:rsidR="00554AD9" w:rsidRDefault="00554AD9" w:rsidP="00554AD9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4.1.2) устанавливает штатную численность Контрольно-счётной </w:t>
      </w:r>
      <w:r w:rsidR="002C6011">
        <w:rPr>
          <w:color w:val="000000"/>
        </w:rPr>
        <w:t>палаты с</w:t>
      </w:r>
      <w:r>
        <w:rPr>
          <w:color w:val="000000"/>
        </w:rPr>
        <w:t xml:space="preserve"> учетом необходимости осуществления предусмотренных настоящим Соглашением полномочий;</w:t>
      </w:r>
    </w:p>
    <w:p w14:paraId="53D0BBA5" w14:textId="682595F4" w:rsidR="00554AD9" w:rsidRDefault="00554AD9" w:rsidP="00554AD9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4.1.3) может устанавливать случаи и порядок использования собственных материальных ресурсов и финансовых средств муниципального района для </w:t>
      </w:r>
      <w:r w:rsidR="002C6011">
        <w:rPr>
          <w:color w:val="000000"/>
        </w:rPr>
        <w:t>осуществления, предусмотренных</w:t>
      </w:r>
      <w:r>
        <w:rPr>
          <w:color w:val="000000"/>
        </w:rPr>
        <w:t xml:space="preserve"> настоящим Соглашением полномочий;</w:t>
      </w:r>
    </w:p>
    <w:p w14:paraId="09BB86FB" w14:textId="5B615E09" w:rsidR="00554AD9" w:rsidRDefault="00554AD9" w:rsidP="00554AD9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4.1.4) получает от Контрольно-счётной палаты информацию об осуществлении предусмотренных настоящим Соглашением полномочий и </w:t>
      </w:r>
      <w:r w:rsidR="002C6011">
        <w:rPr>
          <w:color w:val="000000"/>
        </w:rPr>
        <w:t>результатах проведенных контрольных,</w:t>
      </w:r>
      <w:r>
        <w:rPr>
          <w:color w:val="000000"/>
        </w:rPr>
        <w:t xml:space="preserve"> и экспертно-аналитических мероприятиях.</w:t>
      </w:r>
    </w:p>
    <w:p w14:paraId="7A35FD15" w14:textId="77777777" w:rsidR="00554AD9" w:rsidRDefault="00554AD9" w:rsidP="00554AD9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4.2. Контрольно-счётная палата Дубровского района:</w:t>
      </w:r>
    </w:p>
    <w:p w14:paraId="043B0DC9" w14:textId="77777777" w:rsidR="00554AD9" w:rsidRDefault="00554AD9" w:rsidP="00554AD9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4.2.1) включает в планы своей работы:</w:t>
      </w:r>
    </w:p>
    <w:p w14:paraId="1561A0AB" w14:textId="77777777" w:rsidR="002C6011" w:rsidRDefault="002C6011" w:rsidP="002C6011">
      <w:pPr>
        <w:shd w:val="clear" w:color="auto" w:fill="FFFFFF"/>
        <w:ind w:firstLine="708"/>
        <w:jc w:val="both"/>
        <w:rPr>
          <w:color w:val="000000"/>
        </w:rPr>
      </w:pPr>
      <w:bookmarkStart w:id="2" w:name="_Hlk182293348"/>
      <w:r>
        <w:rPr>
          <w:color w:val="000000"/>
        </w:rPr>
        <w:t>ежегодно - внешнюю проверку годового отчета об исполнении бюджета поселения, экспертизу проекта бюджета поселения,</w:t>
      </w:r>
      <w:r w:rsidRPr="00F2647F">
        <w:t xml:space="preserve"> </w:t>
      </w:r>
      <w:r>
        <w:t>э</w:t>
      </w:r>
      <w:r w:rsidRPr="00863FF5">
        <w:t>кспертиз</w:t>
      </w:r>
      <w:r>
        <w:t>у</w:t>
      </w:r>
      <w:r w:rsidRPr="00863FF5">
        <w:t xml:space="preserve"> </w:t>
      </w:r>
      <w:r w:rsidRPr="00B2010C">
        <w:t>проект</w:t>
      </w:r>
      <w:r>
        <w:t>а</w:t>
      </w:r>
      <w:r w:rsidRPr="00B2010C">
        <w:t xml:space="preserve"> решений </w:t>
      </w:r>
      <w:r>
        <w:t>о</w:t>
      </w:r>
      <w:r w:rsidRPr="00C33813">
        <w:t xml:space="preserve"> внесении изменений и дополнений в решение </w:t>
      </w:r>
      <w:r>
        <w:t>о</w:t>
      </w:r>
      <w:r w:rsidRPr="00C33813">
        <w:t xml:space="preserve"> бюджете</w:t>
      </w:r>
      <w:r>
        <w:t>,</w:t>
      </w:r>
      <w:r>
        <w:rPr>
          <w:color w:val="000000"/>
        </w:rPr>
        <w:t xml:space="preserve"> ежеквартально - внешнюю проверку отчета об исполнении бюджета за 1 квартал, за полугодие, за 9 месяцев;</w:t>
      </w:r>
    </w:p>
    <w:bookmarkEnd w:id="2"/>
    <w:p w14:paraId="743A8883" w14:textId="77777777" w:rsidR="00554AD9" w:rsidRDefault="00554AD9" w:rsidP="00554AD9">
      <w:pPr>
        <w:shd w:val="clear" w:color="auto" w:fill="FFFFFF"/>
        <w:ind w:firstLine="708"/>
        <w:jc w:val="both"/>
      </w:pPr>
      <w:r>
        <w:t>в сроки, не противоречащие законодательству – иные контрольные и экспертно-аналитические мероприятия с учетом финансовых средств на их исполнение;</w:t>
      </w:r>
    </w:p>
    <w:p w14:paraId="0493F4D1" w14:textId="77777777" w:rsidR="00554AD9" w:rsidRDefault="00554AD9" w:rsidP="00554AD9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4.2.2) проводит предусмотренные планом своей работы мероприятия в сроки, определенные по согласованию с инициатором проведения мероприятия (если сроки не установлены законодательством);</w:t>
      </w:r>
    </w:p>
    <w:p w14:paraId="3B23A6B4" w14:textId="77777777" w:rsidR="00554AD9" w:rsidRDefault="00554AD9" w:rsidP="00554AD9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lastRenderedPageBreak/>
        <w:t>4.2.3) для подготовки к внешней проверке годового отчета об исполнении бюджета поселения имеет право в течение соответствующего года осуществлять контроль за исполнением бюджета поселения и использованием средств бюджета поселения;</w:t>
      </w:r>
    </w:p>
    <w:p w14:paraId="61BF2ABE" w14:textId="77777777" w:rsidR="00554AD9" w:rsidRDefault="00554AD9" w:rsidP="00554AD9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4.2.4) определяет формы, цели, задачи и исполнителей проводимых мероприятий, способы их проведения, проверяемые органы и организации в соответствии со своим регламентом и стандартами внешнего муниципального финансового контроля и с учетом предложений инициатора проведения мероприятия;</w:t>
      </w:r>
    </w:p>
    <w:p w14:paraId="7DD7B5AD" w14:textId="77777777" w:rsidR="00554AD9" w:rsidRDefault="00554AD9" w:rsidP="00554AD9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4.2.5) имеет право проводить контрольные и экспертно-аналитические мероприятий совместно с другими органами и организациями, с привлечением их специалистов и независимых экспертов;</w:t>
      </w:r>
    </w:p>
    <w:p w14:paraId="5761BB50" w14:textId="77777777" w:rsidR="00554AD9" w:rsidRDefault="00554AD9" w:rsidP="00554AD9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4.2.6) направляет отчеты и заключения по результатам проведенных мероприятия представительному органу поселения, вправе направлять указанные материалы иным органам местного самоуправления поселения;</w:t>
      </w:r>
    </w:p>
    <w:p w14:paraId="5B5BC381" w14:textId="77777777" w:rsidR="00554AD9" w:rsidRDefault="00554AD9" w:rsidP="00554AD9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4.2.7) размещает информацию о проведенных мероприятиях на своем официальном сайте в сети «Интернет»;</w:t>
      </w:r>
    </w:p>
    <w:p w14:paraId="6A6804BA" w14:textId="77777777" w:rsidR="00554AD9" w:rsidRDefault="00554AD9" w:rsidP="00554AD9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4.2.8) направляет представления и предписания администрации поселения, другим проверяемым органам и организациям, принимает другие предусмотренные законодательством меры по устранению и предотвращению выявляемых нарушений;</w:t>
      </w:r>
    </w:p>
    <w:p w14:paraId="338A3DBF" w14:textId="77777777" w:rsidR="00554AD9" w:rsidRDefault="00554AD9" w:rsidP="00554AD9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4.2.9) при выявлении возможностей по совершенствованию бюджетного процесса, системы управления и распоряжения имуществом, находящимся в собственности поселения, вправе направлять органам местного самоуправления поселения соответствующие предложения;</w:t>
      </w:r>
    </w:p>
    <w:p w14:paraId="596F8A9F" w14:textId="66E8F214" w:rsidR="00554AD9" w:rsidRDefault="00554AD9" w:rsidP="00554AD9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4.2.10) в случае возникновения препятствий для осуществления предусмотренных настоящим Соглашением полномочий может обращаться в представительный орган </w:t>
      </w:r>
      <w:r w:rsidR="002C6011">
        <w:rPr>
          <w:color w:val="000000"/>
        </w:rPr>
        <w:t>поселения с</w:t>
      </w:r>
      <w:r>
        <w:rPr>
          <w:color w:val="000000"/>
        </w:rPr>
        <w:t xml:space="preserve"> предложениями по их устранению;</w:t>
      </w:r>
    </w:p>
    <w:p w14:paraId="2725E57B" w14:textId="653F0EA5" w:rsidR="00554AD9" w:rsidRDefault="00554AD9" w:rsidP="00554AD9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4.2.11) обеспечивает использование средств предусмотренных настоящим Соглашением межбюджетных трансфертов исключительно </w:t>
      </w:r>
      <w:r w:rsidR="00B13969">
        <w:rPr>
          <w:color w:val="000000"/>
        </w:rPr>
        <w:t>на закупку товаров, работ, услуг</w:t>
      </w:r>
      <w:r>
        <w:rPr>
          <w:color w:val="000000"/>
        </w:rPr>
        <w:t>;</w:t>
      </w:r>
    </w:p>
    <w:p w14:paraId="73E172DA" w14:textId="14C57B2D" w:rsidR="00554AD9" w:rsidRDefault="00554AD9" w:rsidP="00554AD9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4.2.12) имеет право использовать </w:t>
      </w:r>
      <w:r w:rsidR="002C6011">
        <w:rPr>
          <w:color w:val="000000"/>
        </w:rPr>
        <w:t>средства,</w:t>
      </w:r>
      <w:r>
        <w:rPr>
          <w:color w:val="000000"/>
        </w:rPr>
        <w:t xml:space="preserve"> предусмотренн</w:t>
      </w:r>
      <w:r w:rsidR="002B7B8F">
        <w:rPr>
          <w:color w:val="000000"/>
        </w:rPr>
        <w:t>ые</w:t>
      </w:r>
      <w:r>
        <w:rPr>
          <w:color w:val="000000"/>
        </w:rPr>
        <w:t xml:space="preserve"> настоящим Соглашением межбюджетных трансфертов на компенсацию расходов, осуществленных до поступления межбюджетных трансфертов в бюджет </w:t>
      </w:r>
      <w:r w:rsidR="006B576E">
        <w:rPr>
          <w:color w:val="000000"/>
        </w:rPr>
        <w:t>Дубровского муниципального района брянской обл</w:t>
      </w:r>
      <w:r w:rsidR="001C5B50">
        <w:rPr>
          <w:color w:val="000000"/>
        </w:rPr>
        <w:t>а</w:t>
      </w:r>
      <w:r w:rsidR="006B576E">
        <w:rPr>
          <w:color w:val="000000"/>
        </w:rPr>
        <w:t>сти</w:t>
      </w:r>
      <w:r>
        <w:rPr>
          <w:color w:val="000000"/>
        </w:rPr>
        <w:t>;</w:t>
      </w:r>
    </w:p>
    <w:p w14:paraId="2B0006DD" w14:textId="77777777" w:rsidR="00554AD9" w:rsidRDefault="00554AD9" w:rsidP="00554AD9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4.2.13) обеспечивает предоставление представительному органу поселения, администрации поселения ежегодных отчетов об использовании предусмотренных настоящим Соглашением межбюджетных трансфертов в срок до 20 числа месяца, следующего за отчетным периодом;</w:t>
      </w:r>
    </w:p>
    <w:p w14:paraId="3B1414E4" w14:textId="77777777" w:rsidR="00554AD9" w:rsidRDefault="00554AD9" w:rsidP="00554AD9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4.2.14) ежегодно предоставляет представительному органу поселения   информацию об осуществлении предусмотренных настоящим Соглашением полномочий;</w:t>
      </w:r>
    </w:p>
    <w:p w14:paraId="0C72490C" w14:textId="77777777" w:rsidR="00554AD9" w:rsidRDefault="00554AD9" w:rsidP="00554AD9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4.2.15) имеет право приостановить осуществление предусмотренных настоящим Соглашением полномочий в случае невыполнения настоящего Соглашения в части обеспечения перечисления межбюджетных трансфертов в бюджет </w:t>
      </w:r>
      <w:r w:rsidR="006B576E">
        <w:rPr>
          <w:color w:val="000000"/>
        </w:rPr>
        <w:t>Дубровского муниципального района Брянской области</w:t>
      </w:r>
      <w:r>
        <w:rPr>
          <w:color w:val="000000"/>
        </w:rPr>
        <w:t>.</w:t>
      </w:r>
    </w:p>
    <w:p w14:paraId="1768F926" w14:textId="77777777" w:rsidR="00554AD9" w:rsidRDefault="00554AD9" w:rsidP="00554AD9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4.3. Представительный орган поселения:</w:t>
      </w:r>
    </w:p>
    <w:p w14:paraId="312AEB97" w14:textId="2C0E93BE" w:rsidR="00554AD9" w:rsidRDefault="00554AD9" w:rsidP="00554AD9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4.3.1) утверждает в решении о бюджете поселения межбюджетные трансферты бюджету </w:t>
      </w:r>
      <w:r w:rsidR="00100345">
        <w:rPr>
          <w:color w:val="000000"/>
        </w:rPr>
        <w:t>Дубровского муниципального района Брянской области</w:t>
      </w:r>
      <w:r>
        <w:rPr>
          <w:color w:val="000000"/>
        </w:rPr>
        <w:t xml:space="preserve"> на осуществление переданных полномочий в объеме, определенном в соответствии с предусмотренным настоящим Соглашением порядком, и обеспечивает их перечисление в бюджет </w:t>
      </w:r>
      <w:r w:rsidR="004900F3">
        <w:rPr>
          <w:color w:val="000000"/>
        </w:rPr>
        <w:t>Дубровского муниципального района Брянской области</w:t>
      </w:r>
      <w:r>
        <w:rPr>
          <w:color w:val="000000"/>
        </w:rPr>
        <w:t>;</w:t>
      </w:r>
    </w:p>
    <w:p w14:paraId="569CCFF4" w14:textId="64544009" w:rsidR="00554AD9" w:rsidRDefault="00554AD9" w:rsidP="00554AD9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4.3.2) направляет </w:t>
      </w:r>
      <w:r w:rsidR="002C6011">
        <w:rPr>
          <w:color w:val="000000"/>
        </w:rPr>
        <w:t>в Контрольно</w:t>
      </w:r>
      <w:r>
        <w:rPr>
          <w:color w:val="000000"/>
        </w:rPr>
        <w:t>-счётную палату Дубровского района   предложения о проведении контрольных и экспертно-аналитических мероприятий, которые могут включать рекомендации по срокам, целям, задачам и исполнителям проводимых мероприятий, способы их проведения, проверяемые органы и организации;</w:t>
      </w:r>
    </w:p>
    <w:p w14:paraId="58E2A426" w14:textId="44ECA270" w:rsidR="00554AD9" w:rsidRDefault="00554AD9" w:rsidP="00554AD9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lastRenderedPageBreak/>
        <w:t xml:space="preserve">4.3.3) рассматривает отчеты и заключения, а также предложения Контрольно-счётной палаты Дубровского </w:t>
      </w:r>
      <w:r w:rsidR="002C6011">
        <w:rPr>
          <w:color w:val="000000"/>
        </w:rPr>
        <w:t>района по</w:t>
      </w:r>
      <w:r>
        <w:rPr>
          <w:color w:val="000000"/>
        </w:rPr>
        <w:t xml:space="preserve"> результатам проведения контрольных и экспертно-аналитических мероприятий;</w:t>
      </w:r>
    </w:p>
    <w:p w14:paraId="09C01DD9" w14:textId="77777777" w:rsidR="00554AD9" w:rsidRDefault="00554AD9" w:rsidP="00554AD9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4.3.4) имеет право опубликовывать информацию о проведенных мероприятиях в средствах массовой информации, направлять отчеты и заключения Контрольно-счётной палаты Дубровского района;</w:t>
      </w:r>
    </w:p>
    <w:p w14:paraId="2A45D1B8" w14:textId="77777777" w:rsidR="00554AD9" w:rsidRDefault="00554AD9" w:rsidP="00554AD9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4.3.5) рассматривает обращения Контрольно-счётной палаты Дубровского района  по поводу устранения препятствий для выполнения предусмотренных настоящим Соглашением полномочий, принимает необходимые для их устранения муниципальные правовые акты;</w:t>
      </w:r>
    </w:p>
    <w:p w14:paraId="538B490C" w14:textId="77777777" w:rsidR="00554AD9" w:rsidRDefault="00554AD9" w:rsidP="00554AD9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4.3.6) получает отчеты об использовании предусмотренных настоящим Соглашением межбюджетных трансфертов и информацию об осуществлении предусмотренных настоящим Соглашением полномочий;</w:t>
      </w:r>
    </w:p>
    <w:p w14:paraId="217E3CF5" w14:textId="124312D9" w:rsidR="00554AD9" w:rsidRDefault="00554AD9" w:rsidP="00554AD9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4.3.7) имеет право приостановить перечисление предусмотренных настоящим Соглашением межбюджетных трансфертов в случае </w:t>
      </w:r>
      <w:r w:rsidR="002C6011">
        <w:rPr>
          <w:color w:val="000000"/>
        </w:rPr>
        <w:t>невыполнения Контрольно</w:t>
      </w:r>
      <w:r>
        <w:rPr>
          <w:color w:val="000000"/>
        </w:rPr>
        <w:t xml:space="preserve">-счётной палатой Дубровского </w:t>
      </w:r>
      <w:r w:rsidR="002C6011">
        <w:rPr>
          <w:color w:val="000000"/>
        </w:rPr>
        <w:t>района своих</w:t>
      </w:r>
      <w:r>
        <w:rPr>
          <w:color w:val="000000"/>
        </w:rPr>
        <w:t xml:space="preserve"> обязательств.</w:t>
      </w:r>
    </w:p>
    <w:p w14:paraId="02F5568E" w14:textId="77777777" w:rsidR="00554AD9" w:rsidRDefault="00554AD9" w:rsidP="00554AD9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4.4. Стороны имеют право принимать иные меры, необходимые для реализации настоящего Соглашения.</w:t>
      </w:r>
    </w:p>
    <w:p w14:paraId="1C132BA8" w14:textId="76D48BC8" w:rsidR="00554AD9" w:rsidRPr="002C6011" w:rsidRDefault="00554AD9" w:rsidP="002C6011">
      <w:pPr>
        <w:keepNext/>
        <w:shd w:val="clear" w:color="auto" w:fill="FFFFFF"/>
        <w:spacing w:before="120"/>
        <w:ind w:firstLine="708"/>
        <w:jc w:val="center"/>
        <w:rPr>
          <w:b/>
          <w:color w:val="000000"/>
          <w:spacing w:val="-2"/>
        </w:rPr>
      </w:pPr>
      <w:r>
        <w:rPr>
          <w:b/>
          <w:color w:val="000000"/>
          <w:spacing w:val="-2"/>
        </w:rPr>
        <w:t>5. Ответственность сторон</w:t>
      </w:r>
    </w:p>
    <w:p w14:paraId="267E91CB" w14:textId="77777777" w:rsidR="00554AD9" w:rsidRDefault="00554AD9" w:rsidP="00554AD9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5.1. Стороны несут ответственность за неисполнение (ненадлежащее исполнение) предусмотренных настоящим Соглашением обязанностей, в соответствии с законодательством Российской Федерации и настоящим Соглашением.</w:t>
      </w:r>
    </w:p>
    <w:p w14:paraId="60ABD057" w14:textId="7BDA0A92" w:rsidR="00554AD9" w:rsidRDefault="00554AD9" w:rsidP="00554AD9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5.2. В случае неисполнения (ненадлежащего исполнения) Контрольно-счётной </w:t>
      </w:r>
      <w:r w:rsidR="002C6011">
        <w:rPr>
          <w:color w:val="000000"/>
        </w:rPr>
        <w:t>палатой предусмотренных</w:t>
      </w:r>
      <w:r>
        <w:rPr>
          <w:color w:val="000000"/>
        </w:rPr>
        <w:t xml:space="preserve"> настоящим Соглашением полномочий, представительный орган </w:t>
      </w:r>
      <w:r w:rsidR="00F74DFE">
        <w:rPr>
          <w:color w:val="000000"/>
        </w:rPr>
        <w:t>Дубровского муниципального района Брянской области</w:t>
      </w:r>
      <w:r>
        <w:rPr>
          <w:color w:val="000000"/>
        </w:rPr>
        <w:t xml:space="preserve"> обеспечивает возврат в бюджет поселения части объема предусмотренных настоящим Соглашением межбюджетных трансфертов, приходящихся на не проведенные (не надлежаще проведенные) мероприятия.</w:t>
      </w:r>
    </w:p>
    <w:p w14:paraId="3A649144" w14:textId="77777777" w:rsidR="00554AD9" w:rsidRDefault="00554AD9" w:rsidP="00554AD9">
      <w:pPr>
        <w:shd w:val="clear" w:color="auto" w:fill="FFFFFF"/>
        <w:ind w:firstLine="708"/>
        <w:jc w:val="both"/>
      </w:pPr>
      <w:r>
        <w:t xml:space="preserve">5.3. В случае не перечисления (неполного перечисления) в бюджет </w:t>
      </w:r>
      <w:r w:rsidR="00F74DFE">
        <w:t>Дубровского муниципального района Брянской области</w:t>
      </w:r>
      <w:r>
        <w:t xml:space="preserve"> межбюджетных трансфертов по истечении 15 рабочих дней с предусмотренной настоящим Соглашением даты представительный орган поселения обеспечивает перечисление в бюджет </w:t>
      </w:r>
      <w:r w:rsidR="00F74DFE">
        <w:t>Дубровского муниципального района Брянской области</w:t>
      </w:r>
      <w:r>
        <w:t xml:space="preserve"> объема межбюджетных трансфертов </w:t>
      </w:r>
      <w:proofErr w:type="spellStart"/>
      <w:r>
        <w:t>Рековичской</w:t>
      </w:r>
      <w:proofErr w:type="spellEnd"/>
      <w:r>
        <w:t xml:space="preserve"> сельской администрации в запланированной сумме.</w:t>
      </w:r>
    </w:p>
    <w:p w14:paraId="3F25BA9D" w14:textId="77777777" w:rsidR="00554AD9" w:rsidRDefault="00554AD9" w:rsidP="00554AD9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5.4. Ответственность сторон не наступает в случаях предусмотренного настоящим Соглашение приостановления исполнения переданных полномочий и перечисления межбюджетных трансфертов, а также, если неисполнение (ненадлежащее исполнение) обязанностей было допущено вследствие действий администрации </w:t>
      </w:r>
      <w:r w:rsidR="00F74DFE">
        <w:rPr>
          <w:color w:val="000000"/>
        </w:rPr>
        <w:t>Дубровского района</w:t>
      </w:r>
      <w:r>
        <w:rPr>
          <w:color w:val="000000"/>
        </w:rPr>
        <w:t>, администрации поселения или иных третьих лиц.</w:t>
      </w:r>
    </w:p>
    <w:p w14:paraId="2574FBDE" w14:textId="77777777" w:rsidR="00554AD9" w:rsidRDefault="00554AD9" w:rsidP="00554AD9">
      <w:pPr>
        <w:shd w:val="clear" w:color="auto" w:fill="FFFFFF"/>
        <w:ind w:firstLine="708"/>
        <w:jc w:val="both"/>
        <w:rPr>
          <w:color w:val="000000"/>
        </w:rPr>
      </w:pPr>
    </w:p>
    <w:p w14:paraId="5C1841A1" w14:textId="53036487" w:rsidR="00554AD9" w:rsidRPr="002C6011" w:rsidRDefault="00554AD9" w:rsidP="002C6011">
      <w:pPr>
        <w:keepNext/>
        <w:shd w:val="clear" w:color="auto" w:fill="FFFFFF"/>
        <w:spacing w:before="120"/>
        <w:jc w:val="center"/>
        <w:rPr>
          <w:b/>
          <w:color w:val="000000"/>
          <w:spacing w:val="-2"/>
        </w:rPr>
      </w:pPr>
      <w:r>
        <w:rPr>
          <w:b/>
          <w:color w:val="000000"/>
          <w:spacing w:val="-2"/>
        </w:rPr>
        <w:t>6. Заключительные положения</w:t>
      </w:r>
    </w:p>
    <w:p w14:paraId="299A924F" w14:textId="07D79D55" w:rsidR="00554AD9" w:rsidRDefault="00554AD9" w:rsidP="00554AD9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6.1. Настоящее Соглашение вступает в силу с 01.01.</w:t>
      </w:r>
      <w:r w:rsidR="005203C2">
        <w:rPr>
          <w:color w:val="000000"/>
        </w:rPr>
        <w:t>2026</w:t>
      </w:r>
      <w:r>
        <w:rPr>
          <w:color w:val="000000"/>
        </w:rPr>
        <w:t xml:space="preserve"> года по 31.12.</w:t>
      </w:r>
      <w:r w:rsidR="005203C2">
        <w:rPr>
          <w:color w:val="000000"/>
        </w:rPr>
        <w:t>2026</w:t>
      </w:r>
      <w:r>
        <w:rPr>
          <w:color w:val="000000"/>
        </w:rPr>
        <w:t xml:space="preserve"> года.</w:t>
      </w:r>
    </w:p>
    <w:p w14:paraId="29EBABDB" w14:textId="77777777" w:rsidR="00554AD9" w:rsidRDefault="00554AD9" w:rsidP="00554AD9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6.2. Изменения и дополнения в настоящее Соглашение могут быть внесены по взаимному согласию Сторон путем составления дополнительного соглашения в письменной форме, являющегося неотъемлемой частью настоящего Соглашения.</w:t>
      </w:r>
    </w:p>
    <w:p w14:paraId="512CAB27" w14:textId="77777777" w:rsidR="00554AD9" w:rsidRDefault="00554AD9" w:rsidP="00554AD9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6.3. Действие настоящего Соглашения может быть прекращено досрочно по соглашению Сторон либо в случае направления представительным органом муниципального района или </w:t>
      </w:r>
      <w:bookmarkStart w:id="3" w:name="OLE_LINK2"/>
      <w:bookmarkStart w:id="4" w:name="OLE_LINK1"/>
      <w:r>
        <w:rPr>
          <w:color w:val="000000"/>
        </w:rPr>
        <w:t xml:space="preserve">представительным органом поселения </w:t>
      </w:r>
      <w:bookmarkEnd w:id="3"/>
      <w:bookmarkEnd w:id="4"/>
      <w:r>
        <w:rPr>
          <w:color w:val="000000"/>
        </w:rPr>
        <w:t>другим Сторонам уведомления о расторжении Соглашения.</w:t>
      </w:r>
    </w:p>
    <w:p w14:paraId="39AED2A8" w14:textId="77777777" w:rsidR="00554AD9" w:rsidRDefault="00554AD9" w:rsidP="00554AD9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6.4. Соглашение прекращает действие после окончания проводимых в соответствии с ним контрольных и экспертно-аналитических мероприятий, начатых до заключения </w:t>
      </w:r>
      <w:r>
        <w:rPr>
          <w:color w:val="000000"/>
        </w:rPr>
        <w:lastRenderedPageBreak/>
        <w:t>соглашения (направления уведомления) о прекращении его действия, за исключением случаев, когда соглашением Сторон предусмотрено иное.</w:t>
      </w:r>
    </w:p>
    <w:p w14:paraId="02D4488F" w14:textId="77777777" w:rsidR="00554AD9" w:rsidRDefault="00554AD9" w:rsidP="00554AD9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6.5. При прекращении действия Соглашения представительный орган поселения обеспечивает перечисление в бюджет </w:t>
      </w:r>
      <w:r w:rsidR="006B7AAF">
        <w:rPr>
          <w:color w:val="000000"/>
        </w:rPr>
        <w:t>Дубровского муниципального района Брянской области</w:t>
      </w:r>
      <w:r>
        <w:rPr>
          <w:color w:val="000000"/>
        </w:rPr>
        <w:t xml:space="preserve"> определенную в соответствии с настоящим Соглашением часть объема межбюджетных трансфертов, приходящуюся на проведенные мероприятия.</w:t>
      </w:r>
    </w:p>
    <w:p w14:paraId="24F03B0A" w14:textId="77777777" w:rsidR="00554AD9" w:rsidRDefault="00554AD9" w:rsidP="00554AD9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6.6. При прекращении действия Соглашения представительный орган </w:t>
      </w:r>
      <w:r w:rsidR="006B7AAF">
        <w:rPr>
          <w:color w:val="000000"/>
        </w:rPr>
        <w:t>Дубровского муниципального района Брянской области</w:t>
      </w:r>
      <w:r>
        <w:rPr>
          <w:color w:val="000000"/>
        </w:rPr>
        <w:t xml:space="preserve"> обеспечивает возврат в бюджет поселения определенную в соответствии с настоящим Соглашением часть объема межбюджетных трансфертов, приходящуюся на не проведенные мероприятия.</w:t>
      </w:r>
    </w:p>
    <w:p w14:paraId="2F15C51B" w14:textId="77777777" w:rsidR="00554AD9" w:rsidRDefault="00554AD9" w:rsidP="00554AD9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6.7. Неурегулированные Сторонами споры и разногласия, возникшие при исполнении настоящего Соглашения, подлежат рассмотрению в порядке, предусмотренном законодательством.</w:t>
      </w:r>
    </w:p>
    <w:p w14:paraId="71375873" w14:textId="77777777" w:rsidR="00554AD9" w:rsidRDefault="00554AD9" w:rsidP="00554AD9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6.8. Настоящее Соглашение составлено в трех экземплярах, имеющих одинаковую юридическую силу, по одному экземпляру для каждой из Сторон.</w:t>
      </w:r>
    </w:p>
    <w:p w14:paraId="73492418" w14:textId="77777777" w:rsidR="00554AD9" w:rsidRDefault="00554AD9" w:rsidP="00554AD9">
      <w:pPr>
        <w:shd w:val="clear" w:color="auto" w:fill="FFFFFF"/>
        <w:ind w:firstLine="708"/>
        <w:jc w:val="both"/>
        <w:rPr>
          <w:color w:val="000000"/>
        </w:rPr>
      </w:pPr>
    </w:p>
    <w:p w14:paraId="57FA9159" w14:textId="77777777" w:rsidR="00554AD9" w:rsidRDefault="00554AD9" w:rsidP="00554AD9">
      <w:pPr>
        <w:shd w:val="clear" w:color="auto" w:fill="FFFFFF"/>
        <w:ind w:firstLine="708"/>
        <w:jc w:val="both"/>
        <w:rPr>
          <w:color w:val="00000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93"/>
        <w:gridCol w:w="4778"/>
      </w:tblGrid>
      <w:tr w:rsidR="00554AD9" w14:paraId="1BAB86DC" w14:textId="77777777" w:rsidTr="00554AD9">
        <w:tc>
          <w:tcPr>
            <w:tcW w:w="4927" w:type="dxa"/>
          </w:tcPr>
          <w:p w14:paraId="42A6DB13" w14:textId="77777777" w:rsidR="00554AD9" w:rsidRDefault="00554AD9">
            <w:pPr>
              <w:spacing w:line="276" w:lineRule="auto"/>
              <w:ind w:right="2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Председатель Дубровского районного Совета народных депутатов</w:t>
            </w:r>
          </w:p>
          <w:p w14:paraId="162F3648" w14:textId="77777777" w:rsidR="00554AD9" w:rsidRDefault="00554AD9">
            <w:pPr>
              <w:spacing w:line="276" w:lineRule="auto"/>
              <w:ind w:left="1440" w:right="284"/>
              <w:jc w:val="both"/>
              <w:rPr>
                <w:color w:val="000000"/>
              </w:rPr>
            </w:pPr>
          </w:p>
          <w:p w14:paraId="2C421B7C" w14:textId="77777777" w:rsidR="00554AD9" w:rsidRDefault="00554AD9">
            <w:pPr>
              <w:spacing w:line="276" w:lineRule="auto"/>
              <w:ind w:right="284"/>
              <w:rPr>
                <w:color w:val="000000"/>
              </w:rPr>
            </w:pPr>
          </w:p>
          <w:p w14:paraId="7F2527C7" w14:textId="77777777" w:rsidR="00554AD9" w:rsidRDefault="00554AD9">
            <w:pPr>
              <w:spacing w:line="276" w:lineRule="auto"/>
              <w:ind w:right="284"/>
              <w:rPr>
                <w:color w:val="000000"/>
              </w:rPr>
            </w:pPr>
            <w:r>
              <w:rPr>
                <w:color w:val="000000"/>
              </w:rPr>
              <w:t>___________________Г.А. Черняков</w:t>
            </w:r>
          </w:p>
          <w:p w14:paraId="4F74054A" w14:textId="77777777" w:rsidR="00554AD9" w:rsidRDefault="00554AD9">
            <w:pPr>
              <w:spacing w:line="276" w:lineRule="auto"/>
              <w:ind w:right="284"/>
              <w:rPr>
                <w:color w:val="000000"/>
                <w:sz w:val="20"/>
                <w:szCs w:val="20"/>
              </w:rPr>
            </w:pPr>
          </w:p>
          <w:p w14:paraId="30FBB56F" w14:textId="77777777" w:rsidR="00554AD9" w:rsidRDefault="00554AD9">
            <w:pPr>
              <w:spacing w:line="276" w:lineRule="auto"/>
              <w:ind w:right="284"/>
              <w:rPr>
                <w:color w:val="000000"/>
                <w:sz w:val="20"/>
                <w:szCs w:val="20"/>
              </w:rPr>
            </w:pPr>
          </w:p>
          <w:p w14:paraId="436C3D17" w14:textId="77777777" w:rsidR="00554AD9" w:rsidRDefault="00554AD9">
            <w:pPr>
              <w:spacing w:line="276" w:lineRule="auto"/>
              <w:ind w:right="284"/>
              <w:rPr>
                <w:color w:val="000000"/>
                <w:sz w:val="20"/>
                <w:szCs w:val="20"/>
              </w:rPr>
            </w:pPr>
          </w:p>
          <w:p w14:paraId="2A706610" w14:textId="77777777" w:rsidR="00554AD9" w:rsidRDefault="00554AD9">
            <w:pPr>
              <w:spacing w:line="276" w:lineRule="auto"/>
              <w:ind w:right="284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мп</w:t>
            </w:r>
            <w:proofErr w:type="spellEnd"/>
          </w:p>
          <w:p w14:paraId="35082AF6" w14:textId="77777777" w:rsidR="00554AD9" w:rsidRDefault="00554AD9">
            <w:pPr>
              <w:spacing w:line="276" w:lineRule="auto"/>
              <w:ind w:right="284"/>
              <w:rPr>
                <w:color w:val="000000"/>
                <w:sz w:val="20"/>
                <w:szCs w:val="20"/>
              </w:rPr>
            </w:pPr>
          </w:p>
          <w:p w14:paraId="1564ED38" w14:textId="77777777" w:rsidR="00554AD9" w:rsidRDefault="00554AD9">
            <w:pPr>
              <w:spacing w:line="276" w:lineRule="auto"/>
              <w:ind w:right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4927" w:type="dxa"/>
          </w:tcPr>
          <w:p w14:paraId="5BED4C9E" w14:textId="77777777" w:rsidR="00554AD9" w:rsidRDefault="00554AD9">
            <w:pPr>
              <w:spacing w:line="276" w:lineRule="auto"/>
              <w:ind w:right="28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 xml:space="preserve">Председатель </w:t>
            </w:r>
            <w:proofErr w:type="spellStart"/>
            <w:r>
              <w:rPr>
                <w:color w:val="000000"/>
              </w:rPr>
              <w:t>Рековичского</w:t>
            </w:r>
            <w:proofErr w:type="spellEnd"/>
            <w:r>
              <w:rPr>
                <w:color w:val="000000"/>
              </w:rPr>
              <w:t xml:space="preserve"> сельского Совета народных депутатов</w:t>
            </w:r>
          </w:p>
          <w:p w14:paraId="39A129FB" w14:textId="77777777" w:rsidR="00554AD9" w:rsidRDefault="00554AD9">
            <w:pPr>
              <w:spacing w:line="276" w:lineRule="auto"/>
              <w:ind w:right="284"/>
              <w:rPr>
                <w:color w:val="000000"/>
              </w:rPr>
            </w:pPr>
          </w:p>
          <w:p w14:paraId="76D46131" w14:textId="77777777" w:rsidR="00554AD9" w:rsidRDefault="00554AD9">
            <w:pPr>
              <w:spacing w:line="276" w:lineRule="auto"/>
              <w:ind w:right="284"/>
              <w:rPr>
                <w:color w:val="000000"/>
              </w:rPr>
            </w:pPr>
          </w:p>
          <w:p w14:paraId="4CA17AED" w14:textId="77777777" w:rsidR="00554AD9" w:rsidRDefault="00554AD9">
            <w:pPr>
              <w:spacing w:line="276" w:lineRule="auto"/>
              <w:ind w:right="284"/>
              <w:rPr>
                <w:color w:val="000000"/>
              </w:rPr>
            </w:pPr>
            <w:r>
              <w:rPr>
                <w:color w:val="000000"/>
              </w:rPr>
              <w:t>_____________________ Е.А. Шарыгина</w:t>
            </w:r>
          </w:p>
          <w:p w14:paraId="69F5C61D" w14:textId="77777777" w:rsidR="00554AD9" w:rsidRDefault="00554AD9">
            <w:pPr>
              <w:spacing w:line="276" w:lineRule="auto"/>
              <w:ind w:right="284"/>
              <w:rPr>
                <w:color w:val="000000"/>
                <w:sz w:val="20"/>
                <w:szCs w:val="20"/>
              </w:rPr>
            </w:pPr>
          </w:p>
          <w:p w14:paraId="14BE3595" w14:textId="77777777" w:rsidR="00554AD9" w:rsidRDefault="00554AD9">
            <w:pPr>
              <w:spacing w:line="276" w:lineRule="auto"/>
              <w:ind w:right="284"/>
              <w:rPr>
                <w:color w:val="000000"/>
                <w:sz w:val="20"/>
                <w:szCs w:val="20"/>
              </w:rPr>
            </w:pPr>
          </w:p>
          <w:p w14:paraId="601A4FF2" w14:textId="77777777" w:rsidR="00554AD9" w:rsidRDefault="00554AD9">
            <w:pPr>
              <w:spacing w:line="276" w:lineRule="auto"/>
              <w:ind w:right="284"/>
              <w:rPr>
                <w:color w:val="000000"/>
                <w:sz w:val="20"/>
                <w:szCs w:val="20"/>
              </w:rPr>
            </w:pPr>
          </w:p>
          <w:p w14:paraId="6C79E74E" w14:textId="77777777" w:rsidR="00554AD9" w:rsidRDefault="00554AD9">
            <w:pPr>
              <w:spacing w:line="276" w:lineRule="auto"/>
              <w:ind w:right="284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мп</w:t>
            </w:r>
            <w:proofErr w:type="spellEnd"/>
          </w:p>
        </w:tc>
      </w:tr>
      <w:tr w:rsidR="00554AD9" w14:paraId="7015F2EF" w14:textId="77777777" w:rsidTr="00554AD9">
        <w:tc>
          <w:tcPr>
            <w:tcW w:w="4927" w:type="dxa"/>
          </w:tcPr>
          <w:p w14:paraId="1E617293" w14:textId="3A7E6072" w:rsidR="00554AD9" w:rsidRDefault="002C6011">
            <w:pPr>
              <w:spacing w:line="276" w:lineRule="auto"/>
              <w:ind w:right="2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 xml:space="preserve">Председатель </w:t>
            </w:r>
            <w:r w:rsidRPr="002C6011">
              <w:rPr>
                <w:color w:val="000000"/>
              </w:rPr>
              <w:t>Контрольно</w:t>
            </w:r>
            <w:r w:rsidR="00554AD9">
              <w:rPr>
                <w:color w:val="000000"/>
              </w:rPr>
              <w:t>-счётной палаты Дубровского района</w:t>
            </w:r>
            <w:r w:rsidR="00554AD9">
              <w:rPr>
                <w:color w:val="000000"/>
                <w:sz w:val="20"/>
                <w:szCs w:val="20"/>
              </w:rPr>
              <w:t xml:space="preserve"> </w:t>
            </w:r>
          </w:p>
          <w:p w14:paraId="1B754447" w14:textId="77777777" w:rsidR="00554AD9" w:rsidRDefault="00554AD9">
            <w:pPr>
              <w:spacing w:line="276" w:lineRule="auto"/>
              <w:ind w:right="284"/>
              <w:rPr>
                <w:color w:val="000000"/>
              </w:rPr>
            </w:pPr>
          </w:p>
          <w:p w14:paraId="4726EEB9" w14:textId="273A7039" w:rsidR="00554AD9" w:rsidRDefault="00554AD9" w:rsidP="002B7B8F">
            <w:pPr>
              <w:spacing w:line="276" w:lineRule="auto"/>
              <w:ind w:right="28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________________</w:t>
            </w:r>
            <w:r w:rsidR="002B7B8F">
              <w:rPr>
                <w:color w:val="000000"/>
              </w:rPr>
              <w:t xml:space="preserve">О.В. </w:t>
            </w:r>
            <w:proofErr w:type="spellStart"/>
            <w:r w:rsidR="002B7B8F">
              <w:rPr>
                <w:color w:val="000000"/>
              </w:rPr>
              <w:t>Ромакина</w:t>
            </w:r>
            <w:proofErr w:type="spellEnd"/>
          </w:p>
          <w:p w14:paraId="3BA100F4" w14:textId="77777777" w:rsidR="00554AD9" w:rsidRDefault="00554AD9">
            <w:pPr>
              <w:spacing w:line="276" w:lineRule="auto"/>
              <w:ind w:right="284"/>
              <w:rPr>
                <w:color w:val="000000"/>
                <w:sz w:val="20"/>
                <w:szCs w:val="20"/>
              </w:rPr>
            </w:pPr>
          </w:p>
          <w:p w14:paraId="2AAE7100" w14:textId="77777777" w:rsidR="00554AD9" w:rsidRDefault="00554AD9">
            <w:pPr>
              <w:spacing w:line="276" w:lineRule="auto"/>
              <w:ind w:right="284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мп</w:t>
            </w:r>
            <w:proofErr w:type="spellEnd"/>
          </w:p>
        </w:tc>
        <w:tc>
          <w:tcPr>
            <w:tcW w:w="4927" w:type="dxa"/>
          </w:tcPr>
          <w:p w14:paraId="0131D71C" w14:textId="77777777" w:rsidR="00554AD9" w:rsidRDefault="00554AD9">
            <w:pPr>
              <w:spacing w:line="276" w:lineRule="auto"/>
              <w:ind w:right="284"/>
              <w:rPr>
                <w:color w:val="000000"/>
                <w:sz w:val="28"/>
                <w:szCs w:val="28"/>
              </w:rPr>
            </w:pPr>
          </w:p>
        </w:tc>
      </w:tr>
    </w:tbl>
    <w:p w14:paraId="1515A9A6" w14:textId="77777777" w:rsidR="00554AD9" w:rsidRDefault="00554AD9" w:rsidP="00554AD9">
      <w:pPr>
        <w:rPr>
          <w:sz w:val="28"/>
          <w:szCs w:val="28"/>
        </w:rPr>
      </w:pPr>
    </w:p>
    <w:p w14:paraId="7B19F6D4" w14:textId="77777777" w:rsidR="00554AD9" w:rsidRDefault="00554AD9" w:rsidP="00554AD9"/>
    <w:p w14:paraId="2E1F25B1" w14:textId="77777777" w:rsidR="00554AD9" w:rsidRDefault="00554AD9" w:rsidP="00554AD9"/>
    <w:p w14:paraId="7BF5C8BF" w14:textId="77777777" w:rsidR="00554AD9" w:rsidRDefault="00554AD9" w:rsidP="00554AD9"/>
    <w:p w14:paraId="1F23323D" w14:textId="77777777" w:rsidR="00554AD9" w:rsidRDefault="00554AD9" w:rsidP="00554AD9"/>
    <w:p w14:paraId="244B0289" w14:textId="77777777" w:rsidR="00AE2419" w:rsidRDefault="00AE2419"/>
    <w:sectPr w:rsidR="00AE2419" w:rsidSect="00AE2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4AD9"/>
    <w:rsid w:val="000C44F3"/>
    <w:rsid w:val="00100345"/>
    <w:rsid w:val="001233CA"/>
    <w:rsid w:val="0014747B"/>
    <w:rsid w:val="001C5B50"/>
    <w:rsid w:val="001D7642"/>
    <w:rsid w:val="001E2434"/>
    <w:rsid w:val="002218C2"/>
    <w:rsid w:val="002240A4"/>
    <w:rsid w:val="0023431C"/>
    <w:rsid w:val="0024571D"/>
    <w:rsid w:val="002B7B8F"/>
    <w:rsid w:val="002C6011"/>
    <w:rsid w:val="002D4AEC"/>
    <w:rsid w:val="004571E2"/>
    <w:rsid w:val="004900F3"/>
    <w:rsid w:val="005203C2"/>
    <w:rsid w:val="00522BF2"/>
    <w:rsid w:val="00554AD9"/>
    <w:rsid w:val="005728C5"/>
    <w:rsid w:val="00674118"/>
    <w:rsid w:val="006A772F"/>
    <w:rsid w:val="006B0522"/>
    <w:rsid w:val="006B537E"/>
    <w:rsid w:val="006B576E"/>
    <w:rsid w:val="006B7AAF"/>
    <w:rsid w:val="006F4ECA"/>
    <w:rsid w:val="00762FA6"/>
    <w:rsid w:val="00872D97"/>
    <w:rsid w:val="00875B51"/>
    <w:rsid w:val="008B68B4"/>
    <w:rsid w:val="008C46C8"/>
    <w:rsid w:val="009F23D1"/>
    <w:rsid w:val="00AE2419"/>
    <w:rsid w:val="00B13969"/>
    <w:rsid w:val="00B52DD1"/>
    <w:rsid w:val="00BF510B"/>
    <w:rsid w:val="00C52DDC"/>
    <w:rsid w:val="00E559EA"/>
    <w:rsid w:val="00EA058C"/>
    <w:rsid w:val="00EF0D44"/>
    <w:rsid w:val="00F07EC3"/>
    <w:rsid w:val="00F423E7"/>
    <w:rsid w:val="00F74DFE"/>
    <w:rsid w:val="00F906AB"/>
    <w:rsid w:val="00FA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8238B"/>
  <w15:docId w15:val="{8477C37A-4852-4962-9C64-1A4A22573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4A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54AD9"/>
    <w:rPr>
      <w:color w:val="0000FF"/>
      <w:u w:val="single"/>
    </w:rPr>
  </w:style>
  <w:style w:type="paragraph" w:customStyle="1" w:styleId="a4">
    <w:name w:val="Прижатый влево"/>
    <w:basedOn w:val="a"/>
    <w:next w:val="a"/>
    <w:rsid w:val="00554AD9"/>
    <w:pPr>
      <w:autoSpaceDE w:val="0"/>
      <w:autoSpaceDN w:val="0"/>
      <w:adjustRightInd w:val="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97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12082695.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2160</Words>
  <Characters>12313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47</cp:revision>
  <cp:lastPrinted>2025-10-20T06:28:00Z</cp:lastPrinted>
  <dcterms:created xsi:type="dcterms:W3CDTF">2019-09-13T07:25:00Z</dcterms:created>
  <dcterms:modified xsi:type="dcterms:W3CDTF">2025-10-20T06:28:00Z</dcterms:modified>
</cp:coreProperties>
</file>