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2B70D" w14:textId="1591AFB9" w:rsidR="00930D97" w:rsidRDefault="006A7E26">
      <w:pPr>
        <w:pStyle w:val="10"/>
        <w:keepNext/>
        <w:keepLines/>
        <w:spacing w:after="1660"/>
      </w:pPr>
      <w:bookmarkStart w:id="0" w:name="bookmark0"/>
      <w:r>
        <w:rPr>
          <w:rStyle w:val="1"/>
          <w:b/>
          <w:bCs/>
        </w:rPr>
        <w:t>КОНТРОЛЬНО-СЧЕТНАЯ ПАЛАТА</w:t>
      </w:r>
      <w:r w:rsidR="004E33CC">
        <w:rPr>
          <w:rStyle w:val="1"/>
          <w:b/>
          <w:bCs/>
        </w:rPr>
        <w:t xml:space="preserve"> </w:t>
      </w:r>
      <w:r w:rsidR="00F21BC4">
        <w:rPr>
          <w:rStyle w:val="1"/>
          <w:b/>
          <w:bCs/>
        </w:rPr>
        <w:t>ДУБРОВСКОГО</w:t>
      </w:r>
      <w:r w:rsidR="00580CB1">
        <w:rPr>
          <w:rStyle w:val="1"/>
          <w:b/>
          <w:bCs/>
        </w:rPr>
        <w:t xml:space="preserve"> МУНИЦИПАЛЬНОГО РАЙОНА</w:t>
      </w:r>
      <w:bookmarkEnd w:id="0"/>
    </w:p>
    <w:p w14:paraId="131524F3" w14:textId="77777777" w:rsidR="00930D97" w:rsidRDefault="006A7E26">
      <w:pPr>
        <w:pStyle w:val="10"/>
        <w:keepNext/>
        <w:keepLines/>
        <w:spacing w:after="3220"/>
      </w:pPr>
      <w:bookmarkStart w:id="1" w:name="bookmark2"/>
      <w:r>
        <w:rPr>
          <w:rStyle w:val="1"/>
          <w:b/>
          <w:bCs/>
        </w:rPr>
        <w:t xml:space="preserve">СТАНДАРТ ВНЕШНЕГО </w:t>
      </w:r>
      <w:r w:rsidR="00580CB1" w:rsidRPr="00580CB1">
        <w:rPr>
          <w:rStyle w:val="1"/>
          <w:b/>
          <w:bCs/>
        </w:rPr>
        <w:t>МУНИЦИПАЛЬНОГО</w:t>
      </w:r>
      <w:r>
        <w:rPr>
          <w:rStyle w:val="1"/>
          <w:b/>
          <w:bCs/>
        </w:rPr>
        <w:br/>
        <w:t>ФИНАНСОВОГО КОНТРОЛЯ</w:t>
      </w:r>
      <w:bookmarkEnd w:id="1"/>
    </w:p>
    <w:p w14:paraId="2D372CBC" w14:textId="7BC8DCBF" w:rsidR="00930D97" w:rsidRDefault="006A7E26">
      <w:pPr>
        <w:pStyle w:val="10"/>
        <w:keepNext/>
        <w:keepLines/>
        <w:spacing w:after="320"/>
        <w:rPr>
          <w:rStyle w:val="1"/>
          <w:b/>
          <w:bCs/>
        </w:rPr>
      </w:pPr>
      <w:bookmarkStart w:id="2" w:name="bookmark4"/>
      <w:r>
        <w:rPr>
          <w:rStyle w:val="1"/>
          <w:b/>
          <w:bCs/>
        </w:rPr>
        <w:t>СВ</w:t>
      </w:r>
      <w:r w:rsidR="003638F7">
        <w:rPr>
          <w:rStyle w:val="1"/>
          <w:b/>
          <w:bCs/>
        </w:rPr>
        <w:t>М</w:t>
      </w:r>
      <w:r>
        <w:rPr>
          <w:rStyle w:val="1"/>
          <w:b/>
          <w:bCs/>
        </w:rPr>
        <w:t>ФК 53 «ФИНАНСОВЫЙ АУДИТ (КОНТРОЛЬ)»</w:t>
      </w:r>
      <w:bookmarkEnd w:id="2"/>
    </w:p>
    <w:p w14:paraId="4DEAC229" w14:textId="77777777" w:rsidR="008B1BD4" w:rsidRDefault="008B1BD4" w:rsidP="008B1BD4">
      <w:pPr>
        <w:pStyle w:val="a7"/>
        <w:rPr>
          <w:szCs w:val="28"/>
        </w:rPr>
      </w:pPr>
      <w:r>
        <w:rPr>
          <w:szCs w:val="28"/>
        </w:rPr>
        <w:t>(утвержден приказом председателя Контрольно-счётной палаты Дубровского района от 28 ноября 2013 г. № 55)</w:t>
      </w:r>
    </w:p>
    <w:p w14:paraId="151505DF" w14:textId="77777777" w:rsidR="008B1BD4" w:rsidRPr="008B1BD4" w:rsidRDefault="008B1BD4" w:rsidP="008B1BD4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8B1B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редакции (1), утверждённой </w:t>
      </w:r>
      <w:r w:rsidRPr="008B1BD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приказом Контрольно-счетной палаты Дубровского района от 03.06.2024 №18-п)</w:t>
      </w:r>
    </w:p>
    <w:p w14:paraId="628F0032" w14:textId="77777777" w:rsidR="008B1BD4" w:rsidRPr="008B1BD4" w:rsidRDefault="008B1BD4" w:rsidP="008B1BD4">
      <w:pPr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</w:p>
    <w:p w14:paraId="63C991CE" w14:textId="77777777" w:rsidR="008B1BD4" w:rsidRDefault="008B1BD4">
      <w:pPr>
        <w:pStyle w:val="10"/>
        <w:keepNext/>
        <w:keepLines/>
        <w:spacing w:after="320"/>
      </w:pPr>
    </w:p>
    <w:p w14:paraId="21693DF3" w14:textId="77777777" w:rsidR="00580CB1" w:rsidRDefault="00580CB1">
      <w:pPr>
        <w:pStyle w:val="20"/>
        <w:rPr>
          <w:rStyle w:val="2"/>
          <w:b/>
          <w:bCs/>
        </w:rPr>
      </w:pPr>
    </w:p>
    <w:p w14:paraId="5D7A69BE" w14:textId="77777777" w:rsidR="00580CB1" w:rsidRDefault="00580CB1">
      <w:pPr>
        <w:pStyle w:val="20"/>
        <w:rPr>
          <w:rStyle w:val="2"/>
          <w:b/>
          <w:bCs/>
        </w:rPr>
      </w:pPr>
    </w:p>
    <w:p w14:paraId="3C378F64" w14:textId="77777777" w:rsidR="00580CB1" w:rsidRDefault="00580CB1">
      <w:pPr>
        <w:pStyle w:val="20"/>
        <w:rPr>
          <w:rStyle w:val="2"/>
          <w:b/>
          <w:bCs/>
        </w:rPr>
      </w:pPr>
    </w:p>
    <w:p w14:paraId="3A84C259" w14:textId="77777777" w:rsidR="00580CB1" w:rsidRDefault="00580CB1">
      <w:pPr>
        <w:pStyle w:val="20"/>
        <w:rPr>
          <w:rStyle w:val="2"/>
          <w:b/>
          <w:bCs/>
        </w:rPr>
      </w:pPr>
    </w:p>
    <w:p w14:paraId="1220B411" w14:textId="77777777" w:rsidR="00580CB1" w:rsidRDefault="00580CB1">
      <w:pPr>
        <w:pStyle w:val="20"/>
        <w:rPr>
          <w:rStyle w:val="2"/>
          <w:b/>
          <w:bCs/>
        </w:rPr>
      </w:pPr>
    </w:p>
    <w:p w14:paraId="0BA89A97" w14:textId="77777777" w:rsidR="00580CB1" w:rsidRDefault="00580CB1">
      <w:pPr>
        <w:pStyle w:val="20"/>
        <w:rPr>
          <w:rStyle w:val="2"/>
          <w:b/>
          <w:bCs/>
        </w:rPr>
      </w:pPr>
    </w:p>
    <w:p w14:paraId="5E3F3EFD" w14:textId="77777777" w:rsidR="00580CB1" w:rsidRDefault="00580CB1">
      <w:pPr>
        <w:pStyle w:val="20"/>
        <w:rPr>
          <w:rStyle w:val="2"/>
          <w:b/>
          <w:bCs/>
        </w:rPr>
      </w:pPr>
    </w:p>
    <w:p w14:paraId="3B60493A" w14:textId="77777777" w:rsidR="00580CB1" w:rsidRDefault="00580CB1">
      <w:pPr>
        <w:pStyle w:val="20"/>
        <w:rPr>
          <w:rStyle w:val="2"/>
          <w:b/>
          <w:bCs/>
        </w:rPr>
      </w:pPr>
    </w:p>
    <w:p w14:paraId="77E5FD53" w14:textId="77777777" w:rsidR="00580CB1" w:rsidRDefault="00580CB1">
      <w:pPr>
        <w:pStyle w:val="20"/>
        <w:rPr>
          <w:rStyle w:val="2"/>
          <w:b/>
          <w:bCs/>
        </w:rPr>
      </w:pPr>
    </w:p>
    <w:p w14:paraId="4D344F64" w14:textId="77777777" w:rsidR="00580CB1" w:rsidRDefault="00580CB1">
      <w:pPr>
        <w:pStyle w:val="20"/>
        <w:rPr>
          <w:rStyle w:val="2"/>
          <w:b/>
          <w:bCs/>
        </w:rPr>
      </w:pPr>
    </w:p>
    <w:p w14:paraId="6AD67B14" w14:textId="77777777" w:rsidR="00580CB1" w:rsidRDefault="00580CB1">
      <w:pPr>
        <w:pStyle w:val="20"/>
        <w:rPr>
          <w:rStyle w:val="2"/>
          <w:b/>
          <w:bCs/>
        </w:rPr>
      </w:pPr>
    </w:p>
    <w:p w14:paraId="413CA09B" w14:textId="77777777" w:rsidR="00580CB1" w:rsidRDefault="00580CB1">
      <w:pPr>
        <w:pStyle w:val="20"/>
        <w:rPr>
          <w:rStyle w:val="2"/>
          <w:b/>
          <w:bCs/>
        </w:rPr>
      </w:pPr>
    </w:p>
    <w:p w14:paraId="4DEA3B57" w14:textId="77777777" w:rsidR="00580CB1" w:rsidRDefault="00580CB1">
      <w:pPr>
        <w:pStyle w:val="20"/>
        <w:rPr>
          <w:rStyle w:val="2"/>
          <w:b/>
          <w:bCs/>
        </w:rPr>
      </w:pPr>
    </w:p>
    <w:p w14:paraId="2DF35B10" w14:textId="2CE43FD2" w:rsidR="00930D97" w:rsidRDefault="00F21BC4">
      <w:pPr>
        <w:pStyle w:val="20"/>
      </w:pPr>
      <w:r>
        <w:rPr>
          <w:rStyle w:val="2"/>
          <w:b/>
          <w:bCs/>
        </w:rPr>
        <w:t>Дубровка</w:t>
      </w:r>
    </w:p>
    <w:p w14:paraId="6BF94236" w14:textId="1BA8C7CA" w:rsidR="00930D97" w:rsidRPr="00F21BC4" w:rsidRDefault="006A7E26">
      <w:pPr>
        <w:pStyle w:val="20"/>
        <w:spacing w:after="320"/>
        <w:rPr>
          <w:rStyle w:val="2"/>
          <w:b/>
          <w:bCs/>
          <w:color w:val="auto"/>
        </w:rPr>
      </w:pPr>
      <w:r w:rsidRPr="00F21BC4">
        <w:rPr>
          <w:rStyle w:val="2"/>
          <w:b/>
          <w:bCs/>
          <w:color w:val="auto"/>
        </w:rPr>
        <w:t>20</w:t>
      </w:r>
      <w:r w:rsidR="008B1BD4">
        <w:rPr>
          <w:rStyle w:val="2"/>
          <w:b/>
          <w:bCs/>
          <w:color w:val="auto"/>
        </w:rPr>
        <w:t>13</w:t>
      </w:r>
      <w:r w:rsidRPr="00F21BC4">
        <w:rPr>
          <w:rStyle w:val="2"/>
          <w:b/>
          <w:bCs/>
          <w:color w:val="auto"/>
        </w:rPr>
        <w:t xml:space="preserve"> год</w:t>
      </w:r>
    </w:p>
    <w:p w14:paraId="7D870A8B" w14:textId="77777777" w:rsidR="00F21BC4" w:rsidRPr="00580CB1" w:rsidRDefault="00F21BC4">
      <w:pPr>
        <w:pStyle w:val="20"/>
        <w:spacing w:after="320"/>
        <w:rPr>
          <w:color w:val="FF0000"/>
        </w:rPr>
      </w:pPr>
    </w:p>
    <w:p w14:paraId="546E03CF" w14:textId="77777777" w:rsidR="00930D97" w:rsidRDefault="006A7E26">
      <w:pPr>
        <w:pStyle w:val="22"/>
        <w:keepNext/>
        <w:keepLines/>
        <w:spacing w:after="120" w:line="240" w:lineRule="auto"/>
        <w:ind w:firstLine="0"/>
        <w:jc w:val="center"/>
      </w:pPr>
      <w:bookmarkStart w:id="3" w:name="bookmark6"/>
      <w:r>
        <w:rPr>
          <w:rStyle w:val="21"/>
          <w:b/>
          <w:bCs/>
        </w:rPr>
        <w:t>Содержание</w:t>
      </w:r>
      <w:bookmarkEnd w:id="3"/>
    </w:p>
    <w:p w14:paraId="1B94EF26" w14:textId="77777777" w:rsidR="00930D97" w:rsidRDefault="006A7E26">
      <w:pPr>
        <w:pStyle w:val="11"/>
        <w:numPr>
          <w:ilvl w:val="0"/>
          <w:numId w:val="1"/>
        </w:numPr>
        <w:tabs>
          <w:tab w:val="left" w:pos="339"/>
          <w:tab w:val="left" w:leader="dot" w:pos="7862"/>
        </w:tabs>
        <w:spacing w:after="260" w:line="240" w:lineRule="auto"/>
        <w:ind w:firstLine="0"/>
        <w:jc w:val="both"/>
      </w:pPr>
      <w:r>
        <w:rPr>
          <w:rStyle w:val="a4"/>
        </w:rPr>
        <w:t>Общие положения……………………………………………………………</w:t>
      </w:r>
      <w:r>
        <w:rPr>
          <w:rStyle w:val="a4"/>
        </w:rPr>
        <w:tab/>
        <w:t>……...……….. 3</w:t>
      </w:r>
    </w:p>
    <w:p w14:paraId="3BA73B34" w14:textId="77777777" w:rsidR="00930D97" w:rsidRDefault="006A7E26">
      <w:pPr>
        <w:pStyle w:val="11"/>
        <w:numPr>
          <w:ilvl w:val="0"/>
          <w:numId w:val="1"/>
        </w:numPr>
        <w:tabs>
          <w:tab w:val="left" w:pos="358"/>
        </w:tabs>
        <w:spacing w:after="260" w:line="240" w:lineRule="auto"/>
        <w:ind w:firstLine="0"/>
        <w:jc w:val="both"/>
      </w:pPr>
      <w:r>
        <w:rPr>
          <w:rStyle w:val="a4"/>
        </w:rPr>
        <w:t>Содержание финансового аудита (контроля)…………………………………………………. 3</w:t>
      </w:r>
    </w:p>
    <w:p w14:paraId="19970EC9" w14:textId="77777777" w:rsidR="00930D97" w:rsidRDefault="006A7E26">
      <w:pPr>
        <w:pStyle w:val="11"/>
        <w:numPr>
          <w:ilvl w:val="0"/>
          <w:numId w:val="1"/>
        </w:numPr>
        <w:tabs>
          <w:tab w:val="left" w:pos="354"/>
        </w:tabs>
        <w:spacing w:after="260" w:line="240" w:lineRule="auto"/>
        <w:ind w:firstLine="0"/>
        <w:jc w:val="both"/>
      </w:pPr>
      <w:r>
        <w:rPr>
          <w:rStyle w:val="a4"/>
        </w:rPr>
        <w:t>Организация финансового аудита (контроля)………………………………………………… 4</w:t>
      </w:r>
    </w:p>
    <w:p w14:paraId="531F0724" w14:textId="77777777" w:rsidR="00930D97" w:rsidRDefault="006A7E26">
      <w:pPr>
        <w:pStyle w:val="a6"/>
        <w:numPr>
          <w:ilvl w:val="0"/>
          <w:numId w:val="1"/>
        </w:numPr>
        <w:tabs>
          <w:tab w:val="left" w:pos="363"/>
          <w:tab w:val="left" w:pos="9565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5"/>
        </w:rPr>
        <w:t>Проведение финансового аудита (контроля)..………………………………………………...</w:t>
      </w:r>
      <w:r>
        <w:rPr>
          <w:rStyle w:val="a5"/>
        </w:rPr>
        <w:tab/>
        <w:t>5</w:t>
      </w:r>
    </w:p>
    <w:p w14:paraId="6861CCEA" w14:textId="77777777" w:rsidR="00930D97" w:rsidRDefault="006A7E26">
      <w:pPr>
        <w:pStyle w:val="a6"/>
        <w:numPr>
          <w:ilvl w:val="1"/>
          <w:numId w:val="1"/>
        </w:numPr>
        <w:tabs>
          <w:tab w:val="left" w:pos="541"/>
        </w:tabs>
      </w:pPr>
      <w:r>
        <w:rPr>
          <w:rStyle w:val="a5"/>
        </w:rPr>
        <w:t>Проверка соблюдения законодательства Российской Федерации и иных нормативных правовых актов, касающихся финансово-хозяйственной деятельности………………………. 6</w:t>
      </w:r>
    </w:p>
    <w:p w14:paraId="0AFF08E0" w14:textId="77777777" w:rsidR="00930D97" w:rsidRDefault="00F65CA4">
      <w:pPr>
        <w:pStyle w:val="a6"/>
        <w:numPr>
          <w:ilvl w:val="1"/>
          <w:numId w:val="1"/>
        </w:numPr>
        <w:tabs>
          <w:tab w:val="left" w:pos="541"/>
          <w:tab w:val="left" w:pos="9541"/>
        </w:tabs>
        <w:jc w:val="both"/>
      </w:pPr>
      <w:hyperlink w:anchor="bookmark18" w:tooltip="Current Document">
        <w:r w:rsidR="006A7E26">
          <w:rPr>
            <w:rStyle w:val="a5"/>
          </w:rPr>
          <w:t>Проверка организации и ведения бухгалтерского (бюджетного) учета…………………</w:t>
        </w:r>
        <w:r w:rsidR="006A7E26">
          <w:rPr>
            <w:rStyle w:val="a5"/>
          </w:rPr>
          <w:tab/>
          <w:t>6</w:t>
        </w:r>
      </w:hyperlink>
    </w:p>
    <w:p w14:paraId="75042102" w14:textId="77777777" w:rsidR="00930D97" w:rsidRDefault="00F65CA4">
      <w:pPr>
        <w:pStyle w:val="a6"/>
        <w:numPr>
          <w:ilvl w:val="1"/>
          <w:numId w:val="1"/>
        </w:numPr>
        <w:tabs>
          <w:tab w:val="left" w:pos="541"/>
          <w:tab w:val="left" w:pos="9555"/>
        </w:tabs>
        <w:jc w:val="both"/>
      </w:pPr>
      <w:hyperlink w:anchor="bookmark20" w:tooltip="Current Document">
        <w:r w:rsidR="006A7E26">
          <w:rPr>
            <w:rStyle w:val="a5"/>
          </w:rPr>
          <w:t>Проверка целевого и эффективного использования собственности……………………...</w:t>
        </w:r>
        <w:r w:rsidR="006A7E26">
          <w:rPr>
            <w:rStyle w:val="a5"/>
          </w:rPr>
          <w:tab/>
          <w:t>8</w:t>
        </w:r>
      </w:hyperlink>
    </w:p>
    <w:p w14:paraId="3A734D4D" w14:textId="77777777" w:rsidR="00930D97" w:rsidRDefault="006A7E26">
      <w:pPr>
        <w:pStyle w:val="a6"/>
        <w:numPr>
          <w:ilvl w:val="1"/>
          <w:numId w:val="1"/>
        </w:numPr>
        <w:tabs>
          <w:tab w:val="left" w:pos="541"/>
        </w:tabs>
        <w:jc w:val="both"/>
      </w:pPr>
      <w:r>
        <w:rPr>
          <w:rStyle w:val="a5"/>
        </w:rPr>
        <w:t>Проверка достоверности финансовой отчетности…………………………………………. 10</w:t>
      </w:r>
    </w:p>
    <w:p w14:paraId="74695B4F" w14:textId="77777777" w:rsidR="00930D97" w:rsidRDefault="00F65CA4">
      <w:pPr>
        <w:pStyle w:val="a6"/>
        <w:numPr>
          <w:ilvl w:val="1"/>
          <w:numId w:val="1"/>
        </w:numPr>
        <w:tabs>
          <w:tab w:val="left" w:pos="541"/>
          <w:tab w:val="left" w:leader="dot" w:pos="9516"/>
        </w:tabs>
      </w:pPr>
      <w:hyperlink w:anchor="bookmark24" w:tooltip="Current Document">
        <w:r w:rsidR="006A7E26">
          <w:rPr>
            <w:rStyle w:val="a5"/>
          </w:rPr>
          <w:t>Оценка эффективности системы внутреннего финансового контроля и внутреннего финансового аудита…</w:t>
        </w:r>
        <w:r w:rsidR="006A7E26">
          <w:rPr>
            <w:rStyle w:val="a5"/>
          </w:rPr>
          <w:tab/>
          <w:t xml:space="preserve"> 11</w:t>
        </w:r>
      </w:hyperlink>
    </w:p>
    <w:p w14:paraId="08E0EBD3" w14:textId="77777777" w:rsidR="00930D97" w:rsidRDefault="00F65CA4">
      <w:pPr>
        <w:pStyle w:val="a6"/>
        <w:numPr>
          <w:ilvl w:val="1"/>
          <w:numId w:val="1"/>
        </w:numPr>
        <w:tabs>
          <w:tab w:val="left" w:pos="541"/>
          <w:tab w:val="right" w:leader="dot" w:pos="9398"/>
          <w:tab w:val="left" w:pos="9603"/>
        </w:tabs>
      </w:pPr>
      <w:hyperlink w:anchor="bookmark26" w:tooltip="Current Document">
        <w:r w:rsidR="006A7E26">
          <w:rPr>
            <w:rStyle w:val="a5"/>
          </w:rPr>
          <w:t>Выявление искажений в бухгалтерском (бюджетном) учете и финансовой отчетности.………………………………………………………………………</w:t>
        </w:r>
        <w:r w:rsidR="00580CB1">
          <w:rPr>
            <w:rStyle w:val="a5"/>
          </w:rPr>
          <w:t>…………………</w:t>
        </w:r>
        <w:r w:rsidR="006A7E26">
          <w:rPr>
            <w:rStyle w:val="a5"/>
          </w:rPr>
          <w:tab/>
          <w:t>12</w:t>
        </w:r>
      </w:hyperlink>
      <w:r w:rsidR="006A7E26">
        <w:fldChar w:fldCharType="end"/>
      </w:r>
    </w:p>
    <w:p w14:paraId="37C3B686" w14:textId="77777777" w:rsidR="00930D97" w:rsidRDefault="006A7E26">
      <w:pPr>
        <w:pStyle w:val="11"/>
        <w:numPr>
          <w:ilvl w:val="0"/>
          <w:numId w:val="1"/>
        </w:numPr>
        <w:tabs>
          <w:tab w:val="left" w:pos="354"/>
        </w:tabs>
        <w:spacing w:after="260" w:line="240" w:lineRule="auto"/>
        <w:ind w:firstLine="0"/>
        <w:jc w:val="both"/>
        <w:sectPr w:rsidR="00930D97">
          <w:pgSz w:w="11909" w:h="16834"/>
          <w:pgMar w:top="1126" w:right="649" w:bottom="1275" w:left="1428" w:header="0" w:footer="3" w:gutter="0"/>
          <w:cols w:space="720"/>
          <w:noEndnote/>
          <w:docGrid w:linePitch="360"/>
        </w:sectPr>
      </w:pPr>
      <w:r>
        <w:rPr>
          <w:rStyle w:val="a4"/>
        </w:rPr>
        <w:t>Оформление результатов финансового аудита……………………………………………….. 13</w:t>
      </w:r>
    </w:p>
    <w:p w14:paraId="6A3E0759" w14:textId="77777777" w:rsidR="00930D97" w:rsidRDefault="006A7E26">
      <w:pPr>
        <w:pStyle w:val="22"/>
        <w:keepNext/>
        <w:keepLines/>
        <w:numPr>
          <w:ilvl w:val="0"/>
          <w:numId w:val="2"/>
        </w:numPr>
        <w:tabs>
          <w:tab w:val="left" w:pos="294"/>
        </w:tabs>
        <w:spacing w:after="260"/>
        <w:ind w:firstLine="0"/>
        <w:jc w:val="center"/>
      </w:pPr>
      <w:bookmarkStart w:id="4" w:name="bookmark8"/>
      <w:r>
        <w:rPr>
          <w:rStyle w:val="21"/>
          <w:b/>
          <w:bCs/>
        </w:rPr>
        <w:lastRenderedPageBreak/>
        <w:t>Общие положения</w:t>
      </w:r>
      <w:bookmarkEnd w:id="4"/>
    </w:p>
    <w:p w14:paraId="68ACC4E9" w14:textId="77777777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4"/>
        </w:rPr>
        <w:t xml:space="preserve">Стандарт внешнего </w:t>
      </w:r>
      <w:r w:rsidR="004F062F">
        <w:rPr>
          <w:rStyle w:val="a4"/>
        </w:rPr>
        <w:t>муниципального</w:t>
      </w:r>
      <w:r>
        <w:rPr>
          <w:rStyle w:val="a4"/>
        </w:rPr>
        <w:t xml:space="preserve"> финансового контроля СВ</w:t>
      </w:r>
      <w:r w:rsidR="002D7C70">
        <w:rPr>
          <w:rStyle w:val="a4"/>
        </w:rPr>
        <w:t>М</w:t>
      </w:r>
      <w:r>
        <w:rPr>
          <w:rStyle w:val="a4"/>
        </w:rPr>
        <w:t>ФК 53 «Финансовый аудит (контроль)» (далее –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 6-ФЗ), Законом Брянской области от 08.08.2011 № 86-З «О Контрольно-счетной палате Брянской области» (далее – Закон Брянской области № 86-З),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в соответствии с частью 2 статьи 11 Федерального закона № 6-ФЗ.</w:t>
      </w:r>
    </w:p>
    <w:p w14:paraId="470B07D8" w14:textId="670BDC2F" w:rsidR="00930D97" w:rsidRDefault="006A7E26">
      <w:pPr>
        <w:pStyle w:val="1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rPr>
          <w:rStyle w:val="a4"/>
        </w:rPr>
        <w:t xml:space="preserve">Целью Стандарта является определение общих требований, характеристик, правил и процедур осуществления Контрольно-счетной палатой </w:t>
      </w:r>
      <w:r w:rsidR="00F21BC4">
        <w:rPr>
          <w:rStyle w:val="a4"/>
        </w:rPr>
        <w:t>Дубровского</w:t>
      </w:r>
      <w:r w:rsidR="00A618DE">
        <w:rPr>
          <w:rStyle w:val="a4"/>
        </w:rPr>
        <w:t xml:space="preserve"> муниципального района </w:t>
      </w:r>
      <w:r>
        <w:rPr>
          <w:rStyle w:val="a4"/>
        </w:rPr>
        <w:t>Брянской области (далее – Контрольно</w:t>
      </w:r>
      <w:r w:rsidR="00A618DE">
        <w:rPr>
          <w:rStyle w:val="a4"/>
        </w:rPr>
        <w:t>-</w:t>
      </w:r>
      <w:r>
        <w:rPr>
          <w:rStyle w:val="a4"/>
        </w:rPr>
        <w:softHyphen/>
        <w:t>счетная палата) контрольной деятельности в виде финансового аудита (контроля) путем проведения контрольных мероприятий.</w:t>
      </w:r>
    </w:p>
    <w:p w14:paraId="0D38C436" w14:textId="77777777" w:rsidR="00930D97" w:rsidRDefault="006A7E26">
      <w:pPr>
        <w:pStyle w:val="1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rPr>
          <w:rStyle w:val="a4"/>
        </w:rPr>
        <w:t>Задачей Стандарта является установление правил и процедур подготовки, проведения и оформления результатов финансового аудита (контроля), проводимого Контрольно-счетной палатой.</w:t>
      </w:r>
    </w:p>
    <w:p w14:paraId="55CBFDD1" w14:textId="77777777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4"/>
        </w:rPr>
        <w:t xml:space="preserve">Положения Стандарта применяются при проведении контрольных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бюджета, а также </w:t>
      </w:r>
      <w:r w:rsidR="00A618DE">
        <w:rPr>
          <w:rStyle w:val="a4"/>
        </w:rPr>
        <w:t>муниципальной</w:t>
      </w:r>
      <w:r>
        <w:rPr>
          <w:rStyle w:val="a4"/>
        </w:rPr>
        <w:t xml:space="preserve"> собственности.</w:t>
      </w:r>
    </w:p>
    <w:p w14:paraId="0DD52F98" w14:textId="77777777" w:rsidR="00930D97" w:rsidRDefault="006A7E26">
      <w:pPr>
        <w:pStyle w:val="22"/>
        <w:keepNext/>
        <w:keepLines/>
        <w:numPr>
          <w:ilvl w:val="0"/>
          <w:numId w:val="2"/>
        </w:numPr>
        <w:tabs>
          <w:tab w:val="left" w:pos="308"/>
        </w:tabs>
        <w:ind w:firstLine="0"/>
        <w:jc w:val="center"/>
      </w:pPr>
      <w:bookmarkStart w:id="5" w:name="bookmark10"/>
      <w:r>
        <w:rPr>
          <w:rStyle w:val="21"/>
          <w:b/>
          <w:bCs/>
        </w:rPr>
        <w:t>Содержание финансового аудита (контроля)</w:t>
      </w:r>
      <w:bookmarkEnd w:id="5"/>
    </w:p>
    <w:p w14:paraId="468F8694" w14:textId="77777777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4"/>
        </w:rPr>
        <w:t xml:space="preserve">Финансовый аудит (контроль) применяется </w:t>
      </w:r>
      <w:r>
        <w:rPr>
          <w:rStyle w:val="a4"/>
          <w:b/>
          <w:bCs/>
        </w:rPr>
        <w:t xml:space="preserve">в целях </w:t>
      </w:r>
      <w:r>
        <w:rPr>
          <w:rStyle w:val="a4"/>
        </w:rPr>
        <w:t>документальных проверок достоверности финансовых операций, бюджетного учета, бюджетной и иной отчетности, целевого использования бюджетных ресурсов в пределах компетенции Контрольно-счетной палаты, проверок финансовой и иной деятельности объектов аудита (контроля).</w:t>
      </w:r>
    </w:p>
    <w:p w14:paraId="0B2AA3A0" w14:textId="77777777" w:rsidR="00930D97" w:rsidRDefault="006A7E26">
      <w:pPr>
        <w:pStyle w:val="11"/>
        <w:numPr>
          <w:ilvl w:val="1"/>
          <w:numId w:val="2"/>
        </w:numPr>
        <w:tabs>
          <w:tab w:val="left" w:pos="1853"/>
        </w:tabs>
        <w:ind w:firstLine="720"/>
        <w:jc w:val="both"/>
      </w:pPr>
      <w:r>
        <w:rPr>
          <w:rStyle w:val="a4"/>
          <w:b/>
          <w:bCs/>
        </w:rPr>
        <w:t xml:space="preserve">Задачами </w:t>
      </w:r>
      <w:r>
        <w:rPr>
          <w:rStyle w:val="a4"/>
        </w:rPr>
        <w:t>финансового аудита (контроля) являются:</w:t>
      </w:r>
    </w:p>
    <w:p w14:paraId="7DD3EC04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проверка соблюдения бюджетного законодательства Российской Федерации, а также нормативных правовых актов, регулирующих бюджетные правоотношения;</w:t>
      </w:r>
    </w:p>
    <w:p w14:paraId="46124CD0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 xml:space="preserve">проверка целевого использования объектами аудита (контроля) средств бюджета, а также </w:t>
      </w:r>
      <w:r w:rsidR="00164F59">
        <w:rPr>
          <w:rStyle w:val="a4"/>
        </w:rPr>
        <w:t>муниципальной</w:t>
      </w:r>
      <w:r>
        <w:rPr>
          <w:rStyle w:val="a4"/>
        </w:rPr>
        <w:t xml:space="preserve"> собственности в пределах компетенции Контрольно-счетной палаты;</w:t>
      </w:r>
    </w:p>
    <w:p w14:paraId="4719AF0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lastRenderedPageBreak/>
        <w:t>проверка организации и ведения бюджетного учета, полноты, своевременности и достоверности отражения в бюджетном учете информации об активах, обязательствах, доходах, расходах, источниках финансирования деятельности и фактах хозяйственной жизни;</w:t>
      </w:r>
    </w:p>
    <w:p w14:paraId="3F5CE68E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проверка, анализ и оценка бюджетной и иной отчетности на предмет соответствия ее состава, форм, порядка составления и представления требованиям законодательства Российской Федерации и Брянской области, а также достоверности содержащейся в ней информации, отражающей экономическую суть событий (фактов), в том числе определение достоверности бюджетной отчетности главных администраторов средств бюджета</w:t>
      </w:r>
      <w:r w:rsidR="00164F59">
        <w:rPr>
          <w:rStyle w:val="a4"/>
        </w:rPr>
        <w:t xml:space="preserve"> муниципального образования</w:t>
      </w:r>
      <w:r>
        <w:rPr>
          <w:rStyle w:val="a4"/>
        </w:rPr>
        <w:t>, (далее - главный администратор бюджетных средств).</w:t>
      </w:r>
    </w:p>
    <w:p w14:paraId="6A0599D8" w14:textId="77777777" w:rsidR="00930D97" w:rsidRDefault="006A7E26">
      <w:pPr>
        <w:pStyle w:val="11"/>
        <w:numPr>
          <w:ilvl w:val="1"/>
          <w:numId w:val="2"/>
        </w:numPr>
        <w:tabs>
          <w:tab w:val="left" w:pos="1853"/>
        </w:tabs>
        <w:ind w:firstLine="720"/>
        <w:jc w:val="both"/>
      </w:pPr>
      <w:r>
        <w:rPr>
          <w:rStyle w:val="a4"/>
          <w:b/>
          <w:bCs/>
        </w:rPr>
        <w:t xml:space="preserve">Предметом </w:t>
      </w:r>
      <w:r>
        <w:rPr>
          <w:rStyle w:val="a4"/>
        </w:rPr>
        <w:t>финансового аудита (контроля) являются:</w:t>
      </w:r>
    </w:p>
    <w:p w14:paraId="73EBDF83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 xml:space="preserve">процессы формирования и использования средств бюджета </w:t>
      </w:r>
      <w:r w:rsidR="00164F59">
        <w:rPr>
          <w:rStyle w:val="a4"/>
        </w:rPr>
        <w:t>муниципального образования</w:t>
      </w:r>
      <w:r w:rsidR="002D7C70">
        <w:rPr>
          <w:rStyle w:val="a4"/>
        </w:rPr>
        <w:t xml:space="preserve">, </w:t>
      </w:r>
      <w:r>
        <w:rPr>
          <w:rStyle w:val="a4"/>
        </w:rPr>
        <w:t xml:space="preserve">а также целевого использования </w:t>
      </w:r>
      <w:r w:rsidR="00164F59">
        <w:rPr>
          <w:rStyle w:val="a4"/>
        </w:rPr>
        <w:t>муниципальной</w:t>
      </w:r>
      <w:r>
        <w:rPr>
          <w:rStyle w:val="a4"/>
        </w:rPr>
        <w:t xml:space="preserve"> собственности в соответствии с законодательными и иными нормативными правовыми актами;</w:t>
      </w:r>
    </w:p>
    <w:p w14:paraId="3AEAA1F2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организация и ведение бюджетного учета, формирование и представление бюджетной и иной отчетности;</w:t>
      </w:r>
    </w:p>
    <w:p w14:paraId="56539668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финансовая и иная деятельность объекта аудита (контроля).</w:t>
      </w:r>
    </w:p>
    <w:p w14:paraId="5FBDF749" w14:textId="77777777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4"/>
        </w:rPr>
        <w:t>Финансовый аудит (контроль) осуществляется посредством проведения контрольного мероприятия, включающего подготовительный, основной и заключительный этапы.</w:t>
      </w:r>
    </w:p>
    <w:p w14:paraId="15C48DC1" w14:textId="77777777" w:rsidR="00930D97" w:rsidRDefault="006A7E26">
      <w:pPr>
        <w:pStyle w:val="11"/>
        <w:numPr>
          <w:ilvl w:val="1"/>
          <w:numId w:val="2"/>
        </w:numPr>
        <w:tabs>
          <w:tab w:val="left" w:pos="1196"/>
        </w:tabs>
        <w:ind w:firstLine="720"/>
        <w:jc w:val="both"/>
      </w:pPr>
      <w:r>
        <w:rPr>
          <w:rStyle w:val="a4"/>
        </w:rPr>
        <w:t xml:space="preserve">Объектами финансового аудита (контроля) являются органы </w:t>
      </w:r>
      <w:r w:rsidR="00164F59">
        <w:rPr>
          <w:rStyle w:val="a4"/>
        </w:rPr>
        <w:t>муниципальной</w:t>
      </w:r>
      <w:r>
        <w:rPr>
          <w:rStyle w:val="a4"/>
        </w:rPr>
        <w:t xml:space="preserve"> власти, иные государственные органы, учреждения и организации, на которые распространяются полномочия Контрольно-счетной палаты.</w:t>
      </w:r>
    </w:p>
    <w:p w14:paraId="307EDD9C" w14:textId="77777777" w:rsidR="00930D97" w:rsidRDefault="006A7E26">
      <w:pPr>
        <w:pStyle w:val="22"/>
        <w:keepNext/>
        <w:keepLines/>
        <w:numPr>
          <w:ilvl w:val="0"/>
          <w:numId w:val="2"/>
        </w:numPr>
        <w:tabs>
          <w:tab w:val="left" w:pos="303"/>
        </w:tabs>
        <w:ind w:firstLine="0"/>
        <w:jc w:val="center"/>
      </w:pPr>
      <w:bookmarkStart w:id="6" w:name="bookmark12"/>
      <w:r>
        <w:rPr>
          <w:rStyle w:val="21"/>
          <w:b/>
          <w:bCs/>
        </w:rPr>
        <w:t>Организация финансового аудита (контроля).</w:t>
      </w:r>
      <w:bookmarkEnd w:id="6"/>
    </w:p>
    <w:p w14:paraId="0E0881DE" w14:textId="77777777" w:rsidR="00930D97" w:rsidRDefault="006A7E26">
      <w:pPr>
        <w:pStyle w:val="1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rPr>
          <w:rStyle w:val="a4"/>
        </w:rPr>
        <w:t xml:space="preserve">Формирование группы инспекторов для проведения финансового аудита (контроля) осуществляется с учетом положений стандарта внешнего </w:t>
      </w:r>
      <w:r w:rsidR="00164F59">
        <w:rPr>
          <w:rStyle w:val="a4"/>
        </w:rPr>
        <w:t>муниципального</w:t>
      </w:r>
      <w:r>
        <w:rPr>
          <w:rStyle w:val="a4"/>
        </w:rPr>
        <w:t xml:space="preserve"> финансового контроля Контрольно-счетной палаты СВ</w:t>
      </w:r>
      <w:r w:rsidR="00596642">
        <w:rPr>
          <w:rStyle w:val="a4"/>
        </w:rPr>
        <w:t>М</w:t>
      </w:r>
      <w:r>
        <w:rPr>
          <w:rStyle w:val="a4"/>
        </w:rPr>
        <w:t>ФК 51 «Общие правила проведения контрольного мероприятия» (далее - стандарт СВ</w:t>
      </w:r>
      <w:r w:rsidR="00596642">
        <w:rPr>
          <w:rStyle w:val="a4"/>
        </w:rPr>
        <w:t>М</w:t>
      </w:r>
      <w:r>
        <w:rPr>
          <w:rStyle w:val="a4"/>
        </w:rPr>
        <w:t>ФК 51).</w:t>
      </w:r>
    </w:p>
    <w:p w14:paraId="776ACD1B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 xml:space="preserve">Участники группы инспекторов при проведении финансового аудита (контроля) и выполнении порученных заданий должны придерживаться соблюдения этических норм, установленных Кодексом этики и служебного поведения работников контрольно-счетных органов и Кодексом этики и служебного поведения </w:t>
      </w:r>
      <w:r w:rsidR="00D97FAD">
        <w:rPr>
          <w:rStyle w:val="a4"/>
        </w:rPr>
        <w:t>муниципальных</w:t>
      </w:r>
      <w:r>
        <w:rPr>
          <w:rStyle w:val="a4"/>
        </w:rPr>
        <w:t xml:space="preserve"> гражданских служащих.</w:t>
      </w:r>
    </w:p>
    <w:p w14:paraId="574B6C22" w14:textId="77777777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 w:rsidRPr="00D67418">
        <w:rPr>
          <w:rStyle w:val="a4"/>
          <w:color w:val="auto"/>
        </w:rPr>
        <w:t xml:space="preserve">В целях качественной подготовки, проведения, оформления результатов финансового аудита (контроля), а также осуществления контроля их реализации ответственный за проведение контрольного мероприятия, руководитель соответствующего мероприятия, инспекторы с учетом прав и обязанностей, установленных Федеральным законом № 6-ФЗ, </w:t>
      </w:r>
      <w:r w:rsidR="00596642">
        <w:rPr>
          <w:rStyle w:val="a4"/>
          <w:color w:val="auto"/>
        </w:rPr>
        <w:t>Положения о Контрольно-счетной палате от 29.10.2021 г. № 6-159</w:t>
      </w:r>
      <w:r>
        <w:rPr>
          <w:rStyle w:val="a4"/>
        </w:rPr>
        <w:t xml:space="preserve"> и в пределах полномочий, установленных </w:t>
      </w:r>
      <w:r>
        <w:rPr>
          <w:rStyle w:val="a4"/>
        </w:rPr>
        <w:lastRenderedPageBreak/>
        <w:t>внутренними нормативными документами Контрольно-счетной палаты, взаимодействуют с должностными лицами объектов финансового аудита (контроля).</w:t>
      </w:r>
    </w:p>
    <w:p w14:paraId="038040C7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Под должностными лицами объекта финансового аудита (контроля) понимаются его руководитель, а также лица, отвечающие за различные аспекты деятельности объекта финансового аудита (контроля). В частности, такие должностные лица могут быть:</w:t>
      </w:r>
    </w:p>
    <w:p w14:paraId="6A41BF66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ответственными за предоставление информации, документов и материалов, запрошенных инспектором;</w:t>
      </w:r>
    </w:p>
    <w:p w14:paraId="7758933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ответственными за действия, которые явились причиной выявленных по результатам финансового аудита (контроля) нарушений и недостатков;</w:t>
      </w:r>
    </w:p>
    <w:p w14:paraId="1C151CD9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уполномочены на принятие мер в ответ на предложения, требования, рекомендации, подготовленные по результатам финансового аудита (контроля).</w:t>
      </w:r>
    </w:p>
    <w:p w14:paraId="71005F36" w14:textId="36C3473A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4"/>
        </w:rPr>
        <w:t>В ходе финансового аудита (контроля) получение доказательств, подтверждающих наличие искажений в бюджетной и иной отчетности, нарушений и недостатков в процессах формирования и использования средств бюджета</w:t>
      </w:r>
      <w:r w:rsidR="00D67418">
        <w:rPr>
          <w:rStyle w:val="a4"/>
        </w:rPr>
        <w:t xml:space="preserve"> </w:t>
      </w:r>
      <w:r w:rsidR="00F21BC4">
        <w:rPr>
          <w:rStyle w:val="a4"/>
        </w:rPr>
        <w:t>Дубровского</w:t>
      </w:r>
      <w:r w:rsidR="00D67418">
        <w:rPr>
          <w:rStyle w:val="a4"/>
        </w:rPr>
        <w:t xml:space="preserve"> района</w:t>
      </w:r>
      <w:r>
        <w:rPr>
          <w:rStyle w:val="a4"/>
        </w:rPr>
        <w:t>, целевого использования государственной собственности и иных ресурсов, в финансовой и иной деятельности объекта аудита (контроля), осуществляется в соответствии со стандартом СВ</w:t>
      </w:r>
      <w:r w:rsidR="00024A6B">
        <w:rPr>
          <w:rStyle w:val="a4"/>
        </w:rPr>
        <w:t>М</w:t>
      </w:r>
      <w:r>
        <w:rPr>
          <w:rStyle w:val="a4"/>
        </w:rPr>
        <w:t>ФК 51.</w:t>
      </w:r>
    </w:p>
    <w:p w14:paraId="3651852B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 результатам финансового аудита (контроля) по всей совокупности собранных доказательств формируются выводы:</w:t>
      </w:r>
    </w:p>
    <w:p w14:paraId="706E817C" w14:textId="77777777" w:rsidR="00930D97" w:rsidRDefault="006A7E26">
      <w:pPr>
        <w:pStyle w:val="11"/>
        <w:numPr>
          <w:ilvl w:val="1"/>
          <w:numId w:val="2"/>
        </w:numPr>
        <w:tabs>
          <w:tab w:val="left" w:pos="1147"/>
        </w:tabs>
        <w:ind w:firstLine="720"/>
        <w:jc w:val="both"/>
      </w:pPr>
      <w:r>
        <w:rPr>
          <w:rStyle w:val="a4"/>
        </w:rPr>
        <w:t>достоверности/недостоверности финансовых операций, бюджетного учета, бюджетной и иной отчетности;</w:t>
      </w:r>
    </w:p>
    <w:p w14:paraId="5A6A5B18" w14:textId="77777777" w:rsidR="00930D97" w:rsidRDefault="006A7E26">
      <w:pPr>
        <w:pStyle w:val="11"/>
        <w:numPr>
          <w:ilvl w:val="1"/>
          <w:numId w:val="2"/>
        </w:numPr>
        <w:tabs>
          <w:tab w:val="left" w:pos="1147"/>
        </w:tabs>
        <w:ind w:firstLine="720"/>
        <w:jc w:val="both"/>
      </w:pPr>
      <w:r>
        <w:rPr>
          <w:rStyle w:val="a4"/>
        </w:rPr>
        <w:t xml:space="preserve">целевом/нецелевом использовании средств бюджета </w:t>
      </w:r>
      <w:r w:rsidR="00D67418">
        <w:rPr>
          <w:rStyle w:val="a4"/>
        </w:rPr>
        <w:t>муниципальной</w:t>
      </w:r>
      <w:r>
        <w:rPr>
          <w:rStyle w:val="a4"/>
        </w:rPr>
        <w:t xml:space="preserve"> собственности и иных ресурсов;</w:t>
      </w:r>
    </w:p>
    <w:p w14:paraId="3D359B09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 соблюдении/несоблюдении объектом финансового аудита (контроля) законодательных и иных нормативных правовых актов, регулирующих бюджетные правоотношения.</w:t>
      </w:r>
    </w:p>
    <w:p w14:paraId="4C8970A6" w14:textId="77777777" w:rsidR="00930D97" w:rsidRDefault="006A7E26">
      <w:pPr>
        <w:pStyle w:val="22"/>
        <w:keepNext/>
        <w:keepLines/>
        <w:numPr>
          <w:ilvl w:val="0"/>
          <w:numId w:val="2"/>
        </w:numPr>
        <w:tabs>
          <w:tab w:val="left" w:pos="303"/>
        </w:tabs>
        <w:ind w:firstLine="0"/>
        <w:jc w:val="center"/>
      </w:pPr>
      <w:bookmarkStart w:id="7" w:name="bookmark14"/>
      <w:r>
        <w:rPr>
          <w:rStyle w:val="21"/>
          <w:b/>
          <w:bCs/>
        </w:rPr>
        <w:t>Проведение финансового аудита (контроля)</w:t>
      </w:r>
      <w:bookmarkEnd w:id="7"/>
    </w:p>
    <w:p w14:paraId="4FB37BF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Процесс проведения финансового аудита (контроля) в зависимости от целей и вопросов его программы может включать в себя проверку учетной политики, ведения бухгалтерского (бюджетного) учета, достоверности финансовой отчетности, соблюдения законов и иных</w:t>
      </w:r>
    </w:p>
    <w:p w14:paraId="33A80056" w14:textId="77777777" w:rsidR="00930D97" w:rsidRDefault="006A7E26">
      <w:pPr>
        <w:pStyle w:val="11"/>
        <w:ind w:firstLine="0"/>
        <w:jc w:val="both"/>
      </w:pPr>
      <w:r>
        <w:rPr>
          <w:rStyle w:val="a4"/>
        </w:rPr>
        <w:t>нормативных правовых актов, касающихся финансово-хозяйственной деятельности и использования собственности (имущества).</w:t>
      </w:r>
    </w:p>
    <w:p w14:paraId="4F21A6E7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В ходе указанных проверок проводится оценка системы внутреннего финансового контроля и внутреннего финансового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</w:t>
      </w:r>
    </w:p>
    <w:p w14:paraId="590CC694" w14:textId="77777777" w:rsidR="00930D97" w:rsidRDefault="006A7E26">
      <w:pPr>
        <w:pStyle w:val="22"/>
        <w:keepNext/>
        <w:keepLines/>
        <w:numPr>
          <w:ilvl w:val="1"/>
          <w:numId w:val="2"/>
        </w:numPr>
        <w:tabs>
          <w:tab w:val="left" w:pos="1332"/>
        </w:tabs>
        <w:jc w:val="both"/>
      </w:pPr>
      <w:bookmarkStart w:id="8" w:name="bookmark16"/>
      <w:r>
        <w:rPr>
          <w:rStyle w:val="21"/>
          <w:b/>
          <w:bCs/>
        </w:rPr>
        <w:lastRenderedPageBreak/>
        <w:t>Проверка соблюдения законодательства Российской Федерации и иных нормативных правовых актов, касающихся финансово-хозяйственной деятельности</w:t>
      </w:r>
      <w:bookmarkEnd w:id="8"/>
    </w:p>
    <w:p w14:paraId="5A2B13B9" w14:textId="77777777" w:rsidR="00930D97" w:rsidRDefault="006A7E26">
      <w:pPr>
        <w:pStyle w:val="11"/>
        <w:numPr>
          <w:ilvl w:val="2"/>
          <w:numId w:val="2"/>
        </w:numPr>
        <w:tabs>
          <w:tab w:val="left" w:pos="1385"/>
        </w:tabs>
        <w:ind w:firstLine="720"/>
        <w:jc w:val="both"/>
      </w:pPr>
      <w:r>
        <w:rPr>
          <w:rStyle w:val="a4"/>
        </w:rPr>
        <w:t xml:space="preserve">При проведении финансового аудита (контроля) осуществляется проверка соблюдения законов и иных нормативных правовых актов, регламентирующих использование </w:t>
      </w:r>
      <w:r w:rsidR="004900CA">
        <w:rPr>
          <w:rStyle w:val="a4"/>
        </w:rPr>
        <w:t>муниципальных</w:t>
      </w:r>
      <w:r>
        <w:rPr>
          <w:rStyle w:val="a4"/>
        </w:rPr>
        <w:t xml:space="preserve"> средств и имущества, а также выполнения требований нормативных правовых актов, которые определяют форму и содержание бухгалтерского (бюджетного) учета и финансовой отчетности.</w:t>
      </w:r>
    </w:p>
    <w:p w14:paraId="41A098FE" w14:textId="77777777" w:rsidR="00930D97" w:rsidRDefault="006A7E26">
      <w:pPr>
        <w:pStyle w:val="11"/>
        <w:numPr>
          <w:ilvl w:val="2"/>
          <w:numId w:val="2"/>
        </w:numPr>
        <w:tabs>
          <w:tab w:val="left" w:pos="1366"/>
        </w:tabs>
        <w:ind w:firstLine="720"/>
        <w:jc w:val="both"/>
      </w:pPr>
      <w:r>
        <w:rPr>
          <w:rStyle w:val="a4"/>
        </w:rPr>
        <w:t>Проверка соблюдения законов и иных нормативных правовых актов проводится в соответствии с положениями стандарта Контрольно-счетной палаты СВ</w:t>
      </w:r>
      <w:r w:rsidR="00024A6B">
        <w:rPr>
          <w:rStyle w:val="a4"/>
        </w:rPr>
        <w:t>М</w:t>
      </w:r>
      <w:r>
        <w:rPr>
          <w:rStyle w:val="a4"/>
        </w:rPr>
        <w:t xml:space="preserve">ФК </w:t>
      </w:r>
      <w:r w:rsidR="00230885">
        <w:rPr>
          <w:rStyle w:val="a4"/>
        </w:rPr>
        <w:t>57</w:t>
      </w:r>
      <w:r>
        <w:rPr>
          <w:rStyle w:val="a4"/>
        </w:rPr>
        <w:t xml:space="preserve"> «Проверка соблюдения объектом проверки требований нормативных правовых актов».</w:t>
      </w:r>
    </w:p>
    <w:p w14:paraId="491A1A9F" w14:textId="77777777" w:rsidR="00930D97" w:rsidRDefault="006A7E26">
      <w:pPr>
        <w:pStyle w:val="22"/>
        <w:keepNext/>
        <w:keepLines/>
        <w:numPr>
          <w:ilvl w:val="1"/>
          <w:numId w:val="2"/>
        </w:numPr>
        <w:tabs>
          <w:tab w:val="left" w:pos="1987"/>
        </w:tabs>
        <w:jc w:val="both"/>
      </w:pPr>
      <w:bookmarkStart w:id="9" w:name="bookmark18"/>
      <w:r>
        <w:rPr>
          <w:rStyle w:val="21"/>
          <w:b/>
          <w:bCs/>
        </w:rPr>
        <w:t>Проверка организации и ведения бухгалтерского (бюджетного) учета</w:t>
      </w:r>
      <w:bookmarkEnd w:id="9"/>
    </w:p>
    <w:p w14:paraId="097C1125" w14:textId="77777777" w:rsidR="00930D97" w:rsidRDefault="006A7E26">
      <w:pPr>
        <w:pStyle w:val="11"/>
        <w:numPr>
          <w:ilvl w:val="2"/>
          <w:numId w:val="2"/>
        </w:numPr>
        <w:tabs>
          <w:tab w:val="left" w:pos="1376"/>
        </w:tabs>
        <w:ind w:firstLine="720"/>
        <w:jc w:val="both"/>
      </w:pPr>
      <w:r>
        <w:rPr>
          <w:rStyle w:val="a4"/>
        </w:rPr>
        <w:t>Проверка организации бюджетного учета осуществляется на предмет наличия утвержденной руководителем объекта финансового аудита (контроля) учетной политики.</w:t>
      </w:r>
    </w:p>
    <w:p w14:paraId="77AA6193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Целью проверки учетной политики является определение ее соответствия требованиям нормативных правовых актов и специфике деятельности объекта контроля, а также ее влияния на достоверность данных бухгалтерского (бюджетного) учета и финансовой отчетности.</w:t>
      </w:r>
    </w:p>
    <w:p w14:paraId="5E6E39E3" w14:textId="77777777" w:rsidR="00930D97" w:rsidRDefault="006A7E26">
      <w:pPr>
        <w:pStyle w:val="11"/>
        <w:numPr>
          <w:ilvl w:val="2"/>
          <w:numId w:val="2"/>
        </w:numPr>
        <w:tabs>
          <w:tab w:val="left" w:pos="1366"/>
        </w:tabs>
        <w:ind w:firstLine="720"/>
        <w:jc w:val="both"/>
      </w:pPr>
      <w:r>
        <w:rPr>
          <w:rStyle w:val="a4"/>
        </w:rPr>
        <w:t>В ходе проверки должно быть установлено наличие у объекта контроля учетной политики для целей организации и ведения бухгалтерского учета, которая должна содержать:</w:t>
      </w:r>
    </w:p>
    <w:p w14:paraId="45AFB279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рабочий план счетов бюджетного учета, содержащий применяемые счета бюджетного учета для ведения синтетического и аналитического учета;</w:t>
      </w:r>
    </w:p>
    <w:p w14:paraId="005EB336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методы оценки отдельных видов имущества и обязательств;</w:t>
      </w:r>
    </w:p>
    <w:p w14:paraId="4C0DDDA2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порядок отражения в учете событий после отчетной даты;</w:t>
      </w:r>
    </w:p>
    <w:p w14:paraId="4AFC607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порядок проведения инвентаризации имущества и обязательств;</w:t>
      </w:r>
    </w:p>
    <w:p w14:paraId="4F0DFB44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порядок признания в бюджетном учете и раскрытия в отчетности событий после отчетной даты;</w:t>
      </w:r>
    </w:p>
    <w:p w14:paraId="666D3C76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формы первичных (сводных) учетных документов, применяемых для оформления фактов хозяйственной жизни, регистров бюджетного учета и иных документов бюджетного</w:t>
      </w:r>
    </w:p>
    <w:p w14:paraId="07B57621" w14:textId="77777777" w:rsidR="00930D97" w:rsidRDefault="006A7E26">
      <w:pPr>
        <w:pStyle w:val="11"/>
        <w:ind w:firstLine="0"/>
        <w:jc w:val="both"/>
      </w:pPr>
      <w:r>
        <w:rPr>
          <w:rStyle w:val="a4"/>
        </w:rPr>
        <w:t>учета, по которым законодательством Российской Федерации не установлены обязательные для их оформления формы документов;</w:t>
      </w:r>
    </w:p>
    <w:p w14:paraId="57817BBF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порядок организации и обеспечения (осуществления) внутреннего финансового контроля;</w:t>
      </w:r>
    </w:p>
    <w:p w14:paraId="1D752B3A" w14:textId="6DED2A2A" w:rsidR="00930D97" w:rsidRDefault="006A7E26">
      <w:pPr>
        <w:pStyle w:val="11"/>
        <w:ind w:firstLine="720"/>
        <w:jc w:val="both"/>
      </w:pPr>
      <w:r>
        <w:rPr>
          <w:rStyle w:val="a4"/>
        </w:rPr>
        <w:t>иные решения, необходимые для организации и ведения бюджетного учет.</w:t>
      </w:r>
    </w:p>
    <w:p w14:paraId="33080592" w14:textId="77777777" w:rsidR="00930D97" w:rsidRDefault="006A7E26">
      <w:pPr>
        <w:pStyle w:val="11"/>
        <w:numPr>
          <w:ilvl w:val="2"/>
          <w:numId w:val="2"/>
        </w:numPr>
        <w:tabs>
          <w:tab w:val="left" w:pos="1378"/>
        </w:tabs>
        <w:ind w:firstLine="720"/>
        <w:jc w:val="both"/>
      </w:pPr>
      <w:r>
        <w:rPr>
          <w:rStyle w:val="a4"/>
        </w:rPr>
        <w:t>При проведении проверки учетной политики следует также определить соответствие:</w:t>
      </w:r>
    </w:p>
    <w:p w14:paraId="55CA800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элементов (структуры) учетной политики стандартам (положениям) по бухгалтерскому учету (инструкции по бюджетному учету);</w:t>
      </w:r>
    </w:p>
    <w:p w14:paraId="549EDCD8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lastRenderedPageBreak/>
        <w:t>выбранных методов учета нормативно закрепленному перечню;</w:t>
      </w:r>
    </w:p>
    <w:p w14:paraId="6D8B22CF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фактически применяемых методов учета и внутреннего финансового контроля особенностям финансовых и хозяйственных операций, целям контроля и способам, закрепленным в учетной политике;</w:t>
      </w:r>
    </w:p>
    <w:p w14:paraId="0DC33EF6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способов ведения бухгалтерского (бюджетного) учета, применяемых объектом контроля, способам, установленным его учетной политикой.</w:t>
      </w:r>
    </w:p>
    <w:p w14:paraId="16531C3E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При проведении проверок хозяйствующих субъектов особое внимание следует уделить вопросам отражения в бухгалтерском учете операций, связанных с государственными средствами.</w:t>
      </w:r>
    </w:p>
    <w:p w14:paraId="0D6F24D5" w14:textId="77777777" w:rsidR="00930D97" w:rsidRDefault="006A7E26">
      <w:pPr>
        <w:pStyle w:val="11"/>
        <w:numPr>
          <w:ilvl w:val="2"/>
          <w:numId w:val="2"/>
        </w:numPr>
        <w:tabs>
          <w:tab w:val="left" w:pos="1378"/>
        </w:tabs>
        <w:ind w:firstLine="720"/>
        <w:jc w:val="both"/>
      </w:pPr>
      <w:r>
        <w:rPr>
          <w:rStyle w:val="a4"/>
        </w:rPr>
        <w:t>При выявлении изменений в учетной политике должно быть установлено их соответствие приказам (распоряжениям) руководителя организации с учетом того, что эти изменения могут иметь место в случаях:</w:t>
      </w:r>
    </w:p>
    <w:p w14:paraId="7BE4BC98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изменений законодательства Российской Федерации, нормативных актов по бухгалтерскому (бюджетному) учету;</w:t>
      </w:r>
    </w:p>
    <w:p w14:paraId="1123FC6C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разработки или выбора способов ведения бухгалтерского учета;</w:t>
      </w:r>
    </w:p>
    <w:p w14:paraId="2C976F9C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существенного изменения условий деятельности организации (реорганизация, изменение видов деятельности и т. п.).</w:t>
      </w:r>
    </w:p>
    <w:p w14:paraId="48A18C3D" w14:textId="77777777" w:rsidR="00930D97" w:rsidRDefault="006A7E26">
      <w:pPr>
        <w:pStyle w:val="11"/>
        <w:numPr>
          <w:ilvl w:val="2"/>
          <w:numId w:val="2"/>
        </w:numPr>
        <w:tabs>
          <w:tab w:val="left" w:pos="1378"/>
        </w:tabs>
        <w:ind w:firstLine="720"/>
        <w:jc w:val="both"/>
      </w:pPr>
      <w:r>
        <w:rPr>
          <w:rStyle w:val="a4"/>
        </w:rPr>
        <w:t>Следует оценить последствия изменения учетной политики. Изменения, оказавшие или способные оказать существенное влияние на финансовое положение, движение денежных средств или финансовые результаты деятельности организации, подлежат обособленному раскрытию в бухгалтерской отчетности.</w:t>
      </w:r>
    </w:p>
    <w:p w14:paraId="788DCE75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Информация о них должна включать: причину изменения учетной политики; оценку последствий изменений в денежном выражении (в отношении отчетного года и каждого иного периода, данные за который включены в бухгалтерскую отчетность за отчетный год); указание на то, что включенные в бухгалтерскую отчетность за отчетный год соответствующие данные периодов, предшествовавших отчетному, скорректированы.</w:t>
      </w:r>
    </w:p>
    <w:p w14:paraId="73365796" w14:textId="77777777" w:rsidR="00930D97" w:rsidRDefault="006A7E26">
      <w:pPr>
        <w:pStyle w:val="11"/>
        <w:numPr>
          <w:ilvl w:val="2"/>
          <w:numId w:val="2"/>
        </w:numPr>
        <w:tabs>
          <w:tab w:val="left" w:pos="1385"/>
        </w:tabs>
        <w:ind w:firstLine="740"/>
        <w:jc w:val="both"/>
      </w:pPr>
      <w:r>
        <w:rPr>
          <w:rStyle w:val="a4"/>
        </w:rPr>
        <w:t>При проведении проверки ведения бухгалтерского (бюджетного) учета следует проверить:</w:t>
      </w:r>
    </w:p>
    <w:p w14:paraId="06CB03B7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правомерность осуществленных финансовых и хозяйственных операций, их законность, соответствие принципу адресности и целевого характера бюджетных средств;</w:t>
      </w:r>
    </w:p>
    <w:p w14:paraId="355A3E73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правильность отражения операций с государственными средствами в регистрах бухгалтерского учета;</w:t>
      </w:r>
    </w:p>
    <w:p w14:paraId="621A99BE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отражение информации об активах и обязательствах в первичных документах (выборочно), а также операций с ними и их надлежащее оформление;</w:t>
      </w:r>
    </w:p>
    <w:p w14:paraId="3188F14E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 xml:space="preserve">своевременность регистрации и накопления в регистрах бухгалтерского учета данных, </w:t>
      </w:r>
      <w:r>
        <w:rPr>
          <w:rStyle w:val="a4"/>
        </w:rPr>
        <w:lastRenderedPageBreak/>
        <w:t>содержащихся в первичных учетных документах, отсутствие пропусков или изъятий при регистрации объектов бухгалтерского учета, соблюдение требований по комплектности, оформлению и срокам предоставления бюджетной (бухгалтерской) отчетности;</w:t>
      </w:r>
    </w:p>
    <w:p w14:paraId="6D9E0AA9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отражение финансовых и хозяйственных операций (по доходам и расходам) и фактов хозяйственной жизни именно в тех учетных периодах, когда они имели место, а также документальное оформление указанных операций;</w:t>
      </w:r>
    </w:p>
    <w:p w14:paraId="630BE09D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соответствие раскрытия, классификации и описания элементов учета положениям Федерального закона от 06.12.2011 № 402-ФЗ «О бухгалтерском учете» и иных нормативных правовых документов в области бухгалтерского учета, а также учетной политике объекта контроля.</w:t>
      </w:r>
    </w:p>
    <w:p w14:paraId="59B4E48A" w14:textId="77777777" w:rsidR="00930D97" w:rsidRDefault="006A7E26">
      <w:pPr>
        <w:pStyle w:val="11"/>
        <w:numPr>
          <w:ilvl w:val="2"/>
          <w:numId w:val="2"/>
        </w:numPr>
        <w:tabs>
          <w:tab w:val="left" w:pos="1390"/>
        </w:tabs>
        <w:ind w:firstLine="740"/>
        <w:jc w:val="both"/>
      </w:pPr>
      <w:r>
        <w:rPr>
          <w:rStyle w:val="a4"/>
        </w:rPr>
        <w:t>Если объект контроля ведет компьютерную обработку данных, то необходимо убедиться в том, что:</w:t>
      </w:r>
    </w:p>
    <w:p w14:paraId="0BB0657E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данные электронного учета дублируются на случай потери или уничтожения;</w:t>
      </w:r>
    </w:p>
    <w:p w14:paraId="093240B5" w14:textId="77777777" w:rsidR="00930D97" w:rsidRDefault="006A7E26">
      <w:pPr>
        <w:pStyle w:val="11"/>
        <w:tabs>
          <w:tab w:val="left" w:pos="8899"/>
        </w:tabs>
        <w:ind w:firstLine="740"/>
        <w:jc w:val="both"/>
      </w:pPr>
      <w:r>
        <w:rPr>
          <w:rStyle w:val="a4"/>
        </w:rPr>
        <w:t>разработанные объектом контроля механизированные формы первичных документов и регистров учета соответствуют требованиям Федерального закона от 06.12.2011</w:t>
      </w:r>
      <w:r>
        <w:rPr>
          <w:rStyle w:val="a4"/>
        </w:rPr>
        <w:tab/>
        <w:t>№ 402-ФЗ</w:t>
      </w:r>
    </w:p>
    <w:p w14:paraId="67E9207D" w14:textId="77777777" w:rsidR="00930D97" w:rsidRDefault="006A7E26">
      <w:pPr>
        <w:pStyle w:val="11"/>
        <w:ind w:firstLine="0"/>
        <w:jc w:val="both"/>
      </w:pPr>
      <w:r>
        <w:rPr>
          <w:rStyle w:val="a4"/>
        </w:rPr>
        <w:t>«О бухгалтерском учете»;</w:t>
      </w:r>
    </w:p>
    <w:p w14:paraId="75905936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применяемые версии программного обеспечения соответствуют современным требованиям и образцам.</w:t>
      </w:r>
    </w:p>
    <w:p w14:paraId="3DBB6BD9" w14:textId="77777777" w:rsidR="00930D97" w:rsidRDefault="006A7E26">
      <w:pPr>
        <w:pStyle w:val="22"/>
        <w:keepNext/>
        <w:keepLines/>
        <w:numPr>
          <w:ilvl w:val="1"/>
          <w:numId w:val="2"/>
        </w:numPr>
        <w:tabs>
          <w:tab w:val="left" w:pos="2050"/>
        </w:tabs>
        <w:ind w:firstLine="740"/>
        <w:jc w:val="both"/>
      </w:pPr>
      <w:bookmarkStart w:id="10" w:name="bookmark20"/>
      <w:r>
        <w:rPr>
          <w:rStyle w:val="21"/>
          <w:b/>
          <w:bCs/>
        </w:rPr>
        <w:t>Проверка целевого и эффективного использования собственности.</w:t>
      </w:r>
      <w:bookmarkEnd w:id="10"/>
    </w:p>
    <w:p w14:paraId="5A2527CA" w14:textId="77777777" w:rsidR="00930D97" w:rsidRDefault="006A7E26">
      <w:pPr>
        <w:pStyle w:val="11"/>
        <w:numPr>
          <w:ilvl w:val="2"/>
          <w:numId w:val="2"/>
        </w:numPr>
        <w:tabs>
          <w:tab w:val="left" w:pos="1400"/>
        </w:tabs>
        <w:ind w:firstLine="740"/>
        <w:jc w:val="both"/>
      </w:pPr>
      <w:r>
        <w:rPr>
          <w:rStyle w:val="a4"/>
        </w:rPr>
        <w:t>Проверка вопросов целевого использования собственности объекта финансового аудита (контроля) проводится в отношении объектов, закрепленных за проверяемым объектом финансового аудита на праве оперативного управления (предоставленных на праве постоянного (бессрочного) пользования), независимо от источников приобретения и способов получения.</w:t>
      </w:r>
    </w:p>
    <w:p w14:paraId="5E7466EB" w14:textId="77777777" w:rsidR="00930D97" w:rsidRDefault="006A7E26">
      <w:pPr>
        <w:pStyle w:val="11"/>
        <w:numPr>
          <w:ilvl w:val="2"/>
          <w:numId w:val="2"/>
        </w:numPr>
        <w:tabs>
          <w:tab w:val="left" w:pos="2050"/>
        </w:tabs>
        <w:ind w:firstLine="740"/>
        <w:jc w:val="both"/>
      </w:pPr>
      <w:r>
        <w:rPr>
          <w:rStyle w:val="a4"/>
        </w:rPr>
        <w:t>Проверка проводится на предмет:</w:t>
      </w:r>
    </w:p>
    <w:p w14:paraId="329D2CD9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наличия правоустанавливающих (</w:t>
      </w:r>
      <w:proofErr w:type="spellStart"/>
      <w:r>
        <w:rPr>
          <w:rStyle w:val="a4"/>
        </w:rPr>
        <w:t>правоподтверждающих</w:t>
      </w:r>
      <w:proofErr w:type="spellEnd"/>
      <w:r>
        <w:rPr>
          <w:rStyle w:val="a4"/>
        </w:rPr>
        <w:t>) документов на объекты;</w:t>
      </w:r>
    </w:p>
    <w:p w14:paraId="52CE54C0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состояния учета и своевременности передачи необходимых сведений для учета в</w:t>
      </w:r>
    </w:p>
    <w:p w14:paraId="5096345F" w14:textId="77777777" w:rsidR="00930D97" w:rsidRDefault="006A7E26">
      <w:pPr>
        <w:pStyle w:val="11"/>
        <w:ind w:firstLine="0"/>
        <w:jc w:val="both"/>
      </w:pPr>
      <w:r>
        <w:rPr>
          <w:rStyle w:val="a4"/>
        </w:rPr>
        <w:t>реестрах имущества;</w:t>
      </w:r>
    </w:p>
    <w:p w14:paraId="2D640C8F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обеспечения сохранности объектов и их использования по целевому назначению.</w:t>
      </w:r>
    </w:p>
    <w:p w14:paraId="7242A0F0" w14:textId="77777777" w:rsidR="00930D97" w:rsidRDefault="006A7E26">
      <w:pPr>
        <w:pStyle w:val="11"/>
        <w:numPr>
          <w:ilvl w:val="2"/>
          <w:numId w:val="2"/>
        </w:numPr>
        <w:tabs>
          <w:tab w:val="left" w:pos="2094"/>
        </w:tabs>
        <w:ind w:firstLine="740"/>
        <w:jc w:val="both"/>
      </w:pPr>
      <w:r>
        <w:rPr>
          <w:rStyle w:val="a4"/>
        </w:rPr>
        <w:t>При проверке обеспечения сохранности объектов контролируется:</w:t>
      </w:r>
    </w:p>
    <w:p w14:paraId="012512F9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создание условий для безопасной эксплуатации (хранения) объектов, исключающих их порчу или утрату. Необходимо учитывать, что требования к эксплуатации и хранению некоторых видов имущества могут устанавливаться отдельными правовыми актами;</w:t>
      </w:r>
    </w:p>
    <w:p w14:paraId="065590A2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заключение письменных договоров о полной материальной ответственности с работниками, непосредственно обслуживающими или использующими объекты;</w:t>
      </w:r>
    </w:p>
    <w:p w14:paraId="1B9A56D8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 xml:space="preserve">проведение инвентаризации объектов в случаях, установленных законодательством </w:t>
      </w:r>
      <w:r>
        <w:rPr>
          <w:rStyle w:val="a4"/>
        </w:rPr>
        <w:lastRenderedPageBreak/>
        <w:t>Российской Федерации;</w:t>
      </w:r>
    </w:p>
    <w:p w14:paraId="0B026017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принятие мер по фактам ущерба, причиненного государству, и привлечению к ответственности лиц, виновных в нарушении законодательства Российской Федерации (при наличии таких фактов).</w:t>
      </w:r>
    </w:p>
    <w:p w14:paraId="752D0EB5" w14:textId="77777777" w:rsidR="00930D97" w:rsidRDefault="006A7E26">
      <w:pPr>
        <w:pStyle w:val="11"/>
        <w:numPr>
          <w:ilvl w:val="2"/>
          <w:numId w:val="2"/>
        </w:numPr>
        <w:tabs>
          <w:tab w:val="left" w:pos="1378"/>
        </w:tabs>
        <w:ind w:firstLine="740"/>
        <w:jc w:val="both"/>
      </w:pPr>
      <w:r>
        <w:rPr>
          <w:rStyle w:val="a4"/>
        </w:rPr>
        <w:t>Использование по целевому назначению объектов, закрепленных за объектом финансового аудита (контроля) на праве оперативного управления (предоставленных на праве постоянного (бессрочного) пользования), предполагает пользование ими в соответствии с целями своей деятельности и назначением этих объектов.</w:t>
      </w:r>
    </w:p>
    <w:p w14:paraId="5C9A2EB9" w14:textId="77777777" w:rsidR="00930D97" w:rsidRPr="00551D18" w:rsidRDefault="006A7E26">
      <w:pPr>
        <w:pStyle w:val="11"/>
        <w:numPr>
          <w:ilvl w:val="2"/>
          <w:numId w:val="2"/>
        </w:numPr>
        <w:tabs>
          <w:tab w:val="left" w:pos="1383"/>
        </w:tabs>
        <w:ind w:firstLine="740"/>
        <w:jc w:val="both"/>
        <w:rPr>
          <w:color w:val="auto"/>
        </w:rPr>
      </w:pPr>
      <w:r w:rsidRPr="00551D18">
        <w:rPr>
          <w:rStyle w:val="a4"/>
          <w:color w:val="auto"/>
        </w:rPr>
        <w:t>В ходе проверки целевого использования объектов собственности осуществляется также контроль за законностью операций, связанных с распоряжением указанными объектами, в том числе:</w:t>
      </w:r>
    </w:p>
    <w:p w14:paraId="21FF6645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отчуждением объектов (возмездным - продажа, мена; безвозмездным - дарение, жертвование);</w:t>
      </w:r>
    </w:p>
    <w:p w14:paraId="5E033098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передачей объектов в безвозмездное или возмездное пользование (аренду), согласованным с органом по управлению государственным имуществом;</w:t>
      </w:r>
    </w:p>
    <w:p w14:paraId="3B6C14A8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списанием объектов, непригодных для дальнейшего использования по целевому назначению и (или) распоряжения ввиду полной или частичной утраты потребительских свойств, в том числе вследствие физического или морального износа, либо выбывших из владения, пользования по причине гибели или уничтожения, в том числе помимо воли владельца, а также вследствие невозможности установления их местонахождения.</w:t>
      </w:r>
    </w:p>
    <w:p w14:paraId="3C6137EA" w14:textId="77777777" w:rsidR="00930D97" w:rsidRDefault="006A7E26">
      <w:pPr>
        <w:pStyle w:val="11"/>
        <w:numPr>
          <w:ilvl w:val="2"/>
          <w:numId w:val="2"/>
        </w:numPr>
        <w:tabs>
          <w:tab w:val="left" w:pos="1383"/>
        </w:tabs>
        <w:ind w:firstLine="740"/>
        <w:jc w:val="both"/>
      </w:pPr>
      <w:r>
        <w:rPr>
          <w:rStyle w:val="a4"/>
        </w:rPr>
        <w:t xml:space="preserve">При проверке вопросов целевого использования бюджетными и автономными учреждениями объектов </w:t>
      </w:r>
      <w:r w:rsidR="00551D18">
        <w:rPr>
          <w:rStyle w:val="a4"/>
        </w:rPr>
        <w:t>муниципальной</w:t>
      </w:r>
      <w:r>
        <w:rPr>
          <w:rStyle w:val="a4"/>
        </w:rPr>
        <w:t xml:space="preserve"> собственности необходимо учитывать, что в соответствии со статьей 298 Гражданского кодекса Российской Федерации:</w:t>
      </w:r>
    </w:p>
    <w:p w14:paraId="78AADF66" w14:textId="77777777" w:rsidR="00930D97" w:rsidRDefault="006A7E26" w:rsidP="00551D18">
      <w:pPr>
        <w:pStyle w:val="11"/>
        <w:ind w:firstLine="740"/>
        <w:jc w:val="both"/>
      </w:pPr>
      <w:r>
        <w:rPr>
          <w:rStyle w:val="a4"/>
        </w:rPr>
        <w:t>автономное учреждение без согласия собственника не вправе распоряжаться недвижимым имуществом и особо ценным движимым имуществом, закрепленным за ним собственником или приобретенным автономным учреждением за счет средств, выделенных ему</w:t>
      </w:r>
      <w:r w:rsidR="00551D18">
        <w:rPr>
          <w:rStyle w:val="a4"/>
        </w:rPr>
        <w:t xml:space="preserve"> </w:t>
      </w:r>
      <w:r>
        <w:rPr>
          <w:rStyle w:val="a4"/>
        </w:rPr>
        <w:t>собственником на его приобретение;</w:t>
      </w:r>
    </w:p>
    <w:p w14:paraId="4E4952A0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его приобретение, а также недвижимым имуществом.</w:t>
      </w:r>
    </w:p>
    <w:p w14:paraId="6DF3A6A7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Остальным имуществом, находящимся у него на праве оперативного управления, бюджетное (автономное) учреждение вправе распоряжаться самостоятельно.</w:t>
      </w:r>
    </w:p>
    <w:p w14:paraId="374D4F67" w14:textId="77777777" w:rsidR="00930D97" w:rsidRDefault="006A7E26">
      <w:pPr>
        <w:pStyle w:val="22"/>
        <w:keepNext/>
        <w:keepLines/>
        <w:numPr>
          <w:ilvl w:val="1"/>
          <w:numId w:val="2"/>
        </w:numPr>
        <w:tabs>
          <w:tab w:val="left" w:pos="2007"/>
        </w:tabs>
        <w:ind w:firstLine="740"/>
        <w:jc w:val="both"/>
      </w:pPr>
      <w:bookmarkStart w:id="11" w:name="bookmark22"/>
      <w:r>
        <w:rPr>
          <w:rStyle w:val="21"/>
          <w:b/>
          <w:bCs/>
        </w:rPr>
        <w:t>Проверка достоверности финансовой отчетности</w:t>
      </w:r>
      <w:bookmarkEnd w:id="11"/>
    </w:p>
    <w:p w14:paraId="2BEBEA47" w14:textId="77777777" w:rsidR="00930D97" w:rsidRDefault="006A7E26">
      <w:pPr>
        <w:pStyle w:val="11"/>
        <w:numPr>
          <w:ilvl w:val="2"/>
          <w:numId w:val="2"/>
        </w:numPr>
        <w:tabs>
          <w:tab w:val="left" w:pos="1383"/>
        </w:tabs>
        <w:ind w:firstLine="740"/>
        <w:jc w:val="both"/>
      </w:pPr>
      <w:r>
        <w:rPr>
          <w:rStyle w:val="a4"/>
        </w:rPr>
        <w:t xml:space="preserve">Под достоверностью отчетности понимается степень точности данных </w:t>
      </w:r>
      <w:r>
        <w:rPr>
          <w:rStyle w:val="a4"/>
        </w:rPr>
        <w:lastRenderedPageBreak/>
        <w:t>бухгалтерской (финансовой) отчетности, которая позволяет пользователю этой отчетности на основании ее данных делать правильные выводы о результатах хозяйственной жизни, финансовом и имущественном положении объекта контроля и принимать базирующиеся на этих выводах обоснованные решения.</w:t>
      </w:r>
    </w:p>
    <w:p w14:paraId="148760B1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Отчетность является достоверной, если по результатам проверки установлено, что она содержит информацию о всех фактах хозяйственной жизни, которые подтверждены соответствующими первичными документами, а также составлена в соответствии с правилами, которые установлены нормативными правовыми актами, регулирующими ведение учета и составление отчетности в Российской Федерации.</w:t>
      </w:r>
    </w:p>
    <w:p w14:paraId="289510F0" w14:textId="77777777" w:rsidR="00930D97" w:rsidRDefault="006A7E26">
      <w:pPr>
        <w:pStyle w:val="11"/>
        <w:numPr>
          <w:ilvl w:val="2"/>
          <w:numId w:val="2"/>
        </w:numPr>
        <w:tabs>
          <w:tab w:val="left" w:pos="1383"/>
        </w:tabs>
        <w:ind w:firstLine="740"/>
        <w:jc w:val="both"/>
      </w:pPr>
      <w:r>
        <w:rPr>
          <w:rStyle w:val="a4"/>
        </w:rPr>
        <w:t>Проверку финансовой отчетности необходимо проводить с позиции профессионального скептицизма, считая, что могут быть выявлены условия или события, приведшие к ее существенным искажениям, которые поставят под сомнение достоверность данной отчетности.</w:t>
      </w:r>
    </w:p>
    <w:p w14:paraId="79B78839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При этом нужно учитывать, что в бухгалтерском (бюджетном) учете и финансовой отчетности могут быть ошибки и нарушения, которые остались не выявленными по следующим причинам:</w:t>
      </w:r>
    </w:p>
    <w:p w14:paraId="10F1E606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применение выборочных методов проверки, что не позволяет выявить искажения в полной мере;</w:t>
      </w:r>
    </w:p>
    <w:p w14:paraId="2B123CA3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неэффективная работа системы бухгалтерского учета и внутреннего финансового контроля или внутреннего финансового аудита, не исключающая ошибок;</w:t>
      </w:r>
    </w:p>
    <w:p w14:paraId="75AD057D" w14:textId="77777777" w:rsidR="00930D97" w:rsidRDefault="006A7E26">
      <w:pPr>
        <w:pStyle w:val="11"/>
        <w:ind w:firstLine="740"/>
        <w:jc w:val="both"/>
      </w:pPr>
      <w:r>
        <w:rPr>
          <w:rStyle w:val="a4"/>
        </w:rPr>
        <w:t>наличие доказательств, предоставляющих доводы в пользу какого-либо решения, но не гарантирующих его правильности.</w:t>
      </w:r>
    </w:p>
    <w:p w14:paraId="09B8892B" w14:textId="77777777" w:rsidR="00930D97" w:rsidRDefault="006A7E26">
      <w:pPr>
        <w:pStyle w:val="11"/>
        <w:numPr>
          <w:ilvl w:val="2"/>
          <w:numId w:val="2"/>
        </w:numPr>
        <w:tabs>
          <w:tab w:val="left" w:pos="1369"/>
        </w:tabs>
        <w:ind w:firstLine="740"/>
        <w:jc w:val="both"/>
      </w:pPr>
      <w:r>
        <w:rPr>
          <w:rStyle w:val="a4"/>
        </w:rPr>
        <w:t>При проверке достоверности финансовой отчетности следует проверить, отвечает ли она следующим установленным требованиям:</w:t>
      </w:r>
    </w:p>
    <w:p w14:paraId="0772FABC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целостность – включение данных о всех финансовых и хозяйственных операциях;</w:t>
      </w:r>
    </w:p>
    <w:p w14:paraId="6109B60B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последовательность – содержание и формы отчетности не изменялись без законных оснований в последующие отчетные периоды;</w:t>
      </w:r>
    </w:p>
    <w:p w14:paraId="4C99A33B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сопоставимость – наличие данных по каждому показателю не менее чем за два года – предыдущий и отчетный.</w:t>
      </w:r>
    </w:p>
    <w:p w14:paraId="3D17E31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Кроме того, финансовая отчетность должна отвечать требованиям полезности, надежности, уместности, сравнимости, своевременности, полноты, существенности, нейтральности и последовательности представленной в ней информации.</w:t>
      </w:r>
    </w:p>
    <w:p w14:paraId="58704006" w14:textId="77777777" w:rsidR="00930D97" w:rsidRDefault="006A7E26">
      <w:pPr>
        <w:pStyle w:val="11"/>
        <w:numPr>
          <w:ilvl w:val="2"/>
          <w:numId w:val="2"/>
        </w:numPr>
        <w:tabs>
          <w:tab w:val="left" w:pos="1369"/>
        </w:tabs>
        <w:ind w:firstLine="720"/>
        <w:jc w:val="both"/>
      </w:pPr>
      <w:r>
        <w:rPr>
          <w:rStyle w:val="a4"/>
        </w:rPr>
        <w:t>Для подтверждения достоверности отчетности необходимо определить, своевременно ли объектом контроля проводилась инвентаризация имущества и обязательств, в ходе которой проверялись и документально подтверждены их наличие, состояние и оценка.</w:t>
      </w:r>
    </w:p>
    <w:p w14:paraId="65550F61" w14:textId="7777777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lastRenderedPageBreak/>
        <w:t>В ходе проверки следует получить достаточные доказательства того, что отчетность объективно отражает финансово-хозяйственную деятельность, имущество и обязательства организации.</w:t>
      </w:r>
    </w:p>
    <w:p w14:paraId="0B3BD6FB" w14:textId="7777777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>При выявлении количественных искажений (занижение и завышение показателей бухгалтерского (бюджетного) учета и финансовой отчетности) их сумма должна учитываться и сравниваться с принятым уровнем существенности.</w:t>
      </w:r>
    </w:p>
    <w:p w14:paraId="11B30D64" w14:textId="7777777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>Следует учитывать, что в случае, если нормативные документы в каких-то аспектах не позволяют достоверно и добросовестно отразить состояние дел, как это предписано нормативными правовыми актами, администрация объекта контроля вправе указать на это в пояснительной записке к отчетности.</w:t>
      </w:r>
    </w:p>
    <w:p w14:paraId="1D155D44" w14:textId="77777777" w:rsidR="00930D97" w:rsidRDefault="006A7E26">
      <w:pPr>
        <w:pStyle w:val="22"/>
        <w:keepNext/>
        <w:keepLines/>
        <w:numPr>
          <w:ilvl w:val="1"/>
          <w:numId w:val="2"/>
        </w:numPr>
        <w:tabs>
          <w:tab w:val="left" w:pos="1310"/>
        </w:tabs>
        <w:jc w:val="both"/>
      </w:pPr>
      <w:bookmarkStart w:id="12" w:name="bookmark24"/>
      <w:r>
        <w:rPr>
          <w:rStyle w:val="21"/>
          <w:b/>
          <w:bCs/>
        </w:rPr>
        <w:t>Оценка эффективности системы внутреннего финансового контроля и финансового аудита</w:t>
      </w:r>
      <w:bookmarkEnd w:id="12"/>
    </w:p>
    <w:p w14:paraId="57A7CC6C" w14:textId="77777777" w:rsidR="00930D97" w:rsidRDefault="006A7E26">
      <w:pPr>
        <w:pStyle w:val="11"/>
        <w:numPr>
          <w:ilvl w:val="2"/>
          <w:numId w:val="2"/>
        </w:numPr>
        <w:tabs>
          <w:tab w:val="left" w:pos="1369"/>
        </w:tabs>
        <w:ind w:firstLine="720"/>
        <w:jc w:val="both"/>
      </w:pPr>
      <w:r>
        <w:rPr>
          <w:rStyle w:val="a4"/>
        </w:rPr>
        <w:t>В ходе проведения финансового аудита (контроля)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анализируется состояние системы внутреннего финансового контроля и внутреннего финансового аудита, которая должна формироваться объектом контроля в соответствии с требованиями Бюджетного кодекса Российской Федерации и других нормативных правовых актов в целях определения эффективности и степени надежности ее функционирования.</w:t>
      </w:r>
    </w:p>
    <w:p w14:paraId="5B5A3974" w14:textId="77777777" w:rsidR="00930D97" w:rsidRDefault="006A7E26">
      <w:pPr>
        <w:pStyle w:val="11"/>
        <w:numPr>
          <w:ilvl w:val="2"/>
          <w:numId w:val="2"/>
        </w:numPr>
        <w:tabs>
          <w:tab w:val="left" w:pos="1369"/>
        </w:tabs>
        <w:ind w:firstLine="720"/>
        <w:jc w:val="both"/>
      </w:pPr>
      <w:r>
        <w:rPr>
          <w:rStyle w:val="a4"/>
        </w:rPr>
        <w:t>В ходе проверки необходимо определить, в какой мере система внутреннего финансового контроля и внутреннего финансового аудита объекта контроля выполняет свою основную задачу по обеспечению законности использования государственных средств и достоверности бухгалтерской отчетности.</w:t>
      </w:r>
    </w:p>
    <w:p w14:paraId="2F5AF866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В зависимости от результатов оценки эффективности системы внутреннего финансового контроля и внутреннего финансового аудита объекта контроля возможна корректировка в</w:t>
      </w:r>
    </w:p>
    <w:p w14:paraId="4FF8320D" w14:textId="77777777" w:rsidR="00930D97" w:rsidRDefault="006A7E26">
      <w:pPr>
        <w:pStyle w:val="11"/>
        <w:ind w:firstLine="0"/>
        <w:jc w:val="both"/>
      </w:pPr>
      <w:r>
        <w:rPr>
          <w:rStyle w:val="a4"/>
        </w:rPr>
        <w:t>соответствующую сторону содержания и объемов контрольных процедур, необходимых для достижения целей контрольного мероприятия.</w:t>
      </w:r>
    </w:p>
    <w:p w14:paraId="7FA5041F" w14:textId="77777777" w:rsidR="00930D97" w:rsidRDefault="006A7E26">
      <w:pPr>
        <w:pStyle w:val="22"/>
        <w:keepNext/>
        <w:keepLines/>
        <w:numPr>
          <w:ilvl w:val="1"/>
          <w:numId w:val="2"/>
        </w:numPr>
        <w:tabs>
          <w:tab w:val="left" w:pos="1298"/>
        </w:tabs>
        <w:jc w:val="both"/>
      </w:pPr>
      <w:bookmarkStart w:id="13" w:name="bookmark26"/>
      <w:r>
        <w:rPr>
          <w:rStyle w:val="21"/>
          <w:b/>
          <w:bCs/>
        </w:rPr>
        <w:t>Выявление искажений в бухгалтерском (бюджетном) учете и финансовой отчетности</w:t>
      </w:r>
      <w:bookmarkEnd w:id="13"/>
    </w:p>
    <w:p w14:paraId="789C0C93" w14:textId="7777777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>В процессе выполнения контрольных и аналитических процедур на объекте контроля, а также при оценке их результатов необходимо учитывать риск существенных искажений в финансовой (бухгалтерской) отчетности.</w:t>
      </w:r>
    </w:p>
    <w:p w14:paraId="159B5239" w14:textId="5883B8BF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 xml:space="preserve">Ошибка – это искажение в бюджетной (бухгалтерской) и иной финансовой отчетности, в том числе </w:t>
      </w:r>
      <w:r w:rsidR="003C3AC7">
        <w:rPr>
          <w:rStyle w:val="a4"/>
        </w:rPr>
        <w:t>не отражение</w:t>
      </w:r>
      <w:r>
        <w:rPr>
          <w:rStyle w:val="a4"/>
        </w:rPr>
        <w:t xml:space="preserve"> какого-либо числового показателя или нераскрытие какой-либо информации. Примерами ошибок являются:</w:t>
      </w:r>
    </w:p>
    <w:p w14:paraId="02AE2110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lastRenderedPageBreak/>
        <w:t>ошибочные действия, допущенные при сборе и обработке данных, на основании которых составлялась бюджетная (бухгалтерская) и иная финансовая отчетность;</w:t>
      </w:r>
    </w:p>
    <w:p w14:paraId="6D3719CF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неправильные оценочные значения, возникающие в результате неверного учета или неверной интерпретации фактов;</w:t>
      </w:r>
    </w:p>
    <w:p w14:paraId="75E6007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недостатки в применении принципов учета, относящихся к точному измерению, классификации, представлению или раскрытию информации.</w:t>
      </w:r>
    </w:p>
    <w:p w14:paraId="13AD36D8" w14:textId="1E843DD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 xml:space="preserve">Следует учитывать, что в процессе составления бюджетной (бухгалтерской) и иной финансовой отчетности могут осуществляться преднамеренные действия, направленные на искажение или </w:t>
      </w:r>
      <w:r w:rsidR="003C3AC7">
        <w:rPr>
          <w:rStyle w:val="a4"/>
        </w:rPr>
        <w:t>не отражение</w:t>
      </w:r>
      <w:r>
        <w:rPr>
          <w:rStyle w:val="a4"/>
        </w:rPr>
        <w:t xml:space="preserve"> числовых показателей либо нераскрытие информации в финансовой (бухгалтерской) отчетности в целях введения в заблуждение ее пользователей. Признаками таких действий при составлении финансовой (бухгалтерской) отчетности считаются:</w:t>
      </w:r>
    </w:p>
    <w:p w14:paraId="771DACF2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фальсификация, изменение учетных записей и документов, на основании которых составляется финансовая (бухгалтерская) отчетность;</w:t>
      </w:r>
    </w:p>
    <w:p w14:paraId="4880ADC2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неверное отражение событий, хозяйственных операций, другой важной информации в финансовой (бухгалтерской) отчетности или их преднамеренное исключение из данной отчетности;</w:t>
      </w:r>
    </w:p>
    <w:p w14:paraId="0B96D069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нарушения в применении принципов бухгалтерского учета.</w:t>
      </w:r>
    </w:p>
    <w:p w14:paraId="33C5F2F5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Неправомерное использование активов может быть осуществлено различными способами, в том числе путем совершения противоправных действий в сфере обращения с государственными средствами, инициирования оплаты объектом контроля несуществующих товаров, работ или услуг. Как правило, такие действия сопровождаются вводящими в заблуждение бухгалтерскими записями или документами для сокрытия недостачи активов.</w:t>
      </w:r>
    </w:p>
    <w:p w14:paraId="4C067E4A" w14:textId="7777777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>При проведении проверки необходимо учитывать, что на возможность наличия искажений в результате преднамеренных действий помимо недостатков самих систем учета и</w:t>
      </w:r>
    </w:p>
    <w:p w14:paraId="3027BC31" w14:textId="77777777" w:rsidR="00930D97" w:rsidRDefault="006A7E26">
      <w:pPr>
        <w:pStyle w:val="11"/>
        <w:ind w:firstLine="0"/>
        <w:jc w:val="both"/>
      </w:pPr>
      <w:r>
        <w:rPr>
          <w:rStyle w:val="a4"/>
        </w:rPr>
        <w:t>внутреннего финансового контроля, а также невыполнения установленных процедур внутреннего финансового контроля могут указывать следующие обстоятельства:</w:t>
      </w:r>
    </w:p>
    <w:p w14:paraId="7F6B7F6F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попытки руководства объекта контроля создавать препятствия при проведении проверки;</w:t>
      </w:r>
    </w:p>
    <w:p w14:paraId="5A04CB25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задержки в предоставлении запрошенной информации;</w:t>
      </w:r>
    </w:p>
    <w:p w14:paraId="04F2342B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необычные финансовые и хозяйственные операции (использование нестандартных проводок для отражения нетиповых, нетипичных хозяйственных операций для деятельности объекта контроля);</w:t>
      </w:r>
    </w:p>
    <w:p w14:paraId="5AC81469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наличие документов, исправленных или составленных вручную при их обычной подготовке средствами вычислительной техники;</w:t>
      </w:r>
    </w:p>
    <w:p w14:paraId="48C3E23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хозяйственные операции, которые не были отражены в учете надлежащим образом в результате распоряжения руководства объекта контроля;</w:t>
      </w:r>
    </w:p>
    <w:p w14:paraId="1DCA9BFF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lastRenderedPageBreak/>
        <w:t>отсутствие выверки счетов бухгалтерского учета и другие.</w:t>
      </w:r>
    </w:p>
    <w:p w14:paraId="00CF3FB6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Поэтому, исходя из результатов оценки наличия указанных обстоятельств, следует осуществлять процедуры контроля таким образом, чтобы обеспечить достаточную уверенность в том, что будут обнаружены существенные для отчетности искажения, являющиеся результатом преднамеренных действий.</w:t>
      </w:r>
    </w:p>
    <w:p w14:paraId="29CBD3D4" w14:textId="7777777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>Если в ходе проверки установлено искажение и выявлены признаки наличия преднамеренных действий, которые привели к данному искажению, необходимо провести соответствующие дополнительные процедуры проверки и установить их влияние на отчетность.</w:t>
      </w:r>
    </w:p>
    <w:p w14:paraId="0B8A3407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При этом нужно исходить из того, что данный факт искажения может быть не единичным. В случае необходимости следует скорректировать характер, сроки проведения и объем контрольных процедур.</w:t>
      </w:r>
    </w:p>
    <w:p w14:paraId="4FFA9E83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 фактам, вызывающим сомнение в достоверности и правильности учета и отчетности, организовать проверки в соответствующих организациях.</w:t>
      </w:r>
    </w:p>
    <w:p w14:paraId="5C9FDEFE" w14:textId="77777777" w:rsidR="00930D97" w:rsidRDefault="006A7E26">
      <w:pPr>
        <w:pStyle w:val="11"/>
        <w:numPr>
          <w:ilvl w:val="2"/>
          <w:numId w:val="2"/>
        </w:numPr>
        <w:tabs>
          <w:tab w:val="left" w:pos="1364"/>
        </w:tabs>
        <w:ind w:firstLine="720"/>
        <w:jc w:val="both"/>
      </w:pPr>
      <w:r>
        <w:rPr>
          <w:rStyle w:val="a4"/>
        </w:rPr>
        <w:t>Если результаты дополнительных контрольных процедур указывают на наличие признаков преднамеренных действий, приведших к искажению отчетности, а также содержащих признаки состава преступления и требующих принятия незамедлительных мер для безотлагательного пресечения противоправных действий, необходимо действовать в соответствии с пунктами 5.10, 5.11, 6.11.2, 6.11.5 стандарта Контрольно-счетной палаты СВФК 51 «Общие правила проведения контрольного мероприятия».</w:t>
      </w:r>
    </w:p>
    <w:p w14:paraId="7C3A9EDF" w14:textId="77777777" w:rsidR="00930D97" w:rsidRDefault="006A7E26">
      <w:pPr>
        <w:pStyle w:val="22"/>
        <w:keepNext/>
        <w:keepLines/>
        <w:numPr>
          <w:ilvl w:val="0"/>
          <w:numId w:val="2"/>
        </w:numPr>
        <w:tabs>
          <w:tab w:val="left" w:pos="303"/>
        </w:tabs>
        <w:ind w:firstLine="0"/>
        <w:jc w:val="center"/>
      </w:pPr>
      <w:bookmarkStart w:id="14" w:name="bookmark28"/>
      <w:r>
        <w:rPr>
          <w:rStyle w:val="21"/>
          <w:b/>
          <w:bCs/>
        </w:rPr>
        <w:t>Оформление результатов финансового аудита (контроля)</w:t>
      </w:r>
      <w:bookmarkEnd w:id="14"/>
    </w:p>
    <w:p w14:paraId="6FEDC0BA" w14:textId="77777777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4"/>
        </w:rPr>
        <w:t>Результаты финансового аудита (контроля) оформляются актом в соответствии с общим порядком подготовки и оформления результатов контрольного мероприятия, установленным стандартом СВФК 51.</w:t>
      </w:r>
    </w:p>
    <w:p w14:paraId="0F07992F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Подготовка и оформление отчета по результатам финансового аудита (контроля) проводится на его заключительном этапе.</w:t>
      </w:r>
    </w:p>
    <w:p w14:paraId="318C4C0F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Заключительный этап финансового аудита (контроля) включает обобщение и оценку результатов проверки правильности ведения бухгалтерского (бюджетного) учета, выполнения требований законов и иных нормативных правовых актов по формированию государственных доходов и использованию бюджетных средств, а также составленной финансовой отчетности для их отражения в отчете проверки.</w:t>
      </w:r>
    </w:p>
    <w:p w14:paraId="6E4EA6D3" w14:textId="77777777" w:rsidR="00930D97" w:rsidRDefault="006A7E26">
      <w:pPr>
        <w:pStyle w:val="1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rPr>
          <w:rStyle w:val="a4"/>
        </w:rPr>
        <w:t>В акте проверки наряду с положениями, определенными стандартом СВ</w:t>
      </w:r>
      <w:r w:rsidR="00E678AA">
        <w:rPr>
          <w:rStyle w:val="a4"/>
        </w:rPr>
        <w:t>М</w:t>
      </w:r>
      <w:r>
        <w:rPr>
          <w:rStyle w:val="a4"/>
        </w:rPr>
        <w:t>ФК 51, приводится по выявленным нарушениям и недостаткам перечень форм отчетности, которые изучались и проверялись на определенную дату, указывается период, за который составлена эта отчетность, а также излагаются результаты проверки.</w:t>
      </w:r>
    </w:p>
    <w:p w14:paraId="5A62E283" w14:textId="77777777" w:rsidR="00930D97" w:rsidRDefault="006A7E26">
      <w:pPr>
        <w:pStyle w:val="11"/>
        <w:numPr>
          <w:ilvl w:val="1"/>
          <w:numId w:val="2"/>
        </w:numPr>
        <w:tabs>
          <w:tab w:val="left" w:pos="1191"/>
        </w:tabs>
        <w:ind w:firstLine="720"/>
        <w:jc w:val="both"/>
      </w:pPr>
      <w:r>
        <w:rPr>
          <w:rStyle w:val="a4"/>
        </w:rPr>
        <w:t xml:space="preserve">Выявленные в ходе проверки ошибки и искажения необходимо сгруппировать в </w:t>
      </w:r>
      <w:r>
        <w:rPr>
          <w:rStyle w:val="a4"/>
        </w:rPr>
        <w:lastRenderedPageBreak/>
        <w:t>зависимости от их существенности и значимости. Должностным лицам объекта контроля следует предоставить возможность исправить то, что можно исправить в бухгалтерском (бюджетном) учете и отчетности, уплатить доначисленные налоги, скорректировать финансовые результаты деятельности организации и другие показатели. В отчете эти замечания отражаются с указанием принятых мер.</w:t>
      </w:r>
    </w:p>
    <w:p w14:paraId="1E98B128" w14:textId="77777777" w:rsidR="00930D97" w:rsidRDefault="006A7E26">
      <w:pPr>
        <w:pStyle w:val="1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rPr>
          <w:rStyle w:val="a4"/>
        </w:rPr>
        <w:t>По результатам проверки в акте фиксируется, насколько состояние бухгалтерского (бюджетного) учета и финансовой отчетности отвечает требованиям законодательства, а также в какой мере отчетность объекта контроля отражает его финансовое положение.</w:t>
      </w:r>
    </w:p>
    <w:p w14:paraId="62D0FEC8" w14:textId="77777777" w:rsidR="00930D97" w:rsidRDefault="006A7E26">
      <w:pPr>
        <w:pStyle w:val="11"/>
        <w:numPr>
          <w:ilvl w:val="1"/>
          <w:numId w:val="2"/>
        </w:numPr>
        <w:tabs>
          <w:tab w:val="left" w:pos="1186"/>
        </w:tabs>
        <w:ind w:firstLine="720"/>
        <w:jc w:val="both"/>
      </w:pPr>
      <w:r>
        <w:rPr>
          <w:rStyle w:val="a4"/>
        </w:rPr>
        <w:t>Отчет составляется на основании акта по результатам финансового аудита (контроля). Отчет о результатах контрольного мероприятия должен содержать подробные сведения о выявленных нарушениях законодательства, отклонениях от установленного порядка ведения бухгалтерского учета, существенных нарушениях в составлении отчетности и других проверенных аспектах деятельности объекта контроля.</w:t>
      </w:r>
    </w:p>
    <w:p w14:paraId="06CB21C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В отчете по итогам финансового аудита (контроля) содержатся выводы, в том числе:</w:t>
      </w:r>
    </w:p>
    <w:p w14:paraId="39DC01C6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об учетной политике;</w:t>
      </w:r>
    </w:p>
    <w:p w14:paraId="483CD608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 ведении бухгалтерского (бюджетного) учета;</w:t>
      </w:r>
    </w:p>
    <w:p w14:paraId="60EBC739" w14:textId="77777777" w:rsidR="00930D97" w:rsidRDefault="006A7E26">
      <w:pPr>
        <w:pStyle w:val="11"/>
        <w:numPr>
          <w:ilvl w:val="1"/>
          <w:numId w:val="2"/>
        </w:numPr>
        <w:tabs>
          <w:tab w:val="left" w:pos="1128"/>
        </w:tabs>
        <w:ind w:firstLine="720"/>
        <w:jc w:val="both"/>
      </w:pPr>
      <w:r>
        <w:rPr>
          <w:rStyle w:val="a4"/>
        </w:rPr>
        <w:t>достоверности финансовой и бухгалтерской отчетности и правильности отражения в ней финансового положения объекта контроля;</w:t>
      </w:r>
    </w:p>
    <w:p w14:paraId="5046B923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 системе внутреннего финансового контроля и внутреннего финансового аудита.</w:t>
      </w:r>
    </w:p>
    <w:p w14:paraId="44394EF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На основе выводов подготавливаются предложения (рекомендации) по устранению выявленных нарушений и недостатков в адрес объектов контроля, органов государственной власти, иных государственных органов, организаций и должностных лиц, в компетенцию и полномочия которых входит их выполнение.</w:t>
      </w:r>
    </w:p>
    <w:p w14:paraId="6597AFCC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Предложения (рекомендации) должны быть:</w:t>
      </w:r>
    </w:p>
    <w:p w14:paraId="0740234B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направлены на устранение причин выявленных нарушений и недостатков и на возмещение ущерба (при его наличии);</w:t>
      </w:r>
    </w:p>
    <w:p w14:paraId="4296A33A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ориентированы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</w:t>
      </w:r>
    </w:p>
    <w:p w14:paraId="2800BDA4" w14:textId="77777777" w:rsidR="00930D97" w:rsidRDefault="006A7E26">
      <w:pPr>
        <w:pStyle w:val="11"/>
        <w:ind w:firstLine="720"/>
        <w:jc w:val="both"/>
      </w:pPr>
      <w:r>
        <w:rPr>
          <w:rStyle w:val="a4"/>
        </w:rPr>
        <w:t>конкретными, сжатыми и простыми по форме и содержанию.</w:t>
      </w:r>
    </w:p>
    <w:sectPr w:rsidR="00930D97">
      <w:pgSz w:w="11909" w:h="16834"/>
      <w:pgMar w:top="1121" w:right="536" w:bottom="1193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D1DD1" w14:textId="77777777" w:rsidR="00F65CA4" w:rsidRDefault="00F65CA4">
      <w:r>
        <w:separator/>
      </w:r>
    </w:p>
  </w:endnote>
  <w:endnote w:type="continuationSeparator" w:id="0">
    <w:p w14:paraId="192C4A29" w14:textId="77777777" w:rsidR="00F65CA4" w:rsidRDefault="00F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F2A3E" w14:textId="77777777" w:rsidR="00F65CA4" w:rsidRDefault="00F65CA4"/>
  </w:footnote>
  <w:footnote w:type="continuationSeparator" w:id="0">
    <w:p w14:paraId="2F63AA36" w14:textId="77777777" w:rsidR="00F65CA4" w:rsidRDefault="00F65C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5DB"/>
    <w:multiLevelType w:val="multilevel"/>
    <w:tmpl w:val="ADF8B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F7A89"/>
    <w:multiLevelType w:val="multilevel"/>
    <w:tmpl w:val="51825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D97"/>
    <w:rsid w:val="00024A6B"/>
    <w:rsid w:val="00164F59"/>
    <w:rsid w:val="00230885"/>
    <w:rsid w:val="002913D5"/>
    <w:rsid w:val="002D07B1"/>
    <w:rsid w:val="002D7C70"/>
    <w:rsid w:val="003638F7"/>
    <w:rsid w:val="003B2F72"/>
    <w:rsid w:val="003C3AC7"/>
    <w:rsid w:val="00446891"/>
    <w:rsid w:val="004900CA"/>
    <w:rsid w:val="004E33CC"/>
    <w:rsid w:val="004F062F"/>
    <w:rsid w:val="004F496C"/>
    <w:rsid w:val="00551D18"/>
    <w:rsid w:val="00580CB1"/>
    <w:rsid w:val="00596642"/>
    <w:rsid w:val="005E549B"/>
    <w:rsid w:val="00654DF4"/>
    <w:rsid w:val="006A7E26"/>
    <w:rsid w:val="00702BCC"/>
    <w:rsid w:val="007B7EB7"/>
    <w:rsid w:val="008B1BD4"/>
    <w:rsid w:val="00930D97"/>
    <w:rsid w:val="009403D9"/>
    <w:rsid w:val="009D64AA"/>
    <w:rsid w:val="00A618DE"/>
    <w:rsid w:val="00AA6D86"/>
    <w:rsid w:val="00AB7BB4"/>
    <w:rsid w:val="00BF0856"/>
    <w:rsid w:val="00D608A8"/>
    <w:rsid w:val="00D67418"/>
    <w:rsid w:val="00D97FAD"/>
    <w:rsid w:val="00E678AA"/>
    <w:rsid w:val="00F21BC4"/>
    <w:rsid w:val="00F65CA4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30A0"/>
  <w15:docId w15:val="{FC6590AF-A25A-48ED-8D97-AFD7F2A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4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Оглавление"/>
    <w:basedOn w:val="a"/>
    <w:link w:val="a5"/>
    <w:pPr>
      <w:spacing w:after="260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8B1BD4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B1BD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2024-05-21T09:03:00Z</dcterms:created>
  <dcterms:modified xsi:type="dcterms:W3CDTF">2025-02-12T09:25:00Z</dcterms:modified>
</cp:coreProperties>
</file>