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9D78" w14:textId="6679E4CD" w:rsidR="005130D1" w:rsidRDefault="00EC75BA">
      <w:pPr>
        <w:pStyle w:val="32"/>
        <w:spacing w:after="1600"/>
      </w:pPr>
      <w:r>
        <w:rPr>
          <w:rStyle w:val="31"/>
          <w:b/>
          <w:bCs/>
        </w:rPr>
        <w:t xml:space="preserve">КОНТРОЛЬНО-СЧЕТНАЯ ПАЛАТА </w:t>
      </w:r>
      <w:r w:rsidR="000064F4">
        <w:rPr>
          <w:rStyle w:val="31"/>
          <w:b/>
          <w:bCs/>
        </w:rPr>
        <w:t>ДУБРОВСКОГО</w:t>
      </w:r>
      <w:r w:rsidR="00320F11">
        <w:rPr>
          <w:rStyle w:val="31"/>
          <w:b/>
          <w:bCs/>
        </w:rPr>
        <w:t xml:space="preserve"> МУНИЦИПАЛЬНОГО РАЙОНА</w:t>
      </w:r>
    </w:p>
    <w:p w14:paraId="057ABF91" w14:textId="77777777" w:rsidR="005130D1" w:rsidRDefault="00CD3EA3">
      <w:pPr>
        <w:pStyle w:val="32"/>
        <w:spacing w:after="2260"/>
      </w:pPr>
      <w:r>
        <w:rPr>
          <w:rStyle w:val="31"/>
          <w:b/>
          <w:bCs/>
        </w:rPr>
        <w:t xml:space="preserve">СТАНДАРТ ВНЕШНЕГО </w:t>
      </w:r>
      <w:r w:rsidR="00320F11">
        <w:rPr>
          <w:rStyle w:val="31"/>
          <w:b/>
          <w:bCs/>
        </w:rPr>
        <w:t>МУНИЦИПАЛЬНОГО</w:t>
      </w:r>
      <w:r>
        <w:rPr>
          <w:rStyle w:val="31"/>
          <w:b/>
          <w:bCs/>
        </w:rPr>
        <w:br/>
        <w:t>ФИНАНСОВОГО КОНТРОЛЯ</w:t>
      </w:r>
    </w:p>
    <w:p w14:paraId="5113CF47" w14:textId="3B6C06EF" w:rsidR="005130D1" w:rsidRDefault="00CD3EA3">
      <w:pPr>
        <w:pStyle w:val="32"/>
        <w:rPr>
          <w:rStyle w:val="31"/>
          <w:b/>
          <w:bCs/>
        </w:rPr>
      </w:pPr>
      <w:r>
        <w:rPr>
          <w:rStyle w:val="31"/>
          <w:b/>
          <w:bCs/>
        </w:rPr>
        <w:t>СВ</w:t>
      </w:r>
      <w:r w:rsidR="00320F11">
        <w:rPr>
          <w:rStyle w:val="31"/>
          <w:b/>
          <w:bCs/>
        </w:rPr>
        <w:t>М</w:t>
      </w:r>
      <w:r>
        <w:rPr>
          <w:rStyle w:val="31"/>
          <w:b/>
          <w:bCs/>
        </w:rPr>
        <w:t>ФК 102 «ПРОВЕДЕНИЕ ОПЕРАТИВНОГО АНАЛИЗА</w:t>
      </w:r>
      <w:r>
        <w:rPr>
          <w:rStyle w:val="31"/>
          <w:b/>
          <w:bCs/>
        </w:rPr>
        <w:br/>
        <w:t>ИСПОЛНЕНИЯ И КОНТРОЛЯ ЗА ОРГАНИЗАЦИЕЙ</w:t>
      </w:r>
      <w:r>
        <w:rPr>
          <w:rStyle w:val="31"/>
          <w:b/>
          <w:bCs/>
        </w:rPr>
        <w:br/>
        <w:t xml:space="preserve">ИСПОЛНЕНИЯ </w:t>
      </w:r>
      <w:r w:rsidR="00320F11">
        <w:rPr>
          <w:rStyle w:val="31"/>
          <w:b/>
          <w:bCs/>
        </w:rPr>
        <w:t>БЮДЖЕТА</w:t>
      </w:r>
      <w:r w:rsidR="00EB0109">
        <w:rPr>
          <w:rStyle w:val="31"/>
          <w:b/>
          <w:bCs/>
        </w:rPr>
        <w:t xml:space="preserve"> </w:t>
      </w:r>
      <w:r w:rsidR="00635508">
        <w:rPr>
          <w:rStyle w:val="31"/>
          <w:b/>
          <w:bCs/>
        </w:rPr>
        <w:t>ДУБРОВСКОГО РАЙОНА</w:t>
      </w:r>
      <w:r>
        <w:rPr>
          <w:rStyle w:val="31"/>
          <w:b/>
          <w:bCs/>
        </w:rPr>
        <w:t>»</w:t>
      </w:r>
    </w:p>
    <w:p w14:paraId="557EFBBE" w14:textId="77777777" w:rsidR="003029BE" w:rsidRDefault="003029BE" w:rsidP="003029BE">
      <w:pPr>
        <w:pStyle w:val="3"/>
        <w:keepNext w:val="0"/>
        <w:jc w:val="center"/>
        <w:rPr>
          <w:szCs w:val="28"/>
        </w:rPr>
      </w:pPr>
      <w:r>
        <w:rPr>
          <w:szCs w:val="28"/>
        </w:rPr>
        <w:t>(утвержден приказом председателя Контрольно-счетной палаты</w:t>
      </w:r>
    </w:p>
    <w:p w14:paraId="038C93A0" w14:textId="77777777" w:rsidR="003029BE" w:rsidRDefault="003029BE" w:rsidP="003029BE">
      <w:pPr>
        <w:pStyle w:val="3"/>
        <w:keepNext w:val="0"/>
        <w:jc w:val="center"/>
        <w:rPr>
          <w:szCs w:val="28"/>
        </w:rPr>
      </w:pPr>
      <w:r>
        <w:rPr>
          <w:szCs w:val="28"/>
        </w:rPr>
        <w:t xml:space="preserve"> Дубровского района от 28 ноября 2013г. № 55)</w:t>
      </w:r>
    </w:p>
    <w:p w14:paraId="2D1FC25A" w14:textId="2E84C703" w:rsidR="00F069E9" w:rsidRPr="00F069E9" w:rsidRDefault="00F069E9" w:rsidP="00F069E9">
      <w:pPr>
        <w:pStyle w:val="20"/>
      </w:pPr>
      <w:r>
        <w:rPr>
          <w:rStyle w:val="2"/>
          <w:i/>
          <w:iCs/>
        </w:rPr>
        <w:t xml:space="preserve">(в редакции (1), утверждённой </w:t>
      </w:r>
      <w:r w:rsidRPr="00F069E9">
        <w:t>приказом Контрольно-счетной палаты Дубровского района от 03.06.2024 №18-п)</w:t>
      </w:r>
    </w:p>
    <w:p w14:paraId="43080E4F" w14:textId="366FB32A" w:rsidR="003029BE" w:rsidRDefault="003029BE" w:rsidP="00F069E9">
      <w:pPr>
        <w:pStyle w:val="20"/>
        <w:rPr>
          <w:b/>
        </w:rPr>
      </w:pPr>
    </w:p>
    <w:p w14:paraId="02250FE2" w14:textId="77777777" w:rsidR="003029BE" w:rsidRDefault="003029BE">
      <w:pPr>
        <w:pStyle w:val="32"/>
        <w:rPr>
          <w:rStyle w:val="31"/>
          <w:b/>
          <w:bCs/>
        </w:rPr>
      </w:pPr>
    </w:p>
    <w:p w14:paraId="4AC123B1" w14:textId="77777777" w:rsidR="000064F4" w:rsidRDefault="000064F4">
      <w:pPr>
        <w:pStyle w:val="20"/>
        <w:spacing w:after="3540"/>
      </w:pPr>
    </w:p>
    <w:p w14:paraId="79E5099F" w14:textId="0A5F65C0" w:rsidR="005130D1" w:rsidRDefault="000064F4">
      <w:pPr>
        <w:pStyle w:val="20"/>
      </w:pPr>
      <w:r>
        <w:rPr>
          <w:rStyle w:val="2"/>
          <w:b/>
          <w:bCs/>
        </w:rPr>
        <w:t>Дубровка</w:t>
      </w:r>
    </w:p>
    <w:p w14:paraId="62AF21F4" w14:textId="70C2998D" w:rsidR="005130D1" w:rsidRPr="000064F4" w:rsidRDefault="000064F4">
      <w:pPr>
        <w:pStyle w:val="20"/>
        <w:rPr>
          <w:rStyle w:val="2"/>
          <w:b/>
          <w:bCs/>
          <w:color w:val="auto"/>
        </w:rPr>
      </w:pPr>
      <w:r w:rsidRPr="000064F4">
        <w:rPr>
          <w:rStyle w:val="2"/>
          <w:b/>
          <w:bCs/>
          <w:color w:val="auto"/>
        </w:rPr>
        <w:t>20</w:t>
      </w:r>
      <w:r w:rsidR="00F069E9">
        <w:rPr>
          <w:rStyle w:val="2"/>
          <w:b/>
          <w:bCs/>
          <w:color w:val="auto"/>
        </w:rPr>
        <w:t>13</w:t>
      </w:r>
    </w:p>
    <w:p w14:paraId="5EF7BEF1" w14:textId="77777777" w:rsidR="000064F4" w:rsidRPr="00320F11" w:rsidRDefault="000064F4">
      <w:pPr>
        <w:pStyle w:val="20"/>
        <w:rPr>
          <w:color w:val="FF0000"/>
        </w:rPr>
      </w:pPr>
    </w:p>
    <w:p w14:paraId="73B67DF5" w14:textId="77777777" w:rsidR="005130D1" w:rsidRDefault="00CD3EA3">
      <w:pPr>
        <w:pStyle w:val="10"/>
        <w:keepNext/>
        <w:keepLines/>
        <w:spacing w:after="540" w:line="240" w:lineRule="auto"/>
      </w:pPr>
      <w:bookmarkStart w:id="0" w:name="bookmark0"/>
      <w:r>
        <w:rPr>
          <w:rStyle w:val="1"/>
          <w:b/>
          <w:bCs/>
        </w:rPr>
        <w:lastRenderedPageBreak/>
        <w:t>Содержание</w:t>
      </w:r>
      <w:bookmarkEnd w:id="0"/>
    </w:p>
    <w:p w14:paraId="3B0B048F" w14:textId="77777777" w:rsidR="005130D1" w:rsidRDefault="00CD3EA3">
      <w:pPr>
        <w:pStyle w:val="a5"/>
        <w:numPr>
          <w:ilvl w:val="0"/>
          <w:numId w:val="1"/>
        </w:numPr>
        <w:tabs>
          <w:tab w:val="left" w:pos="339"/>
          <w:tab w:val="left" w:pos="969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rStyle w:val="a4"/>
          </w:rPr>
          <w:t>Общие положения</w:t>
        </w:r>
        <w:r>
          <w:rPr>
            <w:rStyle w:val="a4"/>
          </w:rPr>
          <w:tab/>
          <w:t>3</w:t>
        </w:r>
      </w:hyperlink>
    </w:p>
    <w:p w14:paraId="30BAB2CC" w14:textId="77777777" w:rsidR="005130D1" w:rsidRDefault="004A29A7">
      <w:pPr>
        <w:pStyle w:val="a5"/>
        <w:numPr>
          <w:ilvl w:val="0"/>
          <w:numId w:val="1"/>
        </w:numPr>
        <w:tabs>
          <w:tab w:val="left" w:pos="358"/>
          <w:tab w:val="left" w:pos="9691"/>
        </w:tabs>
        <w:jc w:val="both"/>
      </w:pPr>
      <w:hyperlink w:anchor="bookmark4" w:tooltip="Current Document">
        <w:r w:rsidR="00CD3EA3">
          <w:rPr>
            <w:rStyle w:val="a4"/>
          </w:rPr>
          <w:t>Цели, задачи, предмет и объекты оперативного анализа и контроля</w:t>
        </w:r>
        <w:r w:rsidR="00CD3EA3">
          <w:rPr>
            <w:rStyle w:val="a4"/>
          </w:rPr>
          <w:tab/>
          <w:t>4</w:t>
        </w:r>
      </w:hyperlink>
    </w:p>
    <w:p w14:paraId="056A1594" w14:textId="77777777" w:rsidR="005130D1" w:rsidRDefault="004A29A7">
      <w:pPr>
        <w:pStyle w:val="a5"/>
        <w:numPr>
          <w:ilvl w:val="0"/>
          <w:numId w:val="1"/>
        </w:numPr>
        <w:tabs>
          <w:tab w:val="left" w:pos="354"/>
          <w:tab w:val="left" w:pos="9691"/>
        </w:tabs>
        <w:jc w:val="both"/>
      </w:pPr>
      <w:hyperlink w:anchor="bookmark6" w:tooltip="Current Document">
        <w:r w:rsidR="00CD3EA3">
          <w:rPr>
            <w:rStyle w:val="a4"/>
          </w:rPr>
          <w:t>Правовая и информационная основы оперативного анализа и контроля</w:t>
        </w:r>
        <w:r w:rsidR="00CD3EA3">
          <w:rPr>
            <w:rStyle w:val="a4"/>
          </w:rPr>
          <w:tab/>
          <w:t>5</w:t>
        </w:r>
      </w:hyperlink>
    </w:p>
    <w:p w14:paraId="51CA7D98" w14:textId="77777777" w:rsidR="005130D1" w:rsidRDefault="004A29A7">
      <w:pPr>
        <w:pStyle w:val="a5"/>
        <w:numPr>
          <w:ilvl w:val="0"/>
          <w:numId w:val="1"/>
        </w:numPr>
        <w:tabs>
          <w:tab w:val="left" w:pos="363"/>
          <w:tab w:val="left" w:pos="9691"/>
        </w:tabs>
        <w:spacing w:after="0"/>
        <w:jc w:val="both"/>
        <w:sectPr w:rsidR="005130D1" w:rsidSect="000064F4">
          <w:pgSz w:w="11909" w:h="16834"/>
          <w:pgMar w:top="1414" w:right="613" w:bottom="1505" w:left="1416" w:header="0" w:footer="3" w:gutter="0"/>
          <w:cols w:space="720"/>
          <w:noEndnote/>
          <w:docGrid w:linePitch="360"/>
        </w:sectPr>
      </w:pPr>
      <w:hyperlink w:anchor="bookmark8" w:tooltip="Current Document">
        <w:r w:rsidR="00CD3EA3">
          <w:rPr>
            <w:rStyle w:val="a4"/>
          </w:rPr>
          <w:t>Основные этапы оперативного анализа и контроля</w:t>
        </w:r>
        <w:r w:rsidR="00CD3EA3">
          <w:rPr>
            <w:rStyle w:val="a4"/>
          </w:rPr>
          <w:tab/>
          <w:t>6</w:t>
        </w:r>
      </w:hyperlink>
      <w:r w:rsidR="00CD3EA3">
        <w:fldChar w:fldCharType="end"/>
      </w:r>
    </w:p>
    <w:p w14:paraId="60411E36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294"/>
        </w:tabs>
        <w:spacing w:after="100"/>
      </w:pPr>
      <w:bookmarkStart w:id="1" w:name="bookmark2"/>
      <w:r>
        <w:rPr>
          <w:rStyle w:val="1"/>
          <w:b/>
          <w:bCs/>
        </w:rPr>
        <w:lastRenderedPageBreak/>
        <w:t>Общие положения</w:t>
      </w:r>
      <w:bookmarkEnd w:id="1"/>
    </w:p>
    <w:p w14:paraId="3D30F055" w14:textId="630A95AD" w:rsidR="005130D1" w:rsidRPr="004B2780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  <w:rPr>
          <w:color w:val="000000" w:themeColor="text1"/>
        </w:rPr>
      </w:pPr>
      <w:r>
        <w:rPr>
          <w:rStyle w:val="a6"/>
        </w:rPr>
        <w:t xml:space="preserve">Стандарт внешнего </w:t>
      </w:r>
      <w:r w:rsidR="00456E59">
        <w:rPr>
          <w:rStyle w:val="a6"/>
        </w:rPr>
        <w:t>муниципального</w:t>
      </w:r>
      <w:r>
        <w:rPr>
          <w:rStyle w:val="a6"/>
        </w:rPr>
        <w:t xml:space="preserve"> финансового контроля СВ</w:t>
      </w:r>
      <w:r w:rsidR="005F1C23">
        <w:rPr>
          <w:rStyle w:val="a6"/>
        </w:rPr>
        <w:t>М</w:t>
      </w:r>
      <w:r>
        <w:rPr>
          <w:rStyle w:val="a6"/>
        </w:rPr>
        <w:t>ФК 102 «Проведение оперативного анализа исполнения и контроля за организацией исполнения</w:t>
      </w:r>
      <w:r w:rsidR="00456E59"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>
        <w:rPr>
          <w:rStyle w:val="a6"/>
        </w:rPr>
        <w:t xml:space="preserve"> </w:t>
      </w:r>
      <w:r w:rsidR="00456E59">
        <w:rPr>
          <w:rStyle w:val="a6"/>
        </w:rPr>
        <w:t>районного бюджета</w:t>
      </w:r>
      <w:r>
        <w:rPr>
          <w:rStyle w:val="a6"/>
        </w:rPr>
        <w:t xml:space="preserve">» (далее - Стандарт) разработан в соответствии с Бюджетным кодексом Российской Федерации (далее - Бюджетный кодекс),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AD56E7" w:rsidRPr="004B2780">
        <w:rPr>
          <w:rStyle w:val="a6"/>
          <w:color w:val="000000" w:themeColor="text1"/>
        </w:rPr>
        <w:t>Положения о</w:t>
      </w:r>
      <w:r w:rsidRPr="004B2780">
        <w:rPr>
          <w:rStyle w:val="a6"/>
          <w:color w:val="000000" w:themeColor="text1"/>
        </w:rPr>
        <w:t xml:space="preserve"> Контрольно-счетной палате </w:t>
      </w:r>
      <w:r w:rsidR="000064F4">
        <w:rPr>
          <w:rStyle w:val="a6"/>
          <w:color w:val="000000" w:themeColor="text1"/>
        </w:rPr>
        <w:t>Дубровского</w:t>
      </w:r>
      <w:r w:rsidR="00AD56E7" w:rsidRPr="004B2780">
        <w:rPr>
          <w:rStyle w:val="a6"/>
          <w:color w:val="000000" w:themeColor="text1"/>
        </w:rPr>
        <w:t xml:space="preserve"> муниципального района</w:t>
      </w:r>
      <w:r w:rsidR="00EF78E1" w:rsidRPr="004B2780">
        <w:rPr>
          <w:rStyle w:val="a6"/>
          <w:color w:val="000000" w:themeColor="text1"/>
        </w:rPr>
        <w:t xml:space="preserve"> от 29.10.2021 г. № 6-159</w:t>
      </w:r>
      <w:r w:rsidRPr="004B2780">
        <w:rPr>
          <w:rStyle w:val="a6"/>
          <w:color w:val="000000" w:themeColor="text1"/>
        </w:rPr>
        <w:t xml:space="preserve"> (далее </w:t>
      </w:r>
      <w:r w:rsidR="00EF78E1" w:rsidRPr="004B2780">
        <w:rPr>
          <w:rStyle w:val="a6"/>
          <w:color w:val="000000" w:themeColor="text1"/>
        </w:rPr>
        <w:t>–</w:t>
      </w:r>
      <w:r w:rsidRPr="004B2780">
        <w:rPr>
          <w:rStyle w:val="a6"/>
          <w:color w:val="000000" w:themeColor="text1"/>
        </w:rPr>
        <w:t xml:space="preserve"> </w:t>
      </w:r>
      <w:r w:rsidR="00AD56E7" w:rsidRPr="004B2780">
        <w:rPr>
          <w:rStyle w:val="a6"/>
          <w:color w:val="000000" w:themeColor="text1"/>
        </w:rPr>
        <w:t>Положение</w:t>
      </w:r>
      <w:r w:rsidRPr="004B2780">
        <w:rPr>
          <w:rStyle w:val="a6"/>
          <w:color w:val="000000" w:themeColor="text1"/>
        </w:rPr>
        <w:t xml:space="preserve">), Регламентом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района</w:t>
      </w:r>
      <w:r w:rsidRPr="004B2780">
        <w:rPr>
          <w:rStyle w:val="a6"/>
          <w:color w:val="000000" w:themeColor="text1"/>
        </w:rPr>
        <w:t xml:space="preserve">, стандартом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района</w:t>
      </w:r>
      <w:r w:rsidRPr="004B2780">
        <w:rPr>
          <w:rStyle w:val="a6"/>
          <w:color w:val="000000" w:themeColor="text1"/>
        </w:rPr>
        <w:t xml:space="preserve"> СОД 1 «Порядок организации методологического обеспечения деятельности Контрольно-счетной палаты </w:t>
      </w:r>
      <w:r w:rsidR="000064F4">
        <w:rPr>
          <w:rStyle w:val="a6"/>
          <w:color w:val="000000" w:themeColor="text1"/>
        </w:rPr>
        <w:t>Дубровского</w:t>
      </w:r>
      <w:r w:rsidR="00EF78E1" w:rsidRPr="004B2780">
        <w:rPr>
          <w:rStyle w:val="a6"/>
          <w:color w:val="000000" w:themeColor="text1"/>
        </w:rPr>
        <w:t xml:space="preserve"> муниципального района</w:t>
      </w:r>
      <w:r w:rsidRPr="004B2780">
        <w:rPr>
          <w:rStyle w:val="a6"/>
          <w:color w:val="000000" w:themeColor="text1"/>
        </w:rPr>
        <w:t>».</w:t>
      </w:r>
    </w:p>
    <w:p w14:paraId="1980CA3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Стандарт разработан с учетом действующих стандартов внешнего государственного аудита (контроля) Счетной палаты Российской Федерации СГА 202 «Оперативный анализ исполнения и контроль за организацией исполнения федерального бюджета», СГА 206 «Оперативный анализ исполнения и контроль за организацией исполнения бюджетов государственных внебюджетных фондов Российской Федерации».</w:t>
      </w:r>
    </w:p>
    <w:p w14:paraId="7CDB6C6F" w14:textId="5C77AAB6" w:rsidR="005130D1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 xml:space="preserve">Стандарт разработан для использования сотрудниками Контрольно-счетной палаты </w:t>
      </w:r>
      <w:r w:rsidR="000064F4">
        <w:rPr>
          <w:rStyle w:val="a6"/>
        </w:rPr>
        <w:t>Дубровского</w:t>
      </w:r>
      <w:r w:rsidR="008C4FA0">
        <w:rPr>
          <w:rStyle w:val="a6"/>
        </w:rPr>
        <w:t xml:space="preserve"> района</w:t>
      </w:r>
      <w:r>
        <w:rPr>
          <w:rStyle w:val="a6"/>
        </w:rPr>
        <w:t xml:space="preserve"> (далее - Контрольно-счетная палата) при осуществлении оперативного анализа исполнения и контроля за организацией исполнения </w:t>
      </w:r>
      <w:r w:rsidR="008C4FA0">
        <w:rPr>
          <w:rStyle w:val="a6"/>
        </w:rPr>
        <w:t>район</w:t>
      </w:r>
      <w:r>
        <w:rPr>
          <w:rStyle w:val="a6"/>
        </w:rPr>
        <w:t>ного бюджета</w:t>
      </w:r>
      <w:r w:rsidR="008C4FA0"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 w:rsidR="008C4FA0">
        <w:rPr>
          <w:rStyle w:val="a6"/>
        </w:rPr>
        <w:t xml:space="preserve"> района </w:t>
      </w:r>
      <w:r>
        <w:rPr>
          <w:rStyle w:val="a6"/>
        </w:rPr>
        <w:t>в текущем финансовом году и подготовке заключений Контрольн</w:t>
      </w:r>
      <w:r w:rsidRPr="000064F4">
        <w:rPr>
          <w:rStyle w:val="a6"/>
          <w:color w:val="000000" w:themeColor="text1"/>
          <w:shd w:val="clear" w:color="auto" w:fill="80FFFF"/>
        </w:rPr>
        <w:t>о</w:t>
      </w:r>
      <w:r>
        <w:rPr>
          <w:rStyle w:val="a6"/>
        </w:rPr>
        <w:t>-счетной палаты по его результатам.</w:t>
      </w:r>
    </w:p>
    <w:p w14:paraId="08DBDC35" w14:textId="38143592" w:rsidR="009D6037" w:rsidRDefault="00CD3EA3" w:rsidP="009D6037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  <w:rPr>
          <w:rStyle w:val="a6"/>
        </w:rPr>
      </w:pPr>
      <w:r>
        <w:rPr>
          <w:rStyle w:val="a6"/>
        </w:rPr>
        <w:t xml:space="preserve">Целью Стандарта является установление общих правил, требований и процедур осуществления Контрольно-счетной палатой оперативного анализа исполнения и </w:t>
      </w:r>
      <w:r w:rsidR="00056E5A">
        <w:rPr>
          <w:rStyle w:val="a6"/>
        </w:rPr>
        <w:t>контроля за организацией исполнения бюджета Дубровского района.</w:t>
      </w:r>
    </w:p>
    <w:p w14:paraId="759B96B9" w14:textId="77777777" w:rsidR="005130D1" w:rsidRDefault="00CD3EA3" w:rsidP="009D6037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Задачами Стандарта являются определение общих правил и процедур осуществления оперативного анализа исполнения и контроля за организацией исполнения бюджет</w:t>
      </w:r>
      <w:r w:rsidR="009D6037">
        <w:rPr>
          <w:rStyle w:val="a6"/>
        </w:rPr>
        <w:t>а</w:t>
      </w:r>
      <w:r>
        <w:rPr>
          <w:rStyle w:val="a6"/>
        </w:rPr>
        <w:t>, а также основных требований к оформлению его результатов.</w:t>
      </w:r>
    </w:p>
    <w:p w14:paraId="6CF21D42" w14:textId="35BE46B6" w:rsidR="005130D1" w:rsidRDefault="00CD3EA3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При организации и осуществлении оперативного анализа и контроля сотрудники Контрольно-счетной палаты руководствуются бюджетным законодательством, другими законодательными и иными нормативными правов</w:t>
      </w:r>
      <w:r w:rsidR="0002545A">
        <w:rPr>
          <w:rStyle w:val="a6"/>
        </w:rPr>
        <w:t xml:space="preserve">ыми актами Российской Федерации, </w:t>
      </w:r>
      <w:r>
        <w:rPr>
          <w:rStyle w:val="a6"/>
        </w:rPr>
        <w:t>Брянской области</w:t>
      </w:r>
      <w:r w:rsidR="0002545A">
        <w:rPr>
          <w:rStyle w:val="a6"/>
        </w:rPr>
        <w:t xml:space="preserve"> и </w:t>
      </w:r>
      <w:r w:rsidR="000064F4">
        <w:rPr>
          <w:rStyle w:val="a6"/>
        </w:rPr>
        <w:t>Дубровского</w:t>
      </w:r>
      <w:r w:rsidR="0002545A">
        <w:rPr>
          <w:rStyle w:val="a6"/>
        </w:rPr>
        <w:t xml:space="preserve"> района,</w:t>
      </w:r>
      <w:r>
        <w:rPr>
          <w:rStyle w:val="a6"/>
        </w:rPr>
        <w:t xml:space="preserve"> а также приказами и стандартами Контрольно-счетной палаты, включая настоящий Стандарт.</w:t>
      </w:r>
    </w:p>
    <w:p w14:paraId="1F59561A" w14:textId="52974B81" w:rsidR="005130D1" w:rsidRDefault="00DD0C3C">
      <w:pPr>
        <w:pStyle w:val="11"/>
        <w:numPr>
          <w:ilvl w:val="1"/>
          <w:numId w:val="2"/>
        </w:numPr>
        <w:tabs>
          <w:tab w:val="left" w:pos="1310"/>
        </w:tabs>
        <w:ind w:firstLine="720"/>
        <w:jc w:val="both"/>
      </w:pPr>
      <w:r>
        <w:rPr>
          <w:rStyle w:val="a6"/>
        </w:rPr>
        <w:t>Н</w:t>
      </w:r>
      <w:r w:rsidR="00CD3EA3">
        <w:rPr>
          <w:rStyle w:val="a6"/>
        </w:rPr>
        <w:t xml:space="preserve">астоящий Стандарт осуществляется на основании </w:t>
      </w:r>
      <w:r>
        <w:rPr>
          <w:rStyle w:val="a6"/>
        </w:rPr>
        <w:t>приказа</w:t>
      </w:r>
      <w:r w:rsidR="00CD3EA3">
        <w:rPr>
          <w:rStyle w:val="a6"/>
        </w:rPr>
        <w:t xml:space="preserve"> Контрольно-счетной </w:t>
      </w:r>
      <w:r w:rsidR="00CD3EA3">
        <w:rPr>
          <w:rStyle w:val="a6"/>
        </w:rPr>
        <w:lastRenderedPageBreak/>
        <w:t>палаты</w:t>
      </w:r>
      <w:r>
        <w:rPr>
          <w:rStyle w:val="a6"/>
        </w:rPr>
        <w:t xml:space="preserve"> </w:t>
      </w:r>
      <w:r w:rsidR="000064F4">
        <w:rPr>
          <w:rStyle w:val="a6"/>
        </w:rPr>
        <w:t>Дубровского</w:t>
      </w:r>
      <w:r>
        <w:rPr>
          <w:rStyle w:val="a6"/>
        </w:rPr>
        <w:t xml:space="preserve"> района</w:t>
      </w:r>
      <w:r w:rsidR="00CD3EA3">
        <w:rPr>
          <w:rStyle w:val="a6"/>
        </w:rPr>
        <w:t>. Решение вопросов, не урегулированных настоящим Стандартом, осуществляется председателем Контрольно-счетной палаты и вводится в действие приказом Контрольно</w:t>
      </w:r>
      <w:r>
        <w:rPr>
          <w:rStyle w:val="a6"/>
        </w:rPr>
        <w:t>-</w:t>
      </w:r>
      <w:r w:rsidR="00CD3EA3">
        <w:rPr>
          <w:rStyle w:val="a6"/>
        </w:rPr>
        <w:softHyphen/>
        <w:t>счетной палаты.</w:t>
      </w:r>
    </w:p>
    <w:p w14:paraId="4148F74A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03"/>
        </w:tabs>
        <w:spacing w:after="0"/>
      </w:pPr>
      <w:bookmarkStart w:id="2" w:name="bookmark4"/>
      <w:r>
        <w:rPr>
          <w:rStyle w:val="1"/>
          <w:b/>
          <w:bCs/>
        </w:rPr>
        <w:t>Цели, задачи, предмет и объекты оперативного анализа и контроля</w:t>
      </w:r>
      <w:bookmarkEnd w:id="2"/>
    </w:p>
    <w:p w14:paraId="2743B58A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6"/>
        </w:rPr>
        <w:t>Оперативный анализ исполнения и контроль за организацией исполнения бюджет</w:t>
      </w:r>
      <w:r w:rsidR="00296C4B">
        <w:rPr>
          <w:rStyle w:val="a6"/>
        </w:rPr>
        <w:t>а</w:t>
      </w:r>
      <w:r>
        <w:rPr>
          <w:rStyle w:val="a6"/>
        </w:rPr>
        <w:t xml:space="preserve"> осуществляется в форме экспертно-аналитических мероприятий по экспертизе и подготовке заключений Контрольно-счетной палаты на:</w:t>
      </w:r>
    </w:p>
    <w:p w14:paraId="6B9838EF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отчеты об исполнении </w:t>
      </w:r>
      <w:r w:rsidR="00296C4B">
        <w:rPr>
          <w:rStyle w:val="a6"/>
        </w:rPr>
        <w:t xml:space="preserve">районного бюджета </w:t>
      </w:r>
      <w:r>
        <w:rPr>
          <w:rStyle w:val="a6"/>
        </w:rPr>
        <w:t>за первый квартал, полугодие и девять месяцев текущего финансового года;</w:t>
      </w:r>
    </w:p>
    <w:p w14:paraId="49CD25C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проекты о внесении изменений в </w:t>
      </w:r>
      <w:r w:rsidR="00ED2225">
        <w:rPr>
          <w:rStyle w:val="a6"/>
        </w:rPr>
        <w:t>решение</w:t>
      </w:r>
      <w:r>
        <w:rPr>
          <w:rStyle w:val="a6"/>
        </w:rPr>
        <w:t xml:space="preserve"> </w:t>
      </w:r>
      <w:r w:rsidR="00ED2225">
        <w:rPr>
          <w:rStyle w:val="a6"/>
        </w:rPr>
        <w:t>о</w:t>
      </w:r>
      <w:r>
        <w:rPr>
          <w:rStyle w:val="a6"/>
        </w:rPr>
        <w:t xml:space="preserve"> </w:t>
      </w:r>
      <w:r w:rsidR="00ED2225">
        <w:rPr>
          <w:rStyle w:val="a6"/>
        </w:rPr>
        <w:t>мест</w:t>
      </w:r>
      <w:r>
        <w:rPr>
          <w:rStyle w:val="a6"/>
        </w:rPr>
        <w:t xml:space="preserve">ном бюджете на текущий финансовый год и плановый период (при поступлении в Контрольно-счетную палату соответствующих </w:t>
      </w:r>
      <w:r w:rsidR="00296C4B">
        <w:rPr>
          <w:rStyle w:val="a6"/>
        </w:rPr>
        <w:t>проектов).</w:t>
      </w:r>
    </w:p>
    <w:p w14:paraId="5E3028C6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Целями оперативного анализа и контроля являются анализ полноты и своевременности поступлений доходов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</w:t>
      </w:r>
      <w:r w:rsidR="00296C4B">
        <w:rPr>
          <w:rStyle w:val="a6"/>
        </w:rPr>
        <w:t xml:space="preserve">, </w:t>
      </w:r>
      <w:r>
        <w:rPr>
          <w:rStyle w:val="a6"/>
        </w:rPr>
        <w:t xml:space="preserve">исполнения расходов и источников финансирования дефицита </w:t>
      </w:r>
      <w:r w:rsidR="00296C4B">
        <w:rPr>
          <w:rStyle w:val="a6"/>
        </w:rPr>
        <w:t>район</w:t>
      </w:r>
      <w:r>
        <w:rPr>
          <w:rStyle w:val="a6"/>
        </w:rPr>
        <w:t xml:space="preserve">ного бюджета в сравнении с утвержденными показателями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</w:t>
      </w:r>
      <w:r w:rsidR="00296C4B">
        <w:rPr>
          <w:rStyle w:val="a6"/>
        </w:rPr>
        <w:t>а,</w:t>
      </w:r>
      <w:r>
        <w:rPr>
          <w:rStyle w:val="a6"/>
        </w:rPr>
        <w:t xml:space="preserve"> а также подготовка заключений на ежеквартальные отчеты об исполнении соответствующих бюджетов.</w:t>
      </w:r>
    </w:p>
    <w:p w14:paraId="78992511" w14:textId="77777777" w:rsidR="005130D1" w:rsidRDefault="00CD3EA3">
      <w:pPr>
        <w:pStyle w:val="11"/>
        <w:numPr>
          <w:ilvl w:val="1"/>
          <w:numId w:val="2"/>
        </w:numPr>
        <w:tabs>
          <w:tab w:val="left" w:pos="1867"/>
        </w:tabs>
        <w:ind w:firstLine="720"/>
        <w:jc w:val="both"/>
      </w:pPr>
      <w:r>
        <w:rPr>
          <w:rStyle w:val="a6"/>
        </w:rPr>
        <w:t>Задачами оперативного анализа и контроля являются:</w:t>
      </w:r>
    </w:p>
    <w:p w14:paraId="26300805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объемов поступлений доходов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бюджета, уровня соответствия показателей кассового исполнения по доходам показателям прогнозов поступлений доходов соответствующих бюджетов;</w:t>
      </w:r>
    </w:p>
    <w:p w14:paraId="1BB071A0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кассового исполнения расходов </w:t>
      </w:r>
      <w:r w:rsidR="00296C4B">
        <w:rPr>
          <w:rStyle w:val="a6"/>
        </w:rPr>
        <w:t>районного</w:t>
      </w:r>
      <w:r>
        <w:rPr>
          <w:rStyle w:val="a6"/>
        </w:rPr>
        <w:t xml:space="preserve"> бюджета, уровня соответствия показателей исполнения бюджетов показателям, утвержденным </w:t>
      </w:r>
      <w:r w:rsidR="00296C4B">
        <w:rPr>
          <w:rStyle w:val="a6"/>
        </w:rPr>
        <w:t>решением</w:t>
      </w:r>
      <w:r>
        <w:rPr>
          <w:rStyle w:val="a6"/>
        </w:rPr>
        <w:t xml:space="preserve"> о </w:t>
      </w:r>
      <w:r w:rsidR="00296C4B">
        <w:rPr>
          <w:rStyle w:val="a6"/>
        </w:rPr>
        <w:t>районном</w:t>
      </w:r>
      <w:r>
        <w:rPr>
          <w:rStyle w:val="a6"/>
        </w:rPr>
        <w:t xml:space="preserve"> бюджете, показателям сводных бюджетных росписей соответствующих бюджетов;</w:t>
      </w:r>
    </w:p>
    <w:p w14:paraId="5B03B761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ежеквартальный анализ размеров дефицита (профицита) </w:t>
      </w:r>
      <w:r w:rsidR="00F13DE6">
        <w:rPr>
          <w:rStyle w:val="a6"/>
        </w:rPr>
        <w:t>район</w:t>
      </w:r>
      <w:r>
        <w:rPr>
          <w:rStyle w:val="a6"/>
        </w:rPr>
        <w:t xml:space="preserve">ного бюджета, источников финансирования дефицитов бюджетов, уровня соответствия показателей исполнения бюджетов показателям, утвержденным </w:t>
      </w:r>
      <w:r w:rsidR="00F13DE6">
        <w:rPr>
          <w:rStyle w:val="a6"/>
        </w:rPr>
        <w:t>решением</w:t>
      </w:r>
      <w:r>
        <w:rPr>
          <w:rStyle w:val="a6"/>
        </w:rPr>
        <w:t xml:space="preserve"> о </w:t>
      </w:r>
      <w:r w:rsidR="00F13DE6">
        <w:rPr>
          <w:rStyle w:val="a6"/>
        </w:rPr>
        <w:t>районном</w:t>
      </w:r>
      <w:r>
        <w:rPr>
          <w:rStyle w:val="a6"/>
        </w:rPr>
        <w:t xml:space="preserve"> бюджете</w:t>
      </w:r>
      <w:r w:rsidR="00F13DE6">
        <w:rPr>
          <w:rStyle w:val="a6"/>
        </w:rPr>
        <w:t xml:space="preserve">, </w:t>
      </w:r>
      <w:r>
        <w:rPr>
          <w:rStyle w:val="a6"/>
        </w:rPr>
        <w:t>показателям сводных бюджетных росписей соответствующих бюджетов;</w:t>
      </w:r>
    </w:p>
    <w:p w14:paraId="389EDD2E" w14:textId="3DB599FA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анализ состояния </w:t>
      </w:r>
      <w:r w:rsidR="00C56F20">
        <w:rPr>
          <w:rStyle w:val="a6"/>
        </w:rPr>
        <w:t xml:space="preserve">муниципального </w:t>
      </w:r>
      <w:r>
        <w:rPr>
          <w:rStyle w:val="a6"/>
        </w:rPr>
        <w:t xml:space="preserve">внутреннего долга </w:t>
      </w:r>
      <w:r w:rsidR="000064F4">
        <w:rPr>
          <w:rStyle w:val="a6"/>
        </w:rPr>
        <w:t>Дубровского</w:t>
      </w:r>
      <w:r w:rsidR="009C4AEB">
        <w:rPr>
          <w:rStyle w:val="a6"/>
        </w:rPr>
        <w:t xml:space="preserve"> района</w:t>
      </w:r>
      <w:r>
        <w:rPr>
          <w:rStyle w:val="a6"/>
        </w:rPr>
        <w:t>;</w:t>
      </w:r>
    </w:p>
    <w:p w14:paraId="4197F87D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 xml:space="preserve">контроль за организацией исполнения </w:t>
      </w:r>
      <w:r w:rsidR="009C4AEB">
        <w:rPr>
          <w:rStyle w:val="a6"/>
        </w:rPr>
        <w:t xml:space="preserve">районного </w:t>
      </w:r>
      <w:r>
        <w:rPr>
          <w:rStyle w:val="a6"/>
        </w:rPr>
        <w:t xml:space="preserve">бюджета, включая соблюдение соответствия организации исполнения </w:t>
      </w:r>
      <w:r w:rsidR="009C4AEB">
        <w:rPr>
          <w:rStyle w:val="a6"/>
        </w:rPr>
        <w:t>решения</w:t>
      </w:r>
      <w:r>
        <w:rPr>
          <w:rStyle w:val="a6"/>
        </w:rPr>
        <w:t xml:space="preserve"> </w:t>
      </w:r>
      <w:r w:rsidR="009C4AEB">
        <w:rPr>
          <w:rStyle w:val="a6"/>
        </w:rPr>
        <w:t>о</w:t>
      </w:r>
      <w:r>
        <w:rPr>
          <w:rStyle w:val="a6"/>
        </w:rPr>
        <w:t xml:space="preserve"> </w:t>
      </w:r>
      <w:r w:rsidR="009C4AEB">
        <w:rPr>
          <w:rStyle w:val="a6"/>
        </w:rPr>
        <w:t>районном</w:t>
      </w:r>
      <w:r>
        <w:rPr>
          <w:rStyle w:val="a6"/>
        </w:rPr>
        <w:t xml:space="preserve"> бюджете бюджетному законодательству;</w:t>
      </w:r>
    </w:p>
    <w:p w14:paraId="7E24B7E3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оценка соблюдения принципов бюджетной системы Российской Федерации, а также требований Бюджетного</w:t>
      </w:r>
      <w:hyperlink r:id="rId7" w:history="1">
        <w:r w:rsidRPr="000064F4">
          <w:rPr>
            <w:rStyle w:val="a3"/>
            <w:u w:val="none"/>
          </w:rPr>
          <w:t xml:space="preserve"> </w:t>
        </w:r>
        <w:r w:rsidRPr="000064F4">
          <w:rPr>
            <w:rStyle w:val="a3"/>
            <w:color w:val="auto"/>
            <w:u w:val="none"/>
          </w:rPr>
          <w:t xml:space="preserve">кодекса </w:t>
        </w:r>
      </w:hyperlink>
      <w:r>
        <w:rPr>
          <w:rStyle w:val="a6"/>
        </w:rPr>
        <w:t xml:space="preserve">при внесении изменений в </w:t>
      </w:r>
      <w:r w:rsidR="00E6743F">
        <w:rPr>
          <w:rStyle w:val="a6"/>
        </w:rPr>
        <w:t>решения</w:t>
      </w:r>
      <w:r>
        <w:rPr>
          <w:rStyle w:val="a6"/>
        </w:rPr>
        <w:t xml:space="preserve"> </w:t>
      </w:r>
      <w:r w:rsidR="00E6743F">
        <w:rPr>
          <w:rStyle w:val="a6"/>
        </w:rPr>
        <w:t>о районном бюджете</w:t>
      </w:r>
      <w:r>
        <w:rPr>
          <w:rStyle w:val="a6"/>
        </w:rPr>
        <w:t xml:space="preserve"> в текущем финансовом году;</w:t>
      </w:r>
    </w:p>
    <w:p w14:paraId="61AF6F8E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lastRenderedPageBreak/>
        <w:t xml:space="preserve">выявление негативных тенденций и нарушений в ходе исполнения </w:t>
      </w:r>
      <w:r w:rsidR="00C543DD">
        <w:rPr>
          <w:rStyle w:val="a6"/>
        </w:rPr>
        <w:t xml:space="preserve">районного бюджета, </w:t>
      </w:r>
      <w:r>
        <w:rPr>
          <w:rStyle w:val="a6"/>
        </w:rPr>
        <w:t>внесение предложений по их устранению;</w:t>
      </w:r>
    </w:p>
    <w:p w14:paraId="2257909A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подготовка заключений Контрольно-счетной палаты.</w:t>
      </w:r>
    </w:p>
    <w:p w14:paraId="14531AA5" w14:textId="77777777" w:rsidR="00D0328D" w:rsidRDefault="00CD3EA3" w:rsidP="00037F32">
      <w:pPr>
        <w:spacing w:line="360" w:lineRule="auto"/>
        <w:ind w:firstLine="360"/>
        <w:jc w:val="both"/>
        <w:rPr>
          <w:rStyle w:val="a6"/>
          <w:rFonts w:eastAsia="Arial Unicode MS"/>
        </w:rPr>
      </w:pPr>
      <w:r>
        <w:rPr>
          <w:rStyle w:val="a6"/>
          <w:rFonts w:eastAsia="Arial Unicode MS"/>
        </w:rPr>
        <w:t xml:space="preserve">Предметом оперативного анализа и контроля является </w:t>
      </w:r>
    </w:p>
    <w:p w14:paraId="5331F658" w14:textId="77777777" w:rsidR="00D0328D" w:rsidRPr="00D0328D" w:rsidRDefault="00D0328D" w:rsidP="00037F32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исполнения доходных и расходных статей бюджета; </w:t>
      </w:r>
    </w:p>
    <w:p w14:paraId="3EC475F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источников финансирования дефицита бюджета; </w:t>
      </w:r>
    </w:p>
    <w:p w14:paraId="11EE896E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сводной бюджетной росписи и лимитов бюджетных обязательств, изменения, внесенные в сводную бюджетную роспись; </w:t>
      </w:r>
    </w:p>
    <w:p w14:paraId="071B0EBE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кассового плана; </w:t>
      </w:r>
    </w:p>
    <w:p w14:paraId="341130F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показатели бюджетной отчетности участников бюджетного процесса; </w:t>
      </w:r>
    </w:p>
    <w:p w14:paraId="12905870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муниципальные (нормативные) правовые акты по реализации Решения о бюджете, а также по вопросам управления, распоряжения и использования муниципального имущества; </w:t>
      </w:r>
    </w:p>
    <w:p w14:paraId="469D78F5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>– размер и структура муниципального долга;</w:t>
      </w:r>
    </w:p>
    <w:p w14:paraId="223638A8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объем расходов на погашение и обслуживание муниципального долга; </w:t>
      </w:r>
    </w:p>
    <w:p w14:paraId="15283CDB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программы внутренних заимствований по привлечению, погашению и использованию кредитов; </w:t>
      </w:r>
    </w:p>
    <w:p w14:paraId="43B35D66" w14:textId="77777777" w:rsidR="00D0328D" w:rsidRPr="00D0328D" w:rsidRDefault="00D0328D" w:rsidP="00D0328D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D0328D">
        <w:rPr>
          <w:rFonts w:ascii="Times New Roman" w:hAnsi="Times New Roman" w:cs="Times New Roman"/>
        </w:rPr>
        <w:t xml:space="preserve">– программы муниципальных гарантий. </w:t>
      </w:r>
    </w:p>
    <w:p w14:paraId="5312E29A" w14:textId="77777777" w:rsidR="005130D1" w:rsidRDefault="00CD3EA3" w:rsidP="00D0328D">
      <w:pPr>
        <w:pStyle w:val="11"/>
        <w:numPr>
          <w:ilvl w:val="1"/>
          <w:numId w:val="2"/>
        </w:numPr>
        <w:tabs>
          <w:tab w:val="left" w:pos="1222"/>
        </w:tabs>
        <w:ind w:firstLine="720"/>
        <w:jc w:val="both"/>
      </w:pPr>
      <w:r>
        <w:rPr>
          <w:rStyle w:val="a6"/>
        </w:rPr>
        <w:t>Объектами оперативного анализа и контроля являются:</w:t>
      </w:r>
    </w:p>
    <w:p w14:paraId="168C11E7" w14:textId="1E986FEF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bookmarkStart w:id="3" w:name="bookmark6"/>
      <w:r>
        <w:rPr>
          <w:rFonts w:ascii="Times New Roman" w:hAnsi="Times New Roman" w:cs="Times New Roman"/>
        </w:rPr>
        <w:t>ф</w:t>
      </w:r>
      <w:r w:rsidRPr="002A1228">
        <w:rPr>
          <w:rFonts w:ascii="Times New Roman" w:hAnsi="Times New Roman" w:cs="Times New Roman"/>
        </w:rPr>
        <w:t xml:space="preserve">инансовое управление администрации </w:t>
      </w:r>
      <w:r w:rsidR="000064F4">
        <w:rPr>
          <w:rFonts w:ascii="Times New Roman" w:hAnsi="Times New Roman" w:cs="Times New Roman"/>
        </w:rPr>
        <w:t>Дубровского</w:t>
      </w:r>
      <w:r w:rsidRPr="002A1228">
        <w:rPr>
          <w:rFonts w:ascii="Times New Roman" w:hAnsi="Times New Roman" w:cs="Times New Roman"/>
        </w:rPr>
        <w:t xml:space="preserve"> района; </w:t>
      </w:r>
    </w:p>
    <w:p w14:paraId="16978A3C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 xml:space="preserve"> другие главные администраторы (администраторы) доходов бюджета, осуществляющие контроль за полнотой </w:t>
      </w:r>
      <w:r>
        <w:rPr>
          <w:rFonts w:ascii="Times New Roman" w:hAnsi="Times New Roman" w:cs="Times New Roman"/>
        </w:rPr>
        <w:t xml:space="preserve">и своевременностью поступлений </w:t>
      </w:r>
      <w:r w:rsidRPr="002A1228">
        <w:rPr>
          <w:rFonts w:ascii="Times New Roman" w:hAnsi="Times New Roman" w:cs="Times New Roman"/>
        </w:rPr>
        <w:t xml:space="preserve">налогов, сборов и других обязательных платежей в местный бюджет (при необходимости); </w:t>
      </w:r>
    </w:p>
    <w:p w14:paraId="4E9EE5EE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 xml:space="preserve">главные распорядители бюджетных средств местного бюджета (при необходимости); </w:t>
      </w:r>
    </w:p>
    <w:p w14:paraId="40E7B5E6" w14:textId="77777777" w:rsidR="002A1228" w:rsidRPr="002A1228" w:rsidRDefault="002A1228" w:rsidP="002A1228">
      <w:pPr>
        <w:spacing w:line="360" w:lineRule="auto"/>
        <w:rPr>
          <w:rFonts w:ascii="Times New Roman" w:hAnsi="Times New Roman" w:cs="Times New Roman"/>
        </w:rPr>
      </w:pPr>
      <w:r w:rsidRPr="002A1228">
        <w:rPr>
          <w:rFonts w:ascii="Times New Roman" w:hAnsi="Times New Roman" w:cs="Times New Roman"/>
        </w:rPr>
        <w:t>главные администраторы (администраторы) источников финансирования дефицита бюджета (при необходимости).</w:t>
      </w:r>
    </w:p>
    <w:p w14:paraId="143A1B9D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39"/>
        </w:tabs>
        <w:spacing w:after="0"/>
      </w:pPr>
      <w:r>
        <w:rPr>
          <w:rStyle w:val="1"/>
          <w:b/>
          <w:bCs/>
        </w:rPr>
        <w:t>Правовая и информационная основы оперативного анализа и контроля</w:t>
      </w:r>
      <w:bookmarkEnd w:id="3"/>
    </w:p>
    <w:p w14:paraId="14420E76" w14:textId="77777777" w:rsidR="005130D1" w:rsidRDefault="00CD3EA3">
      <w:pPr>
        <w:pStyle w:val="11"/>
        <w:ind w:firstLine="720"/>
        <w:jc w:val="both"/>
      </w:pPr>
      <w:r>
        <w:rPr>
          <w:rStyle w:val="a6"/>
        </w:rPr>
        <w:t>Правовой и информационной основами оперативного анализа и контроля являются:</w:t>
      </w:r>
    </w:p>
    <w:p w14:paraId="45316FBA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bookmarkStart w:id="4" w:name="bookmark8"/>
      <w:r w:rsidRPr="00C56F20">
        <w:rPr>
          <w:rFonts w:ascii="Times New Roman" w:hAnsi="Times New Roman" w:cs="Times New Roman"/>
        </w:rPr>
        <w:t xml:space="preserve">– Бюджетный кодекс Российской Федерации; </w:t>
      </w:r>
    </w:p>
    <w:p w14:paraId="14980884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Налоговый кодекс Российской Федерации; </w:t>
      </w:r>
    </w:p>
    <w:p w14:paraId="278B708B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 </w:t>
      </w:r>
    </w:p>
    <w:p w14:paraId="2B694E01" w14:textId="274F98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Решения </w:t>
      </w:r>
      <w:r w:rsidR="000064F4">
        <w:rPr>
          <w:rFonts w:ascii="Times New Roman" w:hAnsi="Times New Roman" w:cs="Times New Roman"/>
        </w:rPr>
        <w:t>Дубровского</w:t>
      </w:r>
      <w:r w:rsidRPr="00C56F20">
        <w:rPr>
          <w:rFonts w:ascii="Times New Roman" w:hAnsi="Times New Roman" w:cs="Times New Roman"/>
        </w:rPr>
        <w:t xml:space="preserve"> районного Совета народных депутатов о бюджете на текущий финансовый год и плановый период; </w:t>
      </w:r>
    </w:p>
    <w:p w14:paraId="01E2371C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муниципальные (нормативные) правовые акты, принимаемые во исполнение Решения о </w:t>
      </w:r>
      <w:r w:rsidRPr="00C56F20">
        <w:rPr>
          <w:rFonts w:ascii="Times New Roman" w:hAnsi="Times New Roman" w:cs="Times New Roman"/>
        </w:rPr>
        <w:lastRenderedPageBreak/>
        <w:t xml:space="preserve">бюджете; </w:t>
      </w:r>
    </w:p>
    <w:p w14:paraId="5E68F03B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Положение о КСП, Регламент и План работы КСП; </w:t>
      </w:r>
    </w:p>
    <w:p w14:paraId="7AD4F713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утвержденная сводная бюджетная роспись и изменения, вносимые в нее; </w:t>
      </w:r>
    </w:p>
    <w:p w14:paraId="57179D78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утвержденные лимиты бюджетных обязательств; </w:t>
      </w:r>
    </w:p>
    <w:p w14:paraId="4000F151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кассовый план; </w:t>
      </w:r>
    </w:p>
    <w:p w14:paraId="7F367967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бюджетная и статистическая отчетность; </w:t>
      </w:r>
    </w:p>
    <w:p w14:paraId="67DC6179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данные, получаемые по запросам КСП; </w:t>
      </w:r>
    </w:p>
    <w:p w14:paraId="0C943EF2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– результаты контрольных и экспертно-аналитических мероприятий, </w:t>
      </w:r>
    </w:p>
    <w:p w14:paraId="2E3F712E" w14:textId="77777777" w:rsidR="00C56F20" w:rsidRPr="00C56F20" w:rsidRDefault="00C56F20" w:rsidP="00C56F20">
      <w:pPr>
        <w:spacing w:line="360" w:lineRule="auto"/>
        <w:jc w:val="both"/>
        <w:rPr>
          <w:rFonts w:ascii="Times New Roman" w:hAnsi="Times New Roman" w:cs="Times New Roman"/>
        </w:rPr>
      </w:pPr>
      <w:r w:rsidRPr="00C56F20">
        <w:rPr>
          <w:rFonts w:ascii="Times New Roman" w:hAnsi="Times New Roman" w:cs="Times New Roman"/>
        </w:rPr>
        <w:t xml:space="preserve">осуществляемых КСП. </w:t>
      </w:r>
    </w:p>
    <w:p w14:paraId="52E5AC14" w14:textId="77777777" w:rsidR="005130D1" w:rsidRDefault="00CD3EA3">
      <w:pPr>
        <w:pStyle w:val="10"/>
        <w:keepNext/>
        <w:keepLines/>
        <w:numPr>
          <w:ilvl w:val="0"/>
          <w:numId w:val="2"/>
        </w:numPr>
        <w:tabs>
          <w:tab w:val="left" w:pos="325"/>
        </w:tabs>
        <w:spacing w:after="0"/>
      </w:pPr>
      <w:r>
        <w:rPr>
          <w:rStyle w:val="1"/>
          <w:b/>
          <w:bCs/>
        </w:rPr>
        <w:t>Основные этапы оперативного анализа и контроля</w:t>
      </w:r>
      <w:bookmarkEnd w:id="4"/>
    </w:p>
    <w:p w14:paraId="50076836" w14:textId="77777777" w:rsidR="005130D1" w:rsidRDefault="00CD3EA3">
      <w:pPr>
        <w:pStyle w:val="11"/>
        <w:numPr>
          <w:ilvl w:val="1"/>
          <w:numId w:val="2"/>
        </w:numPr>
        <w:tabs>
          <w:tab w:val="left" w:pos="1208"/>
        </w:tabs>
        <w:ind w:firstLine="820"/>
        <w:jc w:val="both"/>
      </w:pPr>
      <w:r>
        <w:rPr>
          <w:rStyle w:val="a6"/>
        </w:rPr>
        <w:t>Оперативный анализ исполнения и контроль за организацией исполнения бюджетов проводится в три этапа:</w:t>
      </w:r>
    </w:p>
    <w:p w14:paraId="4735BD81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подготовительный этап - подготовка форм и документов, необходимых для осуществления оперативного анализа и контроля;</w:t>
      </w:r>
    </w:p>
    <w:p w14:paraId="73B3C830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основной этап - непосредственное осуществление оперативного анализа и контроля;</w:t>
      </w:r>
    </w:p>
    <w:p w14:paraId="5313E0D5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заключительный этап - подготовка и оформление результатов оперативного анализа и контроля.</w:t>
      </w:r>
    </w:p>
    <w:p w14:paraId="3CA52DE9" w14:textId="77777777" w:rsidR="005130D1" w:rsidRDefault="00CD3EA3">
      <w:pPr>
        <w:pStyle w:val="11"/>
        <w:numPr>
          <w:ilvl w:val="1"/>
          <w:numId w:val="2"/>
        </w:numPr>
        <w:tabs>
          <w:tab w:val="left" w:pos="1962"/>
        </w:tabs>
        <w:ind w:firstLine="820"/>
        <w:jc w:val="both"/>
      </w:pPr>
      <w:r>
        <w:rPr>
          <w:rStyle w:val="a6"/>
        </w:rPr>
        <w:t>В рамках подготовительного этапа осуществляется:</w:t>
      </w:r>
    </w:p>
    <w:p w14:paraId="27DF1804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подготовка проектов приказа и программы проведения экспертно-аналитического мероприятия проведения оперативного анализа исполнения и контроля за организацией исполнения бюджетов;</w:t>
      </w:r>
    </w:p>
    <w:p w14:paraId="34A91929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сбор отчетов и сведений, являющихся информационной основой оперативного анализа и контроля, подготовка запросов главным администраторам средств </w:t>
      </w:r>
      <w:r w:rsidR="009D2A5E">
        <w:rPr>
          <w:rStyle w:val="a6"/>
        </w:rPr>
        <w:t>ме</w:t>
      </w:r>
      <w:r>
        <w:rPr>
          <w:rStyle w:val="a6"/>
        </w:rPr>
        <w:t>стного бюджета (при необходимости);</w:t>
      </w:r>
    </w:p>
    <w:p w14:paraId="56370D37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изучение нормативных правовых актов, регламентирующих организацию исполнения </w:t>
      </w:r>
      <w:r w:rsidR="009D2A5E">
        <w:rPr>
          <w:rStyle w:val="a6"/>
        </w:rPr>
        <w:t>решений</w:t>
      </w:r>
      <w:r>
        <w:rPr>
          <w:rStyle w:val="a6"/>
        </w:rPr>
        <w:t xml:space="preserve"> </w:t>
      </w:r>
      <w:r w:rsidR="009D2A5E">
        <w:rPr>
          <w:rStyle w:val="a6"/>
        </w:rPr>
        <w:t>о местном</w:t>
      </w:r>
      <w:r>
        <w:rPr>
          <w:rStyle w:val="a6"/>
        </w:rPr>
        <w:t xml:space="preserve"> бюджете</w:t>
      </w:r>
      <w:r w:rsidR="009D2A5E">
        <w:rPr>
          <w:rStyle w:val="a6"/>
        </w:rPr>
        <w:t>,</w:t>
      </w:r>
      <w:r>
        <w:rPr>
          <w:rStyle w:val="a6"/>
        </w:rPr>
        <w:t xml:space="preserve"> и использование средств </w:t>
      </w:r>
      <w:r w:rsidR="009D2A5E">
        <w:rPr>
          <w:rStyle w:val="a6"/>
        </w:rPr>
        <w:t>ме</w:t>
      </w:r>
      <w:r>
        <w:rPr>
          <w:rStyle w:val="a6"/>
        </w:rPr>
        <w:t>стного бюджета.</w:t>
      </w:r>
    </w:p>
    <w:p w14:paraId="1902D039" w14:textId="77777777" w:rsidR="005130D1" w:rsidRDefault="00CD3EA3">
      <w:pPr>
        <w:pStyle w:val="11"/>
        <w:numPr>
          <w:ilvl w:val="1"/>
          <w:numId w:val="2"/>
        </w:numPr>
        <w:tabs>
          <w:tab w:val="left" w:pos="1233"/>
        </w:tabs>
        <w:ind w:firstLine="820"/>
        <w:jc w:val="both"/>
      </w:pPr>
      <w:r>
        <w:rPr>
          <w:rStyle w:val="a6"/>
        </w:rPr>
        <w:t>В процессе осуществления оперативного анализа и контроля проверяется и анализируется соблюдение:</w:t>
      </w:r>
    </w:p>
    <w:p w14:paraId="1BFADAFF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>принципов бюджетной системы Российской Федерации;</w:t>
      </w:r>
    </w:p>
    <w:p w14:paraId="01B03CA3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оснований, установленных Бюджетным кодексом, иными федеральными законами, </w:t>
      </w:r>
      <w:r w:rsidR="00A25096">
        <w:rPr>
          <w:rStyle w:val="a6"/>
        </w:rPr>
        <w:t>решений</w:t>
      </w:r>
      <w:r>
        <w:rPr>
          <w:rStyle w:val="a6"/>
        </w:rPr>
        <w:t xml:space="preserve"> </w:t>
      </w:r>
      <w:r w:rsidR="00A25096">
        <w:rPr>
          <w:rStyle w:val="a6"/>
        </w:rPr>
        <w:t>о местном</w:t>
      </w:r>
      <w:r>
        <w:rPr>
          <w:rStyle w:val="a6"/>
        </w:rPr>
        <w:t xml:space="preserve"> бюджете при внесении изменений в сводную бюджетную роспись;</w:t>
      </w:r>
    </w:p>
    <w:p w14:paraId="6112DE14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требований бюджетного законодательства при организации исполнения </w:t>
      </w:r>
      <w:r w:rsidR="00A25096">
        <w:rPr>
          <w:rStyle w:val="a6"/>
        </w:rPr>
        <w:t>ме</w:t>
      </w:r>
      <w:r>
        <w:rPr>
          <w:rStyle w:val="a6"/>
        </w:rPr>
        <w:t>стного бюджета;</w:t>
      </w:r>
    </w:p>
    <w:p w14:paraId="2BDE8D32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требований Бюджетного кодекса при внесении изменений в </w:t>
      </w:r>
      <w:r w:rsidR="00A25096">
        <w:rPr>
          <w:rStyle w:val="a6"/>
        </w:rPr>
        <w:t>решения</w:t>
      </w:r>
      <w:r>
        <w:rPr>
          <w:rStyle w:val="a6"/>
        </w:rPr>
        <w:t xml:space="preserve"> </w:t>
      </w:r>
      <w:r w:rsidR="00A25096">
        <w:rPr>
          <w:rStyle w:val="a6"/>
        </w:rPr>
        <w:t>о ме</w:t>
      </w:r>
      <w:r>
        <w:rPr>
          <w:rStyle w:val="a6"/>
        </w:rPr>
        <w:t>стном бюджете;</w:t>
      </w:r>
    </w:p>
    <w:p w14:paraId="13DB7F2C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lastRenderedPageBreak/>
        <w:t xml:space="preserve">бюджетного законодательства и нормативных правовых актов, регламентирующих организацию исполнения </w:t>
      </w:r>
      <w:r w:rsidR="00A25096">
        <w:rPr>
          <w:rStyle w:val="a6"/>
        </w:rPr>
        <w:t>местного бюджета</w:t>
      </w:r>
      <w:r>
        <w:rPr>
          <w:rStyle w:val="a6"/>
        </w:rPr>
        <w:t xml:space="preserve"> и использование средств бюджет</w:t>
      </w:r>
      <w:r w:rsidR="00A25096">
        <w:rPr>
          <w:rStyle w:val="a6"/>
        </w:rPr>
        <w:t>а</w:t>
      </w:r>
      <w:r>
        <w:rPr>
          <w:rStyle w:val="a6"/>
        </w:rPr>
        <w:t xml:space="preserve">, при исполнении </w:t>
      </w:r>
      <w:r w:rsidR="00A25096">
        <w:rPr>
          <w:rStyle w:val="a6"/>
        </w:rPr>
        <w:t>местного бюджета</w:t>
      </w:r>
      <w:r>
        <w:rPr>
          <w:rStyle w:val="a6"/>
        </w:rPr>
        <w:t>.</w:t>
      </w:r>
    </w:p>
    <w:p w14:paraId="66AA83D0" w14:textId="77777777" w:rsidR="005130D1" w:rsidRDefault="00CD3EA3">
      <w:pPr>
        <w:pStyle w:val="11"/>
        <w:numPr>
          <w:ilvl w:val="1"/>
          <w:numId w:val="2"/>
        </w:numPr>
        <w:tabs>
          <w:tab w:val="left" w:pos="1962"/>
        </w:tabs>
        <w:ind w:firstLine="820"/>
        <w:jc w:val="both"/>
      </w:pPr>
      <w:r>
        <w:rPr>
          <w:rStyle w:val="a6"/>
        </w:rPr>
        <w:t>При осуществлении оперативного анализа и контроля исследуются:</w:t>
      </w:r>
    </w:p>
    <w:p w14:paraId="368FB1AF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ход исполнения доходов и расходов областного бюджета;</w:t>
      </w:r>
    </w:p>
    <w:p w14:paraId="41A0485D" w14:textId="635019A2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источники финансирования дефицита местного бюд</w:t>
      </w:r>
      <w:r w:rsidR="008D7063">
        <w:rPr>
          <w:color w:val="auto"/>
          <w:sz w:val="24"/>
          <w:szCs w:val="24"/>
        </w:rPr>
        <w:t xml:space="preserve">жета, объемы Резервного фонда, </w:t>
      </w:r>
      <w:r w:rsidRPr="00A25096">
        <w:rPr>
          <w:color w:val="auto"/>
          <w:sz w:val="24"/>
          <w:szCs w:val="24"/>
        </w:rPr>
        <w:t xml:space="preserve">состояние муниципального внутреннего долга </w:t>
      </w:r>
      <w:r w:rsidR="000064F4">
        <w:rPr>
          <w:color w:val="auto"/>
          <w:sz w:val="24"/>
          <w:szCs w:val="24"/>
        </w:rPr>
        <w:t>Дубровского</w:t>
      </w:r>
      <w:r w:rsidRPr="00A25096">
        <w:rPr>
          <w:color w:val="auto"/>
          <w:sz w:val="24"/>
          <w:szCs w:val="24"/>
        </w:rPr>
        <w:t xml:space="preserve"> района;</w:t>
      </w:r>
    </w:p>
    <w:p w14:paraId="3D04DDB2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ход реализации адресной инвестиционной программы, долгосрочных и ведомственных муниципальных целевых программ;</w:t>
      </w:r>
    </w:p>
    <w:p w14:paraId="7EB9BB32" w14:textId="77777777" w:rsidR="00A25096" w:rsidRPr="00A25096" w:rsidRDefault="00A25096" w:rsidP="00A25096">
      <w:pPr>
        <w:pStyle w:val="aa"/>
        <w:widowControl w:val="0"/>
        <w:spacing w:line="360" w:lineRule="auto"/>
        <w:ind w:firstLine="0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- публичные нормативные обязательства.</w:t>
      </w:r>
    </w:p>
    <w:p w14:paraId="364F5C95" w14:textId="77777777" w:rsidR="00A25096" w:rsidRPr="00A25096" w:rsidRDefault="00A25096" w:rsidP="00A25096">
      <w:pPr>
        <w:pStyle w:val="aa"/>
        <w:widowControl w:val="0"/>
        <w:spacing w:line="360" w:lineRule="auto"/>
        <w:ind w:firstLine="708"/>
        <w:rPr>
          <w:color w:val="auto"/>
          <w:sz w:val="24"/>
          <w:szCs w:val="24"/>
        </w:rPr>
      </w:pPr>
      <w:r w:rsidRPr="00A25096">
        <w:rPr>
          <w:color w:val="auto"/>
          <w:sz w:val="24"/>
          <w:szCs w:val="24"/>
        </w:rPr>
        <w:t>На основе проведенного анализа по итогам исполнения местного бюджета за первое полугодие и 9 месяцев текущего года осуществляется оценка ожидаемого исполнения бюджетов до конца финансового года, при необходимости - подготовка предложений по корректировке и исполнению в полном объеме показателей решения о местном бюджете.</w:t>
      </w:r>
    </w:p>
    <w:p w14:paraId="1D9F9DDE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820"/>
        <w:jc w:val="both"/>
      </w:pPr>
      <w:r>
        <w:rPr>
          <w:rStyle w:val="a6"/>
        </w:rPr>
        <w:t xml:space="preserve">В случае выявления значительных отклонений показателей исполнения </w:t>
      </w:r>
      <w:r w:rsidR="00276AC4">
        <w:rPr>
          <w:rStyle w:val="a6"/>
        </w:rPr>
        <w:t xml:space="preserve">местного бюджета </w:t>
      </w:r>
      <w:r>
        <w:rPr>
          <w:rStyle w:val="a6"/>
        </w:rPr>
        <w:t xml:space="preserve">от показателей, утвержденных </w:t>
      </w:r>
      <w:r w:rsidR="00276AC4">
        <w:rPr>
          <w:rStyle w:val="a6"/>
        </w:rPr>
        <w:t>решением</w:t>
      </w:r>
      <w:r>
        <w:rPr>
          <w:rStyle w:val="a6"/>
        </w:rPr>
        <w:t xml:space="preserve"> </w:t>
      </w:r>
      <w:r w:rsidR="00276AC4">
        <w:rPr>
          <w:rStyle w:val="a6"/>
        </w:rPr>
        <w:t>о местном бюджете</w:t>
      </w:r>
      <w:r>
        <w:rPr>
          <w:rStyle w:val="a6"/>
        </w:rPr>
        <w:t xml:space="preserve">, показателей прогнозов поступлений доходов и сводных бюджетных росписей, а также нарушений бюджетного законодательства, законодательства о налогах и сборах Контрольно-счетной палатой осуществляется подготовка предложений по их устранению, по эффективному использованию бюджетных средств, совершенствованию бюджетного процесса, бюджетного законодательства и организации исполнения </w:t>
      </w:r>
      <w:r w:rsidR="00276AC4">
        <w:rPr>
          <w:rStyle w:val="a6"/>
        </w:rPr>
        <w:t>ме</w:t>
      </w:r>
      <w:r>
        <w:rPr>
          <w:rStyle w:val="a6"/>
        </w:rPr>
        <w:t>стного бюджета.</w:t>
      </w:r>
    </w:p>
    <w:p w14:paraId="0F780A0B" w14:textId="77777777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ind w:firstLine="820"/>
        <w:jc w:val="both"/>
      </w:pPr>
      <w:r>
        <w:rPr>
          <w:rStyle w:val="a6"/>
        </w:rPr>
        <w:t>По результатам оперативного анализа и контроля Контрольно-счетной палатой подготавливаются следующие документы:</w:t>
      </w:r>
    </w:p>
    <w:p w14:paraId="0B260AE9" w14:textId="77777777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проект заключения на отчеты об исполнении </w:t>
      </w:r>
      <w:r w:rsidR="00636470">
        <w:rPr>
          <w:rStyle w:val="a6"/>
        </w:rPr>
        <w:t>местного бюджета</w:t>
      </w:r>
      <w:r>
        <w:rPr>
          <w:rStyle w:val="a6"/>
        </w:rPr>
        <w:t xml:space="preserve"> за соответствующий период текущего финансового года (первый квартал, полугодие, девять месяцев) с приложениями;</w:t>
      </w:r>
    </w:p>
    <w:p w14:paraId="4D7D47FD" w14:textId="40183DD1" w:rsidR="005130D1" w:rsidRDefault="00CD3EA3">
      <w:pPr>
        <w:pStyle w:val="11"/>
        <w:ind w:firstLine="820"/>
        <w:jc w:val="both"/>
      </w:pPr>
      <w:r>
        <w:rPr>
          <w:rStyle w:val="a6"/>
        </w:rPr>
        <w:t xml:space="preserve">заключения на проекты о внесении изменений в </w:t>
      </w:r>
      <w:r w:rsidR="00636470">
        <w:rPr>
          <w:rStyle w:val="a6"/>
        </w:rPr>
        <w:t>решение</w:t>
      </w:r>
      <w:r>
        <w:rPr>
          <w:rStyle w:val="a6"/>
        </w:rPr>
        <w:t xml:space="preserve"> о</w:t>
      </w:r>
      <w:r w:rsidR="00636470">
        <w:rPr>
          <w:rStyle w:val="a6"/>
        </w:rPr>
        <w:t xml:space="preserve"> ме</w:t>
      </w:r>
      <w:r>
        <w:rPr>
          <w:rStyle w:val="a6"/>
        </w:rPr>
        <w:t>стном бюджете на соответствующий финансовый год и плановый период (при поступлении в Контрольно</w:t>
      </w:r>
      <w:r w:rsidR="00636470">
        <w:rPr>
          <w:rStyle w:val="a6"/>
        </w:rPr>
        <w:t>-</w:t>
      </w:r>
      <w:r>
        <w:rPr>
          <w:rStyle w:val="a6"/>
        </w:rPr>
        <w:softHyphen/>
        <w:t xml:space="preserve">счетную палату </w:t>
      </w:r>
      <w:r w:rsidR="000064F4">
        <w:rPr>
          <w:rStyle w:val="a6"/>
        </w:rPr>
        <w:t>Дубровского</w:t>
      </w:r>
      <w:r w:rsidR="00636470">
        <w:rPr>
          <w:rStyle w:val="a6"/>
        </w:rPr>
        <w:t xml:space="preserve"> района</w:t>
      </w:r>
      <w:r>
        <w:rPr>
          <w:rStyle w:val="a6"/>
        </w:rPr>
        <w:t xml:space="preserve"> соответствующих </w:t>
      </w:r>
      <w:r w:rsidR="00636470">
        <w:rPr>
          <w:rStyle w:val="a6"/>
        </w:rPr>
        <w:t>проектов).</w:t>
      </w:r>
    </w:p>
    <w:p w14:paraId="5A3F895A" w14:textId="4A4FC297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spacing w:after="120"/>
        <w:ind w:firstLine="820"/>
        <w:jc w:val="both"/>
        <w:rPr>
          <w:rStyle w:val="a6"/>
        </w:rPr>
      </w:pPr>
      <w:r>
        <w:rPr>
          <w:rStyle w:val="a6"/>
        </w:rPr>
        <w:t xml:space="preserve">Заключение Контрольно-счетной палаты на отчеты об исполнении </w:t>
      </w:r>
      <w:r w:rsidR="00636470">
        <w:rPr>
          <w:rStyle w:val="a6"/>
        </w:rPr>
        <w:t xml:space="preserve">местного бюджета </w:t>
      </w:r>
      <w:r>
        <w:rPr>
          <w:rStyle w:val="a6"/>
        </w:rPr>
        <w:t>за соответствующий период текущего финансового года (первый квартал, полугодие, девять месяцев) состоит из следующих разделов:</w:t>
      </w:r>
    </w:p>
    <w:p w14:paraId="70E8EDCC" w14:textId="77777777" w:rsidR="000064F4" w:rsidRDefault="000064F4" w:rsidP="000064F4">
      <w:pPr>
        <w:pStyle w:val="11"/>
        <w:tabs>
          <w:tab w:val="left" w:pos="1186"/>
        </w:tabs>
        <w:spacing w:after="120"/>
        <w:ind w:left="82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376"/>
      </w:tblGrid>
      <w:tr w:rsidR="005130D1" w14:paraId="3B6A86E1" w14:textId="77777777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536BC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lastRenderedPageBreak/>
              <w:t>№</w:t>
            </w:r>
          </w:p>
          <w:p w14:paraId="5B91997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раздела (подраздела)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6B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Наименование раздела (подраздела)</w:t>
            </w:r>
          </w:p>
        </w:tc>
      </w:tr>
      <w:tr w:rsidR="005130D1" w14:paraId="5011EA95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54B92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CDBF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Общие положения</w:t>
            </w:r>
          </w:p>
        </w:tc>
      </w:tr>
      <w:tr w:rsidR="005130D1" w14:paraId="18616056" w14:textId="77777777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1456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99AD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 xml:space="preserve">Анализ социально-экономического положения </w:t>
            </w:r>
            <w:r w:rsidR="006C3655">
              <w:rPr>
                <w:rStyle w:val="a7"/>
                <w:b/>
                <w:bCs/>
              </w:rPr>
              <w:t>района</w:t>
            </w:r>
          </w:p>
        </w:tc>
      </w:tr>
      <w:tr w:rsidR="005130D1" w14:paraId="7E40F29B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97897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1F48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 xml:space="preserve">Анализ исполнения </w:t>
            </w:r>
            <w:r w:rsidR="006C3655">
              <w:rPr>
                <w:rStyle w:val="a7"/>
                <w:b/>
                <w:bCs/>
              </w:rPr>
              <w:t>ме</w:t>
            </w:r>
            <w:r>
              <w:rPr>
                <w:rStyle w:val="a7"/>
                <w:b/>
                <w:bCs/>
              </w:rPr>
              <w:t>стного бюджета</w:t>
            </w:r>
          </w:p>
        </w:tc>
      </w:tr>
      <w:tr w:rsidR="005130D1" w14:paraId="594D65E1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82244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4B37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доходов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7E84F674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A4DF8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E5C9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Налоговые доходы</w:t>
            </w:r>
          </w:p>
        </w:tc>
      </w:tr>
      <w:tr w:rsidR="005130D1" w14:paraId="54C559F7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FC750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CB2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Неналоговые доходы</w:t>
            </w:r>
          </w:p>
        </w:tc>
      </w:tr>
    </w:tbl>
    <w:p w14:paraId="32194681" w14:textId="77777777" w:rsidR="005130D1" w:rsidRDefault="005130D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376"/>
      </w:tblGrid>
      <w:tr w:rsidR="005130D1" w14:paraId="323F9AD3" w14:textId="77777777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29151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3.1.3.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8AB8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Безвозмездные поступления</w:t>
            </w:r>
          </w:p>
        </w:tc>
      </w:tr>
      <w:tr w:rsidR="005130D1" w14:paraId="4BB1E7C2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34C5F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A96F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расходов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78690343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4CE8E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BF3A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расходов по разделам и подразделам классификации расходов бюджетов</w:t>
            </w:r>
          </w:p>
        </w:tc>
      </w:tr>
      <w:tr w:rsidR="005130D1" w14:paraId="178EEF31" w14:textId="77777777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F2775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B91A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исполнения расходов в разрезе </w:t>
            </w:r>
            <w:r w:rsidR="006C3655">
              <w:rPr>
                <w:rStyle w:val="a7"/>
              </w:rPr>
              <w:t xml:space="preserve">муниципальных </w:t>
            </w:r>
            <w:r>
              <w:rPr>
                <w:rStyle w:val="a7"/>
              </w:rPr>
              <w:t xml:space="preserve">программ и главных распорядителей средств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5EB6BB3C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AEEFC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1EA0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бюджетных инвестиций, предусмотренных на объекты капитального строительства</w:t>
            </w:r>
          </w:p>
        </w:tc>
      </w:tr>
      <w:tr w:rsidR="005130D1" w14:paraId="03AE28E0" w14:textId="77777777">
        <w:trPr>
          <w:trHeight w:hRule="exact" w:val="35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9E835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3.2.4.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F2F2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межбюджетных трансфертов</w:t>
            </w:r>
          </w:p>
        </w:tc>
      </w:tr>
      <w:tr w:rsidR="005130D1" w14:paraId="6EBE0DE1" w14:textId="77777777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2CFB3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D3F4" w14:textId="77777777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дефицита (профицита)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 xml:space="preserve">стного бюджета и источников внутреннего финансирования дефицита </w:t>
            </w:r>
            <w:r w:rsidR="006C3655">
              <w:rPr>
                <w:rStyle w:val="a7"/>
              </w:rPr>
              <w:t>ме</w:t>
            </w:r>
            <w:r>
              <w:rPr>
                <w:rStyle w:val="a7"/>
              </w:rPr>
              <w:t>стного бюджета</w:t>
            </w:r>
          </w:p>
        </w:tc>
      </w:tr>
      <w:tr w:rsidR="005130D1" w14:paraId="0BA36104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77391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3AD8" w14:textId="40615AA3" w:rsidR="005130D1" w:rsidRDefault="00CD3EA3" w:rsidP="006C3655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 xml:space="preserve">Анализ состояния </w:t>
            </w:r>
            <w:r w:rsidR="006C3655">
              <w:rPr>
                <w:rStyle w:val="a7"/>
              </w:rPr>
              <w:t xml:space="preserve">муниципального </w:t>
            </w:r>
            <w:r>
              <w:rPr>
                <w:rStyle w:val="a7"/>
              </w:rPr>
              <w:t xml:space="preserve">внутреннего долга </w:t>
            </w:r>
            <w:r w:rsidR="000064F4">
              <w:rPr>
                <w:rStyle w:val="a7"/>
              </w:rPr>
              <w:t>Дубровского</w:t>
            </w:r>
            <w:r w:rsidR="006C3655">
              <w:rPr>
                <w:rStyle w:val="a7"/>
              </w:rPr>
              <w:t xml:space="preserve"> района</w:t>
            </w:r>
          </w:p>
        </w:tc>
      </w:tr>
      <w:tr w:rsidR="005130D1" w14:paraId="7CDB5494" w14:textId="77777777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D8330" w14:textId="77777777" w:rsidR="005130D1" w:rsidRDefault="00CD3EA3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</w:rPr>
              <w:t>3.6.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8CC7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Анализ исполнения резервных фондов</w:t>
            </w:r>
          </w:p>
        </w:tc>
      </w:tr>
      <w:tr w:rsidR="005130D1" w14:paraId="37C5A881" w14:textId="77777777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8AB01" w14:textId="77777777" w:rsidR="005130D1" w:rsidRDefault="006C3655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4</w:t>
            </w:r>
            <w:r w:rsidR="00CD3EA3">
              <w:rPr>
                <w:rStyle w:val="a7"/>
                <w:b/>
                <w:bCs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4F1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Выводы</w:t>
            </w:r>
          </w:p>
        </w:tc>
      </w:tr>
      <w:tr w:rsidR="005130D1" w14:paraId="53063809" w14:textId="77777777">
        <w:trPr>
          <w:trHeight w:hRule="exact" w:val="27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E265E" w14:textId="77777777" w:rsidR="005130D1" w:rsidRDefault="006C3655">
            <w:pPr>
              <w:pStyle w:val="a8"/>
              <w:spacing w:line="240" w:lineRule="auto"/>
              <w:ind w:firstLine="0"/>
              <w:jc w:val="center"/>
            </w:pPr>
            <w:r>
              <w:rPr>
                <w:rStyle w:val="a7"/>
                <w:b/>
                <w:bCs/>
              </w:rPr>
              <w:t>5</w:t>
            </w:r>
            <w:r w:rsidR="00CD3EA3">
              <w:rPr>
                <w:rStyle w:val="a7"/>
                <w:b/>
                <w:bCs/>
              </w:rPr>
              <w:t>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C541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  <w:b/>
                <w:bCs/>
              </w:rPr>
              <w:t>Предложения</w:t>
            </w:r>
          </w:p>
        </w:tc>
      </w:tr>
      <w:tr w:rsidR="005130D1" w14:paraId="3A83D00B" w14:textId="77777777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0A0EA" w14:textId="77777777" w:rsidR="005130D1" w:rsidRDefault="005130D1">
            <w:pPr>
              <w:rPr>
                <w:sz w:val="10"/>
                <w:szCs w:val="10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FD36" w14:textId="77777777" w:rsidR="005130D1" w:rsidRDefault="00CD3EA3">
            <w:pPr>
              <w:pStyle w:val="a8"/>
              <w:spacing w:line="240" w:lineRule="auto"/>
              <w:ind w:firstLine="0"/>
            </w:pPr>
            <w:r>
              <w:rPr>
                <w:rStyle w:val="a7"/>
              </w:rPr>
              <w:t>Приложения</w:t>
            </w:r>
          </w:p>
        </w:tc>
      </w:tr>
    </w:tbl>
    <w:p w14:paraId="6DD0FE26" w14:textId="77777777" w:rsidR="005130D1" w:rsidRDefault="005130D1">
      <w:pPr>
        <w:spacing w:after="279" w:line="1" w:lineRule="exact"/>
      </w:pPr>
    </w:p>
    <w:p w14:paraId="05B2F4F0" w14:textId="77777777" w:rsidR="005130D1" w:rsidRDefault="00CD3EA3">
      <w:pPr>
        <w:pStyle w:val="11"/>
        <w:numPr>
          <w:ilvl w:val="1"/>
          <w:numId w:val="2"/>
        </w:numPr>
        <w:tabs>
          <w:tab w:val="left" w:pos="1191"/>
        </w:tabs>
        <w:ind w:firstLine="820"/>
        <w:jc w:val="both"/>
      </w:pPr>
      <w:r>
        <w:rPr>
          <w:rStyle w:val="a6"/>
        </w:rPr>
        <w:t xml:space="preserve">Проект заключения Контрольно-счетной палаты на отчеты об исполнении </w:t>
      </w:r>
      <w:r w:rsidR="005A0F14">
        <w:rPr>
          <w:rStyle w:val="a6"/>
        </w:rPr>
        <w:t xml:space="preserve">местного бюджета </w:t>
      </w:r>
      <w:r>
        <w:rPr>
          <w:rStyle w:val="a6"/>
        </w:rPr>
        <w:t xml:space="preserve">за соответствующий период текущего финансового года (первый квартал, полугодие, девять месяцев) рассматривается и утверждается </w:t>
      </w:r>
      <w:r w:rsidR="005A0F14">
        <w:rPr>
          <w:rStyle w:val="a6"/>
        </w:rPr>
        <w:t>председателем</w:t>
      </w:r>
      <w:r>
        <w:rPr>
          <w:rStyle w:val="a6"/>
        </w:rPr>
        <w:t xml:space="preserve"> Контрольно-счетной палаты.</w:t>
      </w:r>
    </w:p>
    <w:p w14:paraId="3D6B5BDA" w14:textId="2B01AA23" w:rsidR="005130D1" w:rsidRDefault="00CD3EA3">
      <w:pPr>
        <w:pStyle w:val="11"/>
        <w:numPr>
          <w:ilvl w:val="1"/>
          <w:numId w:val="2"/>
        </w:numPr>
        <w:tabs>
          <w:tab w:val="left" w:pos="1186"/>
        </w:tabs>
        <w:ind w:firstLine="820"/>
        <w:jc w:val="both"/>
      </w:pPr>
      <w:r>
        <w:rPr>
          <w:rStyle w:val="a6"/>
        </w:rPr>
        <w:t xml:space="preserve">Утвержденное </w:t>
      </w:r>
      <w:r w:rsidR="005A0F14">
        <w:rPr>
          <w:rStyle w:val="a6"/>
        </w:rPr>
        <w:t>председателем</w:t>
      </w:r>
      <w:r>
        <w:rPr>
          <w:rStyle w:val="a6"/>
        </w:rPr>
        <w:t xml:space="preserve"> Контрольно-счетной палаты заключение на отчеты об исполнении </w:t>
      </w:r>
      <w:r w:rsidR="005A0F14">
        <w:rPr>
          <w:rStyle w:val="a6"/>
        </w:rPr>
        <w:t>ме</w:t>
      </w:r>
      <w:r>
        <w:rPr>
          <w:rStyle w:val="a6"/>
        </w:rPr>
        <w:t xml:space="preserve">стного бюджета за соответствующий период текущего финансового года (первый квартал, полугодие, девять месяцев) направляется в </w:t>
      </w:r>
      <w:r w:rsidR="000064F4">
        <w:rPr>
          <w:rStyle w:val="a6"/>
        </w:rPr>
        <w:t>Дубровский</w:t>
      </w:r>
      <w:r w:rsidR="00947AE3">
        <w:rPr>
          <w:rStyle w:val="a6"/>
        </w:rPr>
        <w:t xml:space="preserve"> районный Совет народных депутатов</w:t>
      </w:r>
      <w:r>
        <w:rPr>
          <w:rStyle w:val="a6"/>
        </w:rPr>
        <w:t xml:space="preserve"> и в </w:t>
      </w:r>
      <w:r w:rsidR="00947AE3">
        <w:rPr>
          <w:rStyle w:val="a6"/>
        </w:rPr>
        <w:t xml:space="preserve">Администрацию </w:t>
      </w:r>
      <w:r w:rsidR="000064F4">
        <w:rPr>
          <w:rStyle w:val="a6"/>
        </w:rPr>
        <w:t>Дубровского</w:t>
      </w:r>
      <w:r w:rsidR="00947AE3">
        <w:rPr>
          <w:rStyle w:val="a6"/>
        </w:rPr>
        <w:t xml:space="preserve"> муниципального района</w:t>
      </w:r>
      <w:r>
        <w:rPr>
          <w:rStyle w:val="a6"/>
        </w:rPr>
        <w:t xml:space="preserve"> Брянской области за подписью председателя Контрольно</w:t>
      </w:r>
      <w:r w:rsidR="00947AE3">
        <w:rPr>
          <w:rStyle w:val="a6"/>
        </w:rPr>
        <w:t>-</w:t>
      </w:r>
      <w:r>
        <w:rPr>
          <w:rStyle w:val="a6"/>
        </w:rPr>
        <w:softHyphen/>
        <w:t xml:space="preserve">счетной палаты. </w:t>
      </w:r>
    </w:p>
    <w:sectPr w:rsidR="005130D1">
      <w:pgSz w:w="11909" w:h="16834"/>
      <w:pgMar w:top="1412" w:right="520" w:bottom="1325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15E2" w14:textId="77777777" w:rsidR="004A29A7" w:rsidRDefault="004A29A7">
      <w:r>
        <w:separator/>
      </w:r>
    </w:p>
  </w:endnote>
  <w:endnote w:type="continuationSeparator" w:id="0">
    <w:p w14:paraId="4163427F" w14:textId="77777777" w:rsidR="004A29A7" w:rsidRDefault="004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88DF" w14:textId="77777777" w:rsidR="004A29A7" w:rsidRDefault="004A29A7"/>
  </w:footnote>
  <w:footnote w:type="continuationSeparator" w:id="0">
    <w:p w14:paraId="61BB2FB3" w14:textId="77777777" w:rsidR="004A29A7" w:rsidRDefault="004A29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7042D"/>
    <w:multiLevelType w:val="multilevel"/>
    <w:tmpl w:val="BA889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63237"/>
    <w:multiLevelType w:val="multilevel"/>
    <w:tmpl w:val="483CA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30D1"/>
    <w:rsid w:val="000064F4"/>
    <w:rsid w:val="0002390E"/>
    <w:rsid w:val="0002545A"/>
    <w:rsid w:val="00037F32"/>
    <w:rsid w:val="00056E5A"/>
    <w:rsid w:val="00080018"/>
    <w:rsid w:val="000C057D"/>
    <w:rsid w:val="00142111"/>
    <w:rsid w:val="001A4C4D"/>
    <w:rsid w:val="00276AC4"/>
    <w:rsid w:val="00296C4B"/>
    <w:rsid w:val="002A1228"/>
    <w:rsid w:val="003029BE"/>
    <w:rsid w:val="00320F11"/>
    <w:rsid w:val="00456E59"/>
    <w:rsid w:val="004A29A7"/>
    <w:rsid w:val="004B2780"/>
    <w:rsid w:val="005130D1"/>
    <w:rsid w:val="005A0F14"/>
    <w:rsid w:val="005F1C23"/>
    <w:rsid w:val="00635508"/>
    <w:rsid w:val="00636470"/>
    <w:rsid w:val="006C3655"/>
    <w:rsid w:val="007878F9"/>
    <w:rsid w:val="008927EC"/>
    <w:rsid w:val="008C4FA0"/>
    <w:rsid w:val="008D7063"/>
    <w:rsid w:val="00904E24"/>
    <w:rsid w:val="00947AE3"/>
    <w:rsid w:val="009C4AEB"/>
    <w:rsid w:val="009D2A5E"/>
    <w:rsid w:val="009D6037"/>
    <w:rsid w:val="00A25096"/>
    <w:rsid w:val="00AD56E7"/>
    <w:rsid w:val="00C543DD"/>
    <w:rsid w:val="00C56F20"/>
    <w:rsid w:val="00CC4729"/>
    <w:rsid w:val="00CD3EA3"/>
    <w:rsid w:val="00D0328D"/>
    <w:rsid w:val="00DA6CC7"/>
    <w:rsid w:val="00DD0C3C"/>
    <w:rsid w:val="00E6743F"/>
    <w:rsid w:val="00EB0109"/>
    <w:rsid w:val="00EC75BA"/>
    <w:rsid w:val="00ED2225"/>
    <w:rsid w:val="00EF78E1"/>
    <w:rsid w:val="00F069E9"/>
    <w:rsid w:val="00F13DE6"/>
    <w:rsid w:val="00F45345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6A6"/>
  <w15:docId w15:val="{955A1AD2-C5FE-4BED-B1FB-5A58D42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029BE"/>
    <w:pPr>
      <w:keepNext/>
      <w:widowControl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2">
    <w:name w:val="Основной текст (3)"/>
    <w:basedOn w:val="a"/>
    <w:link w:val="31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50"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54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1228"/>
    <w:pPr>
      <w:ind w:left="720"/>
      <w:contextualSpacing/>
    </w:pPr>
  </w:style>
  <w:style w:type="paragraph" w:styleId="aa">
    <w:name w:val="Body Text Indent"/>
    <w:basedOn w:val="a"/>
    <w:link w:val="ab"/>
    <w:rsid w:val="00A25096"/>
    <w:pPr>
      <w:widowControl/>
      <w:ind w:firstLine="4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2509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3029BE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dcterms:created xsi:type="dcterms:W3CDTF">2024-05-22T11:33:00Z</dcterms:created>
  <dcterms:modified xsi:type="dcterms:W3CDTF">2025-08-08T08:48:00Z</dcterms:modified>
</cp:coreProperties>
</file>