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60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1F027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5.75pt" o:ole="" fillcolor="window">
            <v:imagedata r:id="rId8" o:title="" gain="192753f" blacklevel="-3932f"/>
          </v:shape>
          <o:OLEObject Type="Embed" ProgID="Photoshop.Image.6" ShapeID="_x0000_i1025" DrawAspect="Content" ObjectID="_1777363457" r:id="rId9">
            <o:FieldCodes>\s</o:FieldCodes>
          </o:OLEObject>
        </w:object>
      </w:r>
    </w:p>
    <w:p w14:paraId="7897101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0CF8B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E022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73F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594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8E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3DC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4E2B87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2AE895EA" w14:textId="77777777"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34B4A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D34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7CBEA81" w14:textId="41002155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9624D2">
        <w:rPr>
          <w:rFonts w:ascii="Times New Roman" w:hAnsi="Times New Roman" w:cs="Times New Roman"/>
          <w:b/>
          <w:sz w:val="28"/>
          <w:szCs w:val="28"/>
        </w:rPr>
        <w:t>4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4F02F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FD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94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7EAA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FB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B7BB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591E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180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044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814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0D9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5CF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518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805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FA3A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292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8E34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35B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EAC2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AD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D2F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748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84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D25D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4C9A1ABE" w14:textId="7D2C6E2C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9624D2">
        <w:rPr>
          <w:rFonts w:ascii="Times New Roman" w:hAnsi="Times New Roman" w:cs="Times New Roman"/>
          <w:b/>
          <w:sz w:val="28"/>
          <w:szCs w:val="28"/>
        </w:rPr>
        <w:t>4</w:t>
      </w:r>
      <w:r w:rsidR="00F5346A">
        <w:rPr>
          <w:rFonts w:ascii="Times New Roman" w:hAnsi="Times New Roman" w:cs="Times New Roman"/>
          <w:b/>
          <w:sz w:val="28"/>
          <w:szCs w:val="28"/>
        </w:rPr>
        <w:t>г.</w:t>
      </w:r>
    </w:p>
    <w:p w14:paraId="3F3C0089" w14:textId="01CCED61" w:rsidR="00F5346A" w:rsidRPr="00F5346A" w:rsidRDefault="009624D2" w:rsidP="009624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Дубровка                                                                                         </w:t>
      </w:r>
      <w:r w:rsidR="00F5346A" w:rsidRPr="00F5346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5346A" w:rsidRPr="00F5346A">
        <w:rPr>
          <w:rFonts w:ascii="Times New Roman" w:hAnsi="Times New Roman" w:cs="Times New Roman"/>
          <w:bCs/>
          <w:sz w:val="28"/>
          <w:szCs w:val="28"/>
        </w:rPr>
        <w:t>.05.202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346A" w:rsidRPr="00F5346A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AE944CF" w14:textId="77777777" w:rsidR="00F5346A" w:rsidRDefault="00F5346A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0C683" w14:textId="77777777" w:rsidR="00E0291E" w:rsidRPr="00531A18" w:rsidRDefault="00531A18" w:rsidP="001F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3DE0D26C" w14:textId="77777777" w:rsidR="009624D2" w:rsidRDefault="00E0291E" w:rsidP="009624D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846777">
        <w:rPr>
          <w:rFonts w:ascii="Times New Roman" w:hAnsi="Times New Roman" w:cs="Times New Roman"/>
          <w:sz w:val="28"/>
          <w:szCs w:val="28"/>
        </w:rPr>
        <w:t>2</w:t>
      </w:r>
      <w:r w:rsidR="00962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</w:t>
      </w:r>
      <w:r w:rsidR="009624D2">
        <w:rPr>
          <w:rFonts w:ascii="Times New Roman" w:hAnsi="Times New Roman" w:cs="Times New Roman"/>
          <w:sz w:val="28"/>
          <w:szCs w:val="28"/>
        </w:rPr>
        <w:t xml:space="preserve">«Дубровский район» на текущий финансовый год и плановый период», пунктом </w:t>
      </w:r>
      <w:r w:rsidR="009624D2" w:rsidRPr="00456684">
        <w:rPr>
          <w:rFonts w:ascii="Times New Roman" w:hAnsi="Times New Roman" w:cs="Times New Roman"/>
          <w:sz w:val="28"/>
          <w:szCs w:val="28"/>
        </w:rPr>
        <w:t>1.2.</w:t>
      </w:r>
      <w:r w:rsidR="009624D2">
        <w:rPr>
          <w:rFonts w:ascii="Times New Roman" w:hAnsi="Times New Roman" w:cs="Times New Roman"/>
          <w:sz w:val="28"/>
          <w:szCs w:val="28"/>
        </w:rPr>
        <w:t>4 плана работ Контрольно-счётной палаты Дубровского района на 2024 год. Заключение Контрольно-счетной палаты оформлено по результатам оперативного анализа и контроля за организацией исполнения бюджета в 2024 году, отчетности об исполнении бюджета за 1 квартал 2024 года.</w:t>
      </w:r>
      <w:r w:rsidR="009624D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471BF52D" w14:textId="76DE6179" w:rsidR="009624D2" w:rsidRPr="009624D2" w:rsidRDefault="009624D2" w:rsidP="009624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24D2">
        <w:rPr>
          <w:rFonts w:ascii="Times New Roman" w:hAnsi="Times New Roman"/>
          <w:sz w:val="28"/>
          <w:szCs w:val="28"/>
        </w:rPr>
        <w:t xml:space="preserve">Показатели бюджета на 2024 год первоначально утверждены решением </w:t>
      </w:r>
      <w:proofErr w:type="spellStart"/>
      <w:r w:rsidRPr="009624D2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9624D2">
        <w:rPr>
          <w:rFonts w:ascii="Times New Roman" w:hAnsi="Times New Roman"/>
          <w:sz w:val="28"/>
          <w:szCs w:val="28"/>
        </w:rPr>
        <w:t xml:space="preserve"> сельского Совета народных депутатов от «21» декабря 2023 года № 144 «О бюджете </w:t>
      </w:r>
      <w:proofErr w:type="spellStart"/>
      <w:r w:rsidRPr="009624D2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9624D2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2024 год и на плановый период 2025 и 2026 годов», по доходам в объеме 1656,0 тыс. рублей, по расходам 1656,0 тыс. рублей, сбалансированным. В течение отчетного периода в решение 1 раз вносились изменения (№ 147 от «02» февраля 2024г.)  объем дефицита изменялся 1 раз. С учетом изменений бюджет на 2024 год утвержден по доходам в объеме 1869,3 тыс. рублей, по расходам в объеме 1911,3 тыс. рублей, дефицит бюджета утвержден в сумме 42,0 тыс. рублей.</w:t>
      </w:r>
    </w:p>
    <w:p w14:paraId="251B1366" w14:textId="77777777" w:rsidR="002D0D91" w:rsidRPr="002D0D91" w:rsidRDefault="002D0D91" w:rsidP="002D0D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3EAAB70" w14:textId="1D2FEEC8" w:rsidR="00EE509A" w:rsidRPr="00EE509A" w:rsidRDefault="009624D2" w:rsidP="002D0D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509A" w:rsidRPr="00EE509A">
        <w:rPr>
          <w:rFonts w:ascii="Times New Roman" w:hAnsi="Times New Roman" w:cs="Times New Roman"/>
          <w:b/>
          <w:sz w:val="28"/>
          <w:szCs w:val="28"/>
        </w:rPr>
        <w:t>Анализ исполнения доход</w:t>
      </w:r>
      <w:r w:rsidR="002D0D91">
        <w:rPr>
          <w:rFonts w:ascii="Times New Roman" w:hAnsi="Times New Roman" w:cs="Times New Roman"/>
          <w:b/>
          <w:sz w:val="28"/>
          <w:szCs w:val="28"/>
        </w:rPr>
        <w:t>ной части</w:t>
      </w:r>
      <w:r w:rsidR="00EE509A" w:rsidRPr="00EE509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EE509A">
        <w:rPr>
          <w:rFonts w:ascii="Times New Roman" w:hAnsi="Times New Roman" w:cs="Times New Roman"/>
          <w:b/>
          <w:sz w:val="28"/>
          <w:szCs w:val="28"/>
        </w:rPr>
        <w:t>.</w:t>
      </w:r>
    </w:p>
    <w:p w14:paraId="4FA1438A" w14:textId="4AAFA25D" w:rsidR="009624D2" w:rsidRPr="009624D2" w:rsidRDefault="009624D2" w:rsidP="009624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24D2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Pr="009624D2">
        <w:rPr>
          <w:rFonts w:ascii="Times New Roman" w:hAnsi="Times New Roman"/>
          <w:bCs/>
          <w:sz w:val="28"/>
          <w:szCs w:val="28"/>
        </w:rPr>
        <w:t>1 квартал 2024</w:t>
      </w:r>
      <w:r w:rsidRPr="009624D2">
        <w:rPr>
          <w:rFonts w:ascii="Times New Roman" w:hAnsi="Times New Roman"/>
          <w:b/>
          <w:sz w:val="28"/>
          <w:szCs w:val="28"/>
        </w:rPr>
        <w:t xml:space="preserve"> </w:t>
      </w:r>
      <w:r w:rsidRPr="009624D2">
        <w:rPr>
          <w:rFonts w:ascii="Times New Roman" w:hAnsi="Times New Roman"/>
          <w:sz w:val="28"/>
          <w:szCs w:val="28"/>
        </w:rPr>
        <w:t xml:space="preserve">года исполнена в сумме 217,2 тыс. рублей, или 11,6 % к утвержденным годовым назначениям. По сравнению с соответствующим периодом 2023 года, доходы увеличились на 92,6 тыс. рублей или на </w:t>
      </w:r>
      <w:r>
        <w:rPr>
          <w:rFonts w:ascii="Times New Roman" w:hAnsi="Times New Roman"/>
          <w:sz w:val="28"/>
          <w:szCs w:val="28"/>
        </w:rPr>
        <w:t>1</w:t>
      </w:r>
      <w:r w:rsidRPr="009624D2">
        <w:rPr>
          <w:rFonts w:ascii="Times New Roman" w:hAnsi="Times New Roman"/>
          <w:sz w:val="28"/>
          <w:szCs w:val="28"/>
        </w:rPr>
        <w:t xml:space="preserve">74,3 процента. </w:t>
      </w:r>
      <w:bookmarkStart w:id="0" w:name="_Hlk166665153"/>
      <w:r w:rsidRPr="009624D2">
        <w:rPr>
          <w:rFonts w:ascii="Times New Roman" w:hAnsi="Times New Roman"/>
          <w:sz w:val="28"/>
          <w:szCs w:val="28"/>
        </w:rPr>
        <w:t>В структуре доходов бюджета</w:t>
      </w:r>
      <w:bookmarkEnd w:id="0"/>
      <w:r w:rsidRPr="009624D2">
        <w:rPr>
          <w:rFonts w:ascii="Times New Roman" w:hAnsi="Times New Roman"/>
          <w:sz w:val="28"/>
          <w:szCs w:val="28"/>
        </w:rPr>
        <w:t xml:space="preserve"> удельный вес собственных доходов составил 12,7 </w:t>
      </w:r>
      <w:r>
        <w:rPr>
          <w:rFonts w:ascii="Times New Roman" w:hAnsi="Times New Roman"/>
          <w:sz w:val="28"/>
          <w:szCs w:val="28"/>
        </w:rPr>
        <w:t>процента</w:t>
      </w:r>
      <w:r w:rsidRPr="009624D2">
        <w:rPr>
          <w:rFonts w:ascii="Times New Roman" w:hAnsi="Times New Roman"/>
          <w:sz w:val="28"/>
          <w:szCs w:val="28"/>
        </w:rPr>
        <w:t xml:space="preserve">. Налоговые и неналоговые доходы бюджета в сравнении с отчетным периодом </w:t>
      </w:r>
      <w:r>
        <w:rPr>
          <w:rFonts w:ascii="Times New Roman" w:hAnsi="Times New Roman"/>
          <w:sz w:val="28"/>
          <w:szCs w:val="28"/>
        </w:rPr>
        <w:t>2023</w:t>
      </w:r>
      <w:r w:rsidRPr="009624D2">
        <w:rPr>
          <w:rFonts w:ascii="Times New Roman" w:hAnsi="Times New Roman"/>
          <w:sz w:val="28"/>
          <w:szCs w:val="28"/>
        </w:rPr>
        <w:t xml:space="preserve"> года </w:t>
      </w:r>
      <w:r w:rsidR="008E7DAC">
        <w:rPr>
          <w:rFonts w:ascii="Times New Roman" w:hAnsi="Times New Roman"/>
          <w:sz w:val="28"/>
          <w:szCs w:val="28"/>
        </w:rPr>
        <w:t>снижены</w:t>
      </w:r>
      <w:r w:rsidRPr="009624D2">
        <w:rPr>
          <w:rFonts w:ascii="Times New Roman" w:hAnsi="Times New Roman"/>
          <w:sz w:val="28"/>
          <w:szCs w:val="28"/>
        </w:rPr>
        <w:t xml:space="preserve"> на 46,2% или на 23,7 тыс. рублей, объем безвозмездных поступлений </w:t>
      </w:r>
      <w:r w:rsidR="008E7DAC">
        <w:rPr>
          <w:rFonts w:ascii="Times New Roman" w:hAnsi="Times New Roman"/>
          <w:sz w:val="28"/>
          <w:szCs w:val="28"/>
        </w:rPr>
        <w:t>вырос</w:t>
      </w:r>
      <w:r w:rsidRPr="009624D2">
        <w:rPr>
          <w:rFonts w:ascii="Times New Roman" w:hAnsi="Times New Roman"/>
          <w:sz w:val="28"/>
          <w:szCs w:val="28"/>
        </w:rPr>
        <w:t xml:space="preserve"> </w:t>
      </w:r>
      <w:r w:rsidR="008E7DAC">
        <w:rPr>
          <w:rFonts w:ascii="Times New Roman" w:hAnsi="Times New Roman"/>
          <w:sz w:val="28"/>
          <w:szCs w:val="28"/>
        </w:rPr>
        <w:t>в 2,6 раза</w:t>
      </w:r>
      <w:r w:rsidRPr="009624D2">
        <w:rPr>
          <w:rFonts w:ascii="Times New Roman" w:hAnsi="Times New Roman"/>
          <w:sz w:val="28"/>
          <w:szCs w:val="28"/>
        </w:rPr>
        <w:t>, или на 116,3 тыс. рублей.</w:t>
      </w:r>
      <w:r w:rsidR="008E7DAC">
        <w:rPr>
          <w:rFonts w:ascii="Times New Roman" w:hAnsi="Times New Roman"/>
          <w:sz w:val="28"/>
          <w:szCs w:val="28"/>
        </w:rPr>
        <w:t xml:space="preserve"> </w:t>
      </w:r>
      <w:r w:rsidRPr="009624D2">
        <w:rPr>
          <w:rFonts w:ascii="Times New Roman" w:hAnsi="Times New Roman"/>
          <w:sz w:val="28"/>
          <w:szCs w:val="28"/>
        </w:rPr>
        <w:t xml:space="preserve">На долю безвозмездных поступлений </w:t>
      </w:r>
      <w:r w:rsidR="008E7DAC">
        <w:rPr>
          <w:rFonts w:ascii="Times New Roman" w:hAnsi="Times New Roman"/>
          <w:sz w:val="28"/>
          <w:szCs w:val="28"/>
        </w:rPr>
        <w:t>в</w:t>
      </w:r>
      <w:r w:rsidR="008E7DAC" w:rsidRPr="009624D2">
        <w:rPr>
          <w:rFonts w:ascii="Times New Roman" w:hAnsi="Times New Roman"/>
          <w:sz w:val="28"/>
          <w:szCs w:val="28"/>
        </w:rPr>
        <w:t xml:space="preserve"> структуре доходов бюджета </w:t>
      </w:r>
      <w:r w:rsidRPr="009624D2">
        <w:rPr>
          <w:rFonts w:ascii="Times New Roman" w:hAnsi="Times New Roman"/>
          <w:sz w:val="28"/>
          <w:szCs w:val="28"/>
        </w:rPr>
        <w:t xml:space="preserve">приходится 87,3 процента. </w:t>
      </w:r>
    </w:p>
    <w:p w14:paraId="78A8EE8E" w14:textId="77777777" w:rsidR="009624D2" w:rsidRPr="00724B86" w:rsidRDefault="009624D2" w:rsidP="009624D2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за </w:t>
      </w:r>
      <w:r>
        <w:rPr>
          <w:rFonts w:ascii="Times New Roman" w:hAnsi="Times New Roman"/>
          <w:bCs/>
          <w:i/>
          <w:iCs/>
          <w:sz w:val="28"/>
          <w:szCs w:val="28"/>
        </w:rPr>
        <w:t>1 квартал 2024</w:t>
      </w: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03D4AD3C" w14:textId="77777777" w:rsidR="009624D2" w:rsidRPr="00724B86" w:rsidRDefault="009624D2" w:rsidP="009624D2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24B86">
        <w:rPr>
          <w:rFonts w:ascii="Times New Roman" w:hAnsi="Times New Roman"/>
        </w:rPr>
        <w:t>(тыс. руб.)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1418"/>
        <w:gridCol w:w="1275"/>
        <w:gridCol w:w="1418"/>
        <w:gridCol w:w="1134"/>
        <w:gridCol w:w="1701"/>
      </w:tblGrid>
      <w:tr w:rsidR="009624D2" w:rsidRPr="00724B86" w14:paraId="7689173E" w14:textId="77777777" w:rsidTr="008E7DAC">
        <w:trPr>
          <w:cantSplit/>
          <w:trHeight w:val="1215"/>
          <w:tblHeader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067CCA" w14:textId="77777777" w:rsidR="009624D2" w:rsidRPr="00724B86" w:rsidRDefault="009624D2" w:rsidP="000B52EB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EE086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6C45785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355E3A7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  <w:p w14:paraId="7AF5ED6C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7A254A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39964D6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562548B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40A9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6BF843A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1 квартал 2024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14:paraId="2E498D2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56B9FA3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C2293D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2EB4E7A5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6D2780A7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24B8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</w:p>
          <w:p w14:paraId="1F7F6D1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 xml:space="preserve"> </w:t>
            </w:r>
          </w:p>
        </w:tc>
      </w:tr>
      <w:tr w:rsidR="009624D2" w:rsidRPr="00724B86" w14:paraId="48DF90D8" w14:textId="77777777" w:rsidTr="008E7DAC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4DAA7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90BA3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14:paraId="7545CCC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CD58C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14:paraId="0DD4124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CDFFE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6</w:t>
            </w:r>
          </w:p>
        </w:tc>
      </w:tr>
      <w:tr w:rsidR="009624D2" w:rsidRPr="00724B86" w14:paraId="06B7F63F" w14:textId="77777777" w:rsidTr="008E7DAC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48A55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lastRenderedPageBreak/>
              <w:t>Доходы бюджета всего, в т.ч</w:t>
            </w:r>
          </w:p>
          <w:p w14:paraId="65FBACE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2410F4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124,6</w:t>
            </w:r>
          </w:p>
        </w:tc>
        <w:tc>
          <w:tcPr>
            <w:tcW w:w="1275" w:type="dxa"/>
            <w:vAlign w:val="center"/>
          </w:tcPr>
          <w:p w14:paraId="19AB129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1869,3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F6172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217,2</w:t>
            </w:r>
          </w:p>
        </w:tc>
        <w:tc>
          <w:tcPr>
            <w:tcW w:w="1134" w:type="dxa"/>
            <w:vAlign w:val="center"/>
          </w:tcPr>
          <w:p w14:paraId="45E34F9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11,6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72446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174,3</w:t>
            </w:r>
          </w:p>
        </w:tc>
      </w:tr>
      <w:tr w:rsidR="009624D2" w:rsidRPr="00724B86" w14:paraId="6693F14A" w14:textId="77777777" w:rsidTr="008E7DAC">
        <w:trPr>
          <w:trHeight w:val="393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E90E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9A25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51,3</w:t>
            </w:r>
          </w:p>
        </w:tc>
        <w:tc>
          <w:tcPr>
            <w:tcW w:w="1275" w:type="dxa"/>
            <w:vAlign w:val="center"/>
          </w:tcPr>
          <w:p w14:paraId="1296CFA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A36C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27,6</w:t>
            </w:r>
          </w:p>
        </w:tc>
        <w:tc>
          <w:tcPr>
            <w:tcW w:w="1134" w:type="dxa"/>
            <w:vAlign w:val="center"/>
          </w:tcPr>
          <w:p w14:paraId="23035D3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3,2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1BA4F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53,8</w:t>
            </w:r>
          </w:p>
        </w:tc>
      </w:tr>
      <w:tr w:rsidR="009624D2" w:rsidRPr="00724B86" w14:paraId="455ADFD9" w14:textId="77777777" w:rsidTr="008E7DAC">
        <w:trPr>
          <w:trHeight w:val="472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9C9D1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445DB2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51,3</w:t>
            </w:r>
          </w:p>
        </w:tc>
        <w:tc>
          <w:tcPr>
            <w:tcW w:w="1275" w:type="dxa"/>
            <w:vAlign w:val="center"/>
          </w:tcPr>
          <w:p w14:paraId="34CB285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67D2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27,6</w:t>
            </w:r>
          </w:p>
        </w:tc>
        <w:tc>
          <w:tcPr>
            <w:tcW w:w="1134" w:type="dxa"/>
            <w:vAlign w:val="center"/>
          </w:tcPr>
          <w:p w14:paraId="6F8CE157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ADB73A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53,8</w:t>
            </w:r>
          </w:p>
        </w:tc>
      </w:tr>
      <w:tr w:rsidR="009624D2" w:rsidRPr="00724B86" w14:paraId="6DF237D3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A4F0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FC6155C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доходы физических лиц</w:t>
            </w:r>
          </w:p>
          <w:p w14:paraId="0D2E3A2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79817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5" w:type="dxa"/>
            <w:vAlign w:val="center"/>
          </w:tcPr>
          <w:p w14:paraId="6D68C53D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639D8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vAlign w:val="center"/>
          </w:tcPr>
          <w:p w14:paraId="739F6BA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1F28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9624D2" w:rsidRPr="00724B86" w14:paraId="137656B3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54937D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AAE35F" w14:textId="59146CD2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E7DA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center"/>
          </w:tcPr>
          <w:p w14:paraId="01E19FDD" w14:textId="3F891AC3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624D2"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BE95CF" w14:textId="65A508A3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624D2"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5860CB3" w14:textId="545AF1AD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624D2"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A23274" w14:textId="680697D5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624D2">
              <w:rPr>
                <w:rFonts w:ascii="Times New Roman" w:hAnsi="Times New Roman"/>
              </w:rPr>
              <w:t>0</w:t>
            </w:r>
          </w:p>
        </w:tc>
      </w:tr>
      <w:tr w:rsidR="009624D2" w:rsidRPr="00724B86" w14:paraId="5C2133AE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8BA3D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3D8C4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vAlign w:val="center"/>
          </w:tcPr>
          <w:p w14:paraId="683A682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B9EE5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2EF96177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1CCE40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9624D2" w:rsidRPr="00724B86" w14:paraId="080DC680" w14:textId="77777777" w:rsidTr="008E7DAC">
        <w:trPr>
          <w:trHeight w:val="37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89087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Земельный налог</w:t>
            </w:r>
          </w:p>
          <w:p w14:paraId="295D374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1D728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275" w:type="dxa"/>
            <w:vAlign w:val="center"/>
          </w:tcPr>
          <w:p w14:paraId="1CBFC06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4534B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14:paraId="11042FA5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A47447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9624D2" w:rsidRPr="00724B86" w14:paraId="3D0FC3F0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84D5E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0E914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14:paraId="4BE8178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DB5B8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75225F2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6BD10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E7DAC" w:rsidRPr="00724B86" w14:paraId="2B88CFC9" w14:textId="77777777" w:rsidTr="000B52EB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DC9FB6" w14:textId="77777777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E7D492" w14:textId="7D45CBFF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AD2BB82" w14:textId="5BB07327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70353B" w14:textId="1AB73A73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08B6EB75" w14:textId="2A1E86F5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73A4DE" w14:textId="28A0C096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</w:tr>
      <w:tr w:rsidR="008E7DAC" w:rsidRPr="00724B86" w14:paraId="7D22521A" w14:textId="77777777" w:rsidTr="000B52EB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9824AB" w14:textId="77777777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C37501" w14:textId="6EEFC56B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5A6CB31A" w14:textId="45EBDC74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71FE382" w14:textId="6C752867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D67BDC1" w14:textId="6A65ADCE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FE7728C" w14:textId="057B3F4D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1F3A22">
              <w:rPr>
                <w:rFonts w:ascii="Times New Roman" w:hAnsi="Times New Roman"/>
              </w:rPr>
              <w:t>0,0</w:t>
            </w:r>
          </w:p>
        </w:tc>
      </w:tr>
      <w:tr w:rsidR="008E7DAC" w:rsidRPr="00724B86" w14:paraId="5B212EF8" w14:textId="77777777" w:rsidTr="000B52EB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B4A935" w14:textId="631A8F54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сельских, (городских) поселений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C102D" w14:textId="77777777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7095517B" w14:textId="77777777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9D12B0" w14:textId="77777777" w:rsidR="008E7DAC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C4DCDBB" w14:textId="77777777" w:rsidR="008E7DAC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B63D24C" w14:textId="01E293D4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84F4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C8429E5" w14:textId="77777777" w:rsidR="008E7DAC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FA343B1" w14:textId="77777777" w:rsidR="008E7DAC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F8775C4" w14:textId="75483EEF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84F4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993487" w14:textId="77777777" w:rsidR="008E7DAC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C8BD94F" w14:textId="77777777" w:rsidR="008E7DAC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ABDB6F8" w14:textId="4A80DC2F" w:rsidR="008E7DAC" w:rsidRPr="00724B86" w:rsidRDefault="008E7DAC" w:rsidP="008E7DA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84F41">
              <w:rPr>
                <w:rFonts w:ascii="Times New Roman" w:hAnsi="Times New Roman"/>
              </w:rPr>
              <w:t>0,0</w:t>
            </w:r>
          </w:p>
        </w:tc>
      </w:tr>
      <w:tr w:rsidR="009624D2" w:rsidRPr="00724B86" w14:paraId="4B5FDFA8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3C912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57D5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58778A70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06DE3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B88345C" w14:textId="06543134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E7DA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4D6672" w14:textId="2A885255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624D2" w:rsidRPr="00724B86">
              <w:rPr>
                <w:rFonts w:ascii="Times New Roman" w:hAnsi="Times New Roman"/>
              </w:rPr>
              <w:t>0</w:t>
            </w:r>
          </w:p>
        </w:tc>
      </w:tr>
      <w:tr w:rsidR="009624D2" w:rsidRPr="00724B86" w14:paraId="365BE6B0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140B5F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05161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22DAE14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7BE572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51E1864" w14:textId="74B24263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E7DA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9A73DD" w14:textId="0D818082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E7DAC">
              <w:rPr>
                <w:rFonts w:ascii="Times New Roman" w:hAnsi="Times New Roman"/>
              </w:rPr>
              <w:t>,0</w:t>
            </w:r>
          </w:p>
        </w:tc>
      </w:tr>
      <w:tr w:rsidR="009624D2" w:rsidRPr="00724B86" w14:paraId="281CD153" w14:textId="77777777" w:rsidTr="008E7DAC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ADBC1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15832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73,3</w:t>
            </w:r>
          </w:p>
        </w:tc>
        <w:tc>
          <w:tcPr>
            <w:tcW w:w="1275" w:type="dxa"/>
            <w:vAlign w:val="center"/>
          </w:tcPr>
          <w:p w14:paraId="5654CC5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1018,3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2F7A9A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189,6</w:t>
            </w:r>
          </w:p>
        </w:tc>
        <w:tc>
          <w:tcPr>
            <w:tcW w:w="1134" w:type="dxa"/>
            <w:vAlign w:val="center"/>
          </w:tcPr>
          <w:p w14:paraId="4E7F0F6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18,6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7DE73C" w14:textId="6E8CCDE0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2,6 раза</w:t>
            </w:r>
          </w:p>
        </w:tc>
      </w:tr>
      <w:tr w:rsidR="009624D2" w:rsidRPr="00724B86" w14:paraId="71362577" w14:textId="77777777" w:rsidTr="008E7DAC">
        <w:trPr>
          <w:trHeight w:val="31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971F9C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A4A84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275" w:type="dxa"/>
            <w:vAlign w:val="center"/>
          </w:tcPr>
          <w:p w14:paraId="1BD93292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75BF0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155,5</w:t>
            </w:r>
          </w:p>
        </w:tc>
        <w:tc>
          <w:tcPr>
            <w:tcW w:w="1134" w:type="dxa"/>
            <w:vAlign w:val="center"/>
          </w:tcPr>
          <w:p w14:paraId="1E2EBEB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577BD4" w14:textId="43511F00" w:rsidR="009624D2" w:rsidRPr="00724B86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3,5 раза</w:t>
            </w:r>
          </w:p>
        </w:tc>
      </w:tr>
      <w:tr w:rsidR="009624D2" w:rsidRPr="00724B86" w14:paraId="02E1FE17" w14:textId="77777777" w:rsidTr="008E7DAC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4841F0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680C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7A5673E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A88409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8DE3A25" w14:textId="7404F39C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E7DA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694DFF" w14:textId="68E0DA4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E7DAC">
              <w:rPr>
                <w:rFonts w:ascii="Times New Roman" w:hAnsi="Times New Roman"/>
              </w:rPr>
              <w:t>,0</w:t>
            </w:r>
          </w:p>
        </w:tc>
      </w:tr>
      <w:tr w:rsidR="009624D2" w:rsidRPr="00724B86" w14:paraId="03478497" w14:textId="77777777" w:rsidTr="008E7DAC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DD72A7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843048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275" w:type="dxa"/>
            <w:vAlign w:val="center"/>
          </w:tcPr>
          <w:p w14:paraId="0E3D332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E0B995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  <w:vAlign w:val="center"/>
          </w:tcPr>
          <w:p w14:paraId="343C757A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7395D3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</w:tr>
      <w:tr w:rsidR="009624D2" w:rsidRPr="00724B86" w14:paraId="4BC66759" w14:textId="77777777" w:rsidTr="008E7DAC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B64C86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2AF50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92C597E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7210EA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23FFA831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9C763B" w14:textId="77777777" w:rsidR="008E7DAC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1E428B5" w14:textId="1E957454" w:rsidR="009624D2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14:paraId="48FA777A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9624D2" w:rsidRPr="00724B86" w14:paraId="4DC95650" w14:textId="77777777" w:rsidTr="008E7DAC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77ADFB" w14:textId="77777777" w:rsidR="009624D2" w:rsidRPr="00724B86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м</w:t>
            </w:r>
            <w:r w:rsidRPr="00724B86">
              <w:rPr>
                <w:rFonts w:ascii="Times New Roman" w:hAnsi="Times New Roman"/>
              </w:rPr>
              <w:t>ежбюджетные трансферты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A3832" w14:textId="2817A090" w:rsidR="009624D2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3F2AB0FA" w14:textId="77777777" w:rsidR="009624D2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213,3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D4465A" w14:textId="77777777" w:rsidR="009624D2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19BDB3C" w14:textId="77777777" w:rsidR="009624D2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368642" w14:textId="3E27D7A8" w:rsidR="009624D2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24D2" w:rsidRPr="00724B86" w14:paraId="5D19A420" w14:textId="77777777" w:rsidTr="008E7DAC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0107B7" w14:textId="77777777" w:rsidR="009624D2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излишне уплаченных сумм налогов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91CA5B" w14:textId="65A54CEE" w:rsidR="009624D2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E0CB47D" w14:textId="2558277C" w:rsidR="009624D2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4F86E" w14:textId="77777777" w:rsidR="009624D2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-0,4</w:t>
            </w:r>
          </w:p>
        </w:tc>
        <w:tc>
          <w:tcPr>
            <w:tcW w:w="1134" w:type="dxa"/>
            <w:vAlign w:val="center"/>
          </w:tcPr>
          <w:p w14:paraId="7A6B5658" w14:textId="77777777" w:rsidR="009624D2" w:rsidRDefault="009624D2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DC6BA1" w14:textId="7872E2C8" w:rsidR="009624D2" w:rsidRDefault="008E7DAC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4B523007" w14:textId="376A2403" w:rsidR="002D0D91" w:rsidRPr="00996A08" w:rsidRDefault="00996A08" w:rsidP="0099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>
        <w:rPr>
          <w:rFonts w:ascii="Times New Roman" w:hAnsi="Times New Roman" w:cs="Times New Roman"/>
          <w:sz w:val="28"/>
          <w:szCs w:val="28"/>
        </w:rPr>
        <w:t>27,6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6,1 %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уточненному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p w14:paraId="7634DEC2" w14:textId="14F20BB8" w:rsidR="005E634F" w:rsidRPr="00724B86" w:rsidRDefault="00996A08" w:rsidP="005E634F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5E634F" w:rsidRPr="00724B86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2677EC87" w14:textId="798D07AD" w:rsidR="00996A08" w:rsidRPr="00621F7E" w:rsidRDefault="00996A08" w:rsidP="00996A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_Hlk117175872"/>
      <w:r w:rsidRPr="00621F7E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100,0 процент</w:t>
      </w:r>
      <w:bookmarkEnd w:id="1"/>
      <w:r w:rsidRPr="00621F7E">
        <w:rPr>
          <w:rFonts w:ascii="Times New Roman" w:hAnsi="Times New Roman"/>
          <w:sz w:val="28"/>
          <w:szCs w:val="28"/>
        </w:rPr>
        <w:t xml:space="preserve">ов. В абсолютном выражении поступления в бюджет составили 27,6 тыс. рублей или 6,1 % годовых плановых назначений. По сравнению с соответствующим периодом 2023 года, налоговые доходы снизились на 46,2% или на 23,7 тыс. рублей. Основным налогом, которым сформирована доходная часть бюджета за 1 квартал 2024 года, является </w:t>
      </w:r>
      <w:r w:rsidRPr="00621F7E">
        <w:rPr>
          <w:rFonts w:ascii="Times New Roman" w:hAnsi="Times New Roman"/>
          <w:b/>
          <w:bCs/>
          <w:i/>
          <w:iCs/>
          <w:sz w:val="28"/>
          <w:szCs w:val="28"/>
        </w:rPr>
        <w:t>земельный налог</w:t>
      </w:r>
      <w:r w:rsidRPr="00621F7E">
        <w:rPr>
          <w:rFonts w:ascii="Times New Roman" w:hAnsi="Times New Roman"/>
          <w:sz w:val="28"/>
          <w:szCs w:val="28"/>
        </w:rPr>
        <w:t xml:space="preserve">, на его долю приходится 96,4% поступивших налоговых доходов, </w:t>
      </w:r>
      <w:r w:rsidRPr="00621F7E">
        <w:rPr>
          <w:rFonts w:ascii="Times New Roman" w:hAnsi="Times New Roman"/>
          <w:color w:val="000000" w:themeColor="text1"/>
          <w:sz w:val="28"/>
          <w:szCs w:val="28"/>
        </w:rPr>
        <w:t>в абсолютном выражении поступления в бюджет составили 26,6 тыс. рублей</w:t>
      </w:r>
      <w:r w:rsidRPr="00621F7E">
        <w:rPr>
          <w:rFonts w:ascii="Times New Roman" w:hAnsi="Times New Roman"/>
          <w:sz w:val="28"/>
          <w:szCs w:val="28"/>
        </w:rPr>
        <w:t>. По сравнению с соответствующим периодом 2023 года, доходы снизились на 15,0 тыс. рублей, или на 36,1 процентов.</w:t>
      </w:r>
    </w:p>
    <w:p w14:paraId="61B9CB30" w14:textId="23B04966" w:rsidR="00996A08" w:rsidRPr="00621F7E" w:rsidRDefault="00996A08" w:rsidP="00996A0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F7E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621F7E">
        <w:rPr>
          <w:rFonts w:ascii="Times New Roman" w:hAnsi="Times New Roman"/>
          <w:sz w:val="28"/>
          <w:szCs w:val="28"/>
        </w:rPr>
        <w:t xml:space="preserve"> поступил в бюджет в сумме 0,8 тыс. рублей, </w:t>
      </w:r>
      <w:r w:rsidRPr="00621F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годовые плановые назначения исполнены на </w:t>
      </w:r>
      <w:r w:rsidRPr="00621F7E">
        <w:rPr>
          <w:rFonts w:ascii="Times New Roman" w:hAnsi="Times New Roman"/>
          <w:sz w:val="28"/>
          <w:szCs w:val="28"/>
        </w:rPr>
        <w:t>20,0 процента.</w:t>
      </w:r>
      <w:r w:rsidR="00621F7E" w:rsidRPr="00621F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1F7E" w:rsidRPr="00621F7E">
        <w:rPr>
          <w:rFonts w:ascii="Times New Roman" w:hAnsi="Times New Roman"/>
          <w:sz w:val="28"/>
          <w:szCs w:val="28"/>
        </w:rPr>
        <w:t>Доля налога в собственных доходах составляет 2,9 процента.</w:t>
      </w:r>
      <w:r w:rsidRPr="00621F7E">
        <w:rPr>
          <w:rFonts w:ascii="Times New Roman" w:hAnsi="Times New Roman"/>
          <w:sz w:val="28"/>
          <w:szCs w:val="28"/>
        </w:rPr>
        <w:t xml:space="preserve"> </w:t>
      </w:r>
      <w:bookmarkStart w:id="2" w:name="_Hlk134612553"/>
      <w:r w:rsidRPr="00621F7E">
        <w:rPr>
          <w:rFonts w:ascii="Times New Roman" w:hAnsi="Times New Roman"/>
          <w:sz w:val="28"/>
          <w:szCs w:val="28"/>
        </w:rPr>
        <w:t xml:space="preserve">По сравнению с аналогичным периодом 2023 года, </w:t>
      </w:r>
      <w:bookmarkEnd w:id="2"/>
      <w:r w:rsidRPr="00621F7E">
        <w:rPr>
          <w:rFonts w:ascii="Times New Roman" w:hAnsi="Times New Roman"/>
          <w:sz w:val="28"/>
          <w:szCs w:val="28"/>
        </w:rPr>
        <w:t xml:space="preserve">объем поступлений </w:t>
      </w:r>
      <w:r w:rsidR="00621F7E" w:rsidRPr="00621F7E">
        <w:rPr>
          <w:rFonts w:ascii="Times New Roman" w:hAnsi="Times New Roman"/>
          <w:sz w:val="28"/>
          <w:szCs w:val="28"/>
        </w:rPr>
        <w:t>вырос</w:t>
      </w:r>
      <w:r w:rsidRPr="00621F7E">
        <w:rPr>
          <w:rFonts w:ascii="Times New Roman" w:hAnsi="Times New Roman"/>
          <w:sz w:val="28"/>
          <w:szCs w:val="28"/>
        </w:rPr>
        <w:t xml:space="preserve"> на 0,2 тыс. рублей или на 133,3 процента. </w:t>
      </w:r>
    </w:p>
    <w:p w14:paraId="2FB4C99A" w14:textId="29491B74" w:rsidR="00996A08" w:rsidRPr="00621F7E" w:rsidRDefault="00996A08" w:rsidP="00996A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1F7E"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 w:rsidRPr="00621F7E">
        <w:rPr>
          <w:rFonts w:ascii="Times New Roman" w:hAnsi="Times New Roman"/>
          <w:sz w:val="28"/>
          <w:szCs w:val="28"/>
        </w:rPr>
        <w:t xml:space="preserve"> поступил в бюджет в сумме 0,2 тыс. рублей, </w:t>
      </w:r>
      <w:r w:rsidR="00621F7E" w:rsidRPr="00621F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годовые плановые назначения исполнены на </w:t>
      </w:r>
      <w:r w:rsidR="00621F7E" w:rsidRPr="00621F7E">
        <w:rPr>
          <w:rFonts w:ascii="Times New Roman" w:hAnsi="Times New Roman"/>
          <w:sz w:val="28"/>
          <w:szCs w:val="28"/>
        </w:rPr>
        <w:t>0,6 процента</w:t>
      </w:r>
      <w:r w:rsidRPr="00621F7E">
        <w:rPr>
          <w:rFonts w:ascii="Times New Roman" w:hAnsi="Times New Roman"/>
          <w:sz w:val="28"/>
          <w:szCs w:val="28"/>
        </w:rPr>
        <w:t xml:space="preserve">. </w:t>
      </w:r>
      <w:bookmarkStart w:id="3" w:name="_Hlk166666394"/>
      <w:r w:rsidRPr="00621F7E">
        <w:rPr>
          <w:rFonts w:ascii="Times New Roman" w:hAnsi="Times New Roman"/>
          <w:sz w:val="28"/>
          <w:szCs w:val="28"/>
        </w:rPr>
        <w:t>Доля налога в собственных доходах составляет 0,7 процента</w:t>
      </w:r>
      <w:bookmarkEnd w:id="3"/>
      <w:r w:rsidRPr="00621F7E">
        <w:rPr>
          <w:rFonts w:ascii="Times New Roman" w:hAnsi="Times New Roman"/>
          <w:sz w:val="28"/>
          <w:szCs w:val="28"/>
        </w:rPr>
        <w:t>. По сравнению с соответствующим периодом 2023 года,</w:t>
      </w:r>
      <w:r w:rsidR="00621F7E" w:rsidRPr="00621F7E">
        <w:rPr>
          <w:rFonts w:ascii="Times New Roman" w:hAnsi="Times New Roman"/>
          <w:sz w:val="28"/>
          <w:szCs w:val="28"/>
        </w:rPr>
        <w:t xml:space="preserve"> объем</w:t>
      </w:r>
      <w:r w:rsidRPr="00621F7E">
        <w:rPr>
          <w:rFonts w:ascii="Times New Roman" w:hAnsi="Times New Roman"/>
          <w:sz w:val="28"/>
          <w:szCs w:val="28"/>
        </w:rPr>
        <w:t xml:space="preserve"> </w:t>
      </w:r>
      <w:r w:rsidR="00621F7E" w:rsidRPr="00621F7E">
        <w:rPr>
          <w:rFonts w:ascii="Times New Roman" w:hAnsi="Times New Roman"/>
          <w:sz w:val="28"/>
          <w:szCs w:val="28"/>
        </w:rPr>
        <w:t>поступлений снижен</w:t>
      </w:r>
      <w:r w:rsidRPr="00621F7E">
        <w:rPr>
          <w:rFonts w:ascii="Times New Roman" w:hAnsi="Times New Roman"/>
          <w:sz w:val="28"/>
          <w:szCs w:val="28"/>
        </w:rPr>
        <w:t xml:space="preserve"> на 8,9 тыс. рублей</w:t>
      </w:r>
      <w:r w:rsidR="00621F7E" w:rsidRPr="00621F7E">
        <w:rPr>
          <w:rFonts w:ascii="Times New Roman" w:hAnsi="Times New Roman"/>
          <w:sz w:val="28"/>
          <w:szCs w:val="28"/>
        </w:rPr>
        <w:t>, или 97,8 процента.</w:t>
      </w:r>
    </w:p>
    <w:p w14:paraId="45A6F8A1" w14:textId="77777777" w:rsidR="00996A08" w:rsidRPr="00621F7E" w:rsidRDefault="00996A08" w:rsidP="00996A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1F7E">
        <w:rPr>
          <w:rFonts w:ascii="Times New Roman" w:hAnsi="Times New Roman"/>
          <w:bCs/>
          <w:iCs/>
          <w:sz w:val="28"/>
          <w:szCs w:val="28"/>
        </w:rPr>
        <w:t>Поступление</w:t>
      </w:r>
      <w:r w:rsidRPr="00621F7E">
        <w:rPr>
          <w:rFonts w:ascii="Times New Roman" w:hAnsi="Times New Roman"/>
          <w:b/>
          <w:i/>
          <w:sz w:val="28"/>
          <w:szCs w:val="28"/>
        </w:rPr>
        <w:t xml:space="preserve"> Единого сельскохозяйственного налога </w:t>
      </w:r>
      <w:r w:rsidRPr="00621F7E">
        <w:rPr>
          <w:rFonts w:ascii="Times New Roman" w:hAnsi="Times New Roman"/>
          <w:bCs/>
          <w:iCs/>
          <w:sz w:val="28"/>
          <w:szCs w:val="28"/>
        </w:rPr>
        <w:t>в 2024 году не запланировано</w:t>
      </w:r>
      <w:r w:rsidRPr="00621F7E">
        <w:rPr>
          <w:rFonts w:ascii="Times New Roman" w:hAnsi="Times New Roman"/>
          <w:sz w:val="28"/>
          <w:szCs w:val="28"/>
        </w:rPr>
        <w:t xml:space="preserve">.  </w:t>
      </w:r>
    </w:p>
    <w:p w14:paraId="319D109B" w14:textId="77777777" w:rsidR="00996A08" w:rsidRPr="00724B86" w:rsidRDefault="00996A08" w:rsidP="00996A0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16BD8E8" w14:textId="5153BFCD" w:rsidR="005E634F" w:rsidRPr="00C7778E" w:rsidRDefault="00996A08" w:rsidP="005E634F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C7778E">
        <w:rPr>
          <w:rFonts w:ascii="Times New Roman" w:hAnsi="Times New Roman"/>
          <w:b/>
          <w:sz w:val="28"/>
          <w:szCs w:val="28"/>
        </w:rPr>
        <w:t xml:space="preserve">1.2. </w:t>
      </w:r>
      <w:r w:rsidR="005E634F" w:rsidRPr="00C7778E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7D0A9DAB" w14:textId="2E48AAAF" w:rsidR="00621F7E" w:rsidRPr="00C7778E" w:rsidRDefault="00621F7E" w:rsidP="00621F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778E">
        <w:rPr>
          <w:rFonts w:ascii="Times New Roman" w:hAnsi="Times New Roman" w:cs="Times New Roman"/>
          <w:sz w:val="28"/>
          <w:szCs w:val="28"/>
        </w:rPr>
        <w:t xml:space="preserve">При запланированных объёмах поступлений неналоговых доходов в сумме 400,0 тыс. рублей, фактического исполнения в 1 квартале 2024 года не произошло. </w:t>
      </w:r>
      <w:r w:rsidR="005E634F" w:rsidRPr="00C7778E">
        <w:rPr>
          <w:rFonts w:ascii="Times New Roman" w:hAnsi="Times New Roman" w:cs="Times New Roman"/>
          <w:sz w:val="28"/>
          <w:szCs w:val="28"/>
        </w:rPr>
        <w:t>На долю неналоговых доходов в структуре собственных доходов бюджета приходится 0</w:t>
      </w:r>
      <w:r w:rsidR="005E634F" w:rsidRPr="00C7778E">
        <w:rPr>
          <w:rFonts w:ascii="Times New Roman" w:hAnsi="Times New Roman"/>
          <w:sz w:val="28"/>
          <w:szCs w:val="28"/>
        </w:rPr>
        <w:t>,0</w:t>
      </w:r>
      <w:r w:rsidR="005E634F" w:rsidRPr="00C7778E">
        <w:rPr>
          <w:rFonts w:ascii="Times New Roman" w:hAnsi="Times New Roman" w:cs="Times New Roman"/>
          <w:sz w:val="28"/>
          <w:szCs w:val="28"/>
        </w:rPr>
        <w:t xml:space="preserve"> процентов.  </w:t>
      </w:r>
      <w:r w:rsidRPr="00C7778E">
        <w:rPr>
          <w:rFonts w:ascii="Times New Roman" w:hAnsi="Times New Roman"/>
          <w:sz w:val="28"/>
          <w:szCs w:val="28"/>
        </w:rPr>
        <w:t>В абсолютном выражении поступления в бюджет</w:t>
      </w:r>
      <w:r w:rsidRPr="00C7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78E">
        <w:rPr>
          <w:rFonts w:ascii="Times New Roman" w:hAnsi="Times New Roman"/>
          <w:b/>
          <w:i/>
          <w:sz w:val="28"/>
          <w:szCs w:val="28"/>
        </w:rPr>
        <w:t>доходов от продажи земельных участков</w:t>
      </w:r>
      <w:r w:rsidRPr="00C7778E">
        <w:rPr>
          <w:rFonts w:ascii="Times New Roman" w:hAnsi="Times New Roman"/>
          <w:sz w:val="28"/>
          <w:szCs w:val="28"/>
        </w:rPr>
        <w:t>, находящихся в собственности сельских поселений (за исключением земельных участков муниципальных бюджетных и автономных учреждений</w:t>
      </w:r>
      <w:r w:rsidRPr="00C7778E">
        <w:rPr>
          <w:rFonts w:ascii="Times New Roman" w:hAnsi="Times New Roman"/>
          <w:color w:val="000000" w:themeColor="text1"/>
          <w:sz w:val="28"/>
          <w:szCs w:val="28"/>
        </w:rPr>
        <w:t xml:space="preserve">) за 1 квартал 2024 </w:t>
      </w:r>
      <w:r w:rsidRPr="00C7778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года </w:t>
      </w:r>
      <w:r w:rsidRPr="00C7778E">
        <w:rPr>
          <w:rFonts w:ascii="Times New Roman" w:hAnsi="Times New Roman"/>
          <w:sz w:val="28"/>
          <w:szCs w:val="28"/>
        </w:rPr>
        <w:t xml:space="preserve">составил 0,0 тыс. рублей, при запланированном объеме в 400,0 тыс. рублей </w:t>
      </w:r>
    </w:p>
    <w:p w14:paraId="1B4FA7D4" w14:textId="77777777" w:rsidR="00621F7E" w:rsidRPr="00C7778E" w:rsidRDefault="00621F7E" w:rsidP="00621F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7150E73" w14:textId="59E6297C" w:rsidR="005E634F" w:rsidRPr="00C7778E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778E">
        <w:rPr>
          <w:rFonts w:ascii="Times New Roman" w:hAnsi="Times New Roman"/>
          <w:b/>
          <w:i/>
          <w:sz w:val="28"/>
          <w:szCs w:val="28"/>
        </w:rPr>
        <w:t>Доходы от арендной платы за земельные участки</w:t>
      </w:r>
      <w:r w:rsidRPr="00C7778E">
        <w:rPr>
          <w:rFonts w:ascii="Times New Roman" w:hAnsi="Times New Roman"/>
          <w:sz w:val="28"/>
          <w:szCs w:val="28"/>
        </w:rPr>
        <w:t xml:space="preserve"> составили 0,0 тыс. рублей.</w:t>
      </w:r>
    </w:p>
    <w:p w14:paraId="2DD83CA0" w14:textId="77777777" w:rsidR="005E634F" w:rsidRPr="00C7778E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778E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 w:rsidRPr="00C7778E">
        <w:rPr>
          <w:rFonts w:ascii="Times New Roman" w:hAnsi="Times New Roman"/>
          <w:sz w:val="28"/>
          <w:szCs w:val="28"/>
        </w:rPr>
        <w:t xml:space="preserve"> </w:t>
      </w:r>
      <w:bookmarkStart w:id="4" w:name="_Hlk100220902"/>
      <w:r w:rsidRPr="00C7778E">
        <w:rPr>
          <w:rFonts w:ascii="Times New Roman" w:hAnsi="Times New Roman"/>
          <w:sz w:val="28"/>
          <w:szCs w:val="28"/>
        </w:rPr>
        <w:t>составили 0,0 тыс. рублей.</w:t>
      </w:r>
    </w:p>
    <w:bookmarkEnd w:id="4"/>
    <w:p w14:paraId="5B9AA0B6" w14:textId="666F8D5C" w:rsidR="005E634F" w:rsidRPr="00C7778E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778E">
        <w:rPr>
          <w:rFonts w:ascii="Times New Roman" w:hAnsi="Times New Roman"/>
          <w:b/>
          <w:i/>
          <w:sz w:val="28"/>
          <w:szCs w:val="28"/>
        </w:rPr>
        <w:t xml:space="preserve">Прочие неналоговые </w:t>
      </w:r>
      <w:r w:rsidR="00621F7E" w:rsidRPr="00C7778E">
        <w:rPr>
          <w:rFonts w:ascii="Times New Roman" w:hAnsi="Times New Roman"/>
          <w:b/>
          <w:i/>
          <w:sz w:val="28"/>
          <w:szCs w:val="28"/>
        </w:rPr>
        <w:t>доходы</w:t>
      </w:r>
      <w:r w:rsidR="00621F7E" w:rsidRPr="00C7778E">
        <w:rPr>
          <w:rFonts w:ascii="Times New Roman" w:hAnsi="Times New Roman"/>
          <w:sz w:val="28"/>
          <w:szCs w:val="28"/>
        </w:rPr>
        <w:t xml:space="preserve"> -</w:t>
      </w:r>
      <w:r w:rsidRPr="00C7778E">
        <w:rPr>
          <w:rFonts w:ascii="Times New Roman" w:hAnsi="Times New Roman"/>
          <w:sz w:val="28"/>
          <w:szCs w:val="28"/>
        </w:rPr>
        <w:t xml:space="preserve"> составили 0,0 тыс. рублей.</w:t>
      </w:r>
    </w:p>
    <w:p w14:paraId="608EED7E" w14:textId="77777777" w:rsidR="00621F7E" w:rsidRPr="00724B86" w:rsidRDefault="00621F7E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ABB7573" w14:textId="51DEABBF" w:rsidR="005E634F" w:rsidRPr="000668F0" w:rsidRDefault="00621F7E" w:rsidP="005E634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668F0">
        <w:rPr>
          <w:rFonts w:ascii="Times New Roman" w:hAnsi="Times New Roman"/>
          <w:b/>
          <w:sz w:val="28"/>
          <w:szCs w:val="28"/>
        </w:rPr>
        <w:t xml:space="preserve">1.3. </w:t>
      </w:r>
      <w:r w:rsidR="005E634F" w:rsidRPr="000668F0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25D2D6B0" w14:textId="575784F7" w:rsidR="00C826DA" w:rsidRPr="000668F0" w:rsidRDefault="00C826DA" w:rsidP="00C826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68F0">
        <w:rPr>
          <w:rFonts w:ascii="Times New Roman" w:hAnsi="Times New Roman"/>
          <w:sz w:val="28"/>
          <w:szCs w:val="28"/>
        </w:rPr>
        <w:t xml:space="preserve">За 1 квартал 2024 года кассовое исполнение безвозмездных поступлений составило 189,6 тыс. рублей, или 18,6% утвержденных годовых назначений. По сравнению с аналогичным периодом 2023 года, общий объем безвозмездных поступлений увеличился </w:t>
      </w:r>
      <w:r w:rsidR="000668F0" w:rsidRPr="000668F0">
        <w:rPr>
          <w:rFonts w:ascii="Times New Roman" w:hAnsi="Times New Roman"/>
          <w:sz w:val="28"/>
          <w:szCs w:val="28"/>
        </w:rPr>
        <w:t>в 2,6 раза</w:t>
      </w:r>
      <w:r w:rsidRPr="000668F0">
        <w:rPr>
          <w:rFonts w:ascii="Times New Roman" w:hAnsi="Times New Roman"/>
          <w:sz w:val="28"/>
          <w:szCs w:val="28"/>
        </w:rPr>
        <w:t>, или на 116,3 тыс. рублей.</w:t>
      </w:r>
    </w:p>
    <w:p w14:paraId="5394C92D" w14:textId="2B62CFE2" w:rsidR="000668F0" w:rsidRPr="00DC52B7" w:rsidRDefault="000668F0" w:rsidP="00DC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6748438"/>
      <w:r w:rsidRPr="00814E6A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сложилась следующим образом: дотации – </w:t>
      </w:r>
      <w:r>
        <w:rPr>
          <w:rFonts w:ascii="Times New Roman" w:hAnsi="Times New Roman" w:cs="Times New Roman"/>
          <w:sz w:val="28"/>
          <w:szCs w:val="28"/>
        </w:rPr>
        <w:t>82,0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%, субвенции – </w:t>
      </w:r>
      <w:r>
        <w:rPr>
          <w:rFonts w:ascii="Times New Roman" w:hAnsi="Times New Roman" w:cs="Times New Roman"/>
          <w:sz w:val="28"/>
          <w:szCs w:val="28"/>
        </w:rPr>
        <w:t>18,0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%, межбюджетные трансферты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482F5C1" w14:textId="7CB6D6A4" w:rsidR="00C826DA" w:rsidRPr="00DC52B7" w:rsidRDefault="00C826DA" w:rsidP="00C826DA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Hlk166748522"/>
      <w:bookmarkEnd w:id="5"/>
      <w:r w:rsidRPr="00DC52B7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DC52B7">
        <w:rPr>
          <w:rFonts w:ascii="Times New Roman" w:hAnsi="Times New Roman"/>
          <w:b/>
          <w:i/>
          <w:sz w:val="28"/>
          <w:szCs w:val="28"/>
        </w:rPr>
        <w:t>дотаций</w:t>
      </w:r>
      <w:r w:rsidRPr="00DC52B7">
        <w:rPr>
          <w:rFonts w:ascii="Times New Roman" w:hAnsi="Times New Roman"/>
          <w:sz w:val="28"/>
          <w:szCs w:val="28"/>
        </w:rPr>
        <w:t xml:space="preserve"> составляет 155,5 тыс. рублей, или 24,6% от годового плана.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6"/>
      <w:r w:rsidR="000668F0" w:rsidRPr="00DC52B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Дотации бюджетам сельских поселений на выравнивание бюджетной обеспеченности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</w:t>
      </w:r>
      <w:r w:rsidR="00906A08" w:rsidRPr="00DC52B7">
        <w:rPr>
          <w:rFonts w:ascii="Times New Roman" w:hAnsi="Times New Roman"/>
          <w:color w:val="000000" w:themeColor="text1"/>
          <w:sz w:val="28"/>
          <w:szCs w:val="28"/>
        </w:rPr>
        <w:t>45,5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25,0% от годового плана. </w:t>
      </w:r>
      <w:r w:rsidR="00906A08" w:rsidRPr="00DC52B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="00906A08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110,0 тыс. рублей, что составило 24,4% от годового плана. 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К аналогичному уровню 2023 года </w:t>
      </w:r>
      <w:r w:rsidR="00906A08" w:rsidRPr="00DC52B7">
        <w:rPr>
          <w:rFonts w:ascii="Times New Roman" w:hAnsi="Times New Roman"/>
          <w:color w:val="000000" w:themeColor="text1"/>
          <w:sz w:val="28"/>
          <w:szCs w:val="28"/>
        </w:rPr>
        <w:t>объем полученных дотаций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6A08" w:rsidRPr="00DC52B7">
        <w:rPr>
          <w:rFonts w:ascii="Times New Roman" w:hAnsi="Times New Roman"/>
          <w:color w:val="000000" w:themeColor="text1"/>
          <w:sz w:val="28"/>
          <w:szCs w:val="28"/>
        </w:rPr>
        <w:t>вырос в 3,5 раза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06A08" w:rsidRPr="00DC52B7">
        <w:rPr>
          <w:rFonts w:ascii="Times New Roman" w:hAnsi="Times New Roman"/>
          <w:color w:val="000000" w:themeColor="text1"/>
          <w:sz w:val="28"/>
          <w:szCs w:val="28"/>
        </w:rPr>
        <w:t>110,9</w:t>
      </w:r>
      <w:r w:rsidR="000668F0" w:rsidRPr="00DC52B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</w:t>
      </w:r>
    </w:p>
    <w:p w14:paraId="4F1AC275" w14:textId="4D7EBE5D" w:rsidR="00C826DA" w:rsidRPr="00DC52B7" w:rsidRDefault="00C826DA" w:rsidP="00C826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52B7">
        <w:rPr>
          <w:rFonts w:ascii="Times New Roman" w:hAnsi="Times New Roman"/>
          <w:b/>
          <w:i/>
          <w:sz w:val="28"/>
          <w:szCs w:val="28"/>
        </w:rPr>
        <w:t>Субвенции</w:t>
      </w:r>
      <w:r w:rsidRPr="00DC52B7">
        <w:rPr>
          <w:rFonts w:ascii="Times New Roman" w:hAnsi="Times New Roman"/>
          <w:sz w:val="28"/>
          <w:szCs w:val="28"/>
        </w:rPr>
        <w:t xml:space="preserve"> за отчетный период исполнены в сумме 34,5 тыс. рублей, что составило 25,0% от годового плана. </w:t>
      </w:r>
      <w:r w:rsidR="00906A08" w:rsidRPr="00DC52B7">
        <w:rPr>
          <w:rFonts w:ascii="Times New Roman" w:hAnsi="Times New Roman"/>
          <w:color w:val="000000" w:themeColor="text1"/>
          <w:sz w:val="28"/>
          <w:szCs w:val="28"/>
        </w:rPr>
        <w:t>К аналогичному уровню 2023 года увеличение составило 120,1% или 5,8 тыс. рублей.</w:t>
      </w:r>
    </w:p>
    <w:p w14:paraId="50A2D812" w14:textId="77777777" w:rsidR="00C826DA" w:rsidRPr="00DC52B7" w:rsidRDefault="00C826DA" w:rsidP="00C826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52B7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Pr="00DC52B7">
        <w:rPr>
          <w:rFonts w:ascii="Times New Roman" w:hAnsi="Times New Roman"/>
          <w:b/>
          <w:bCs/>
          <w:i/>
          <w:sz w:val="28"/>
          <w:szCs w:val="28"/>
        </w:rPr>
        <w:t>межбюджетных трансфертов</w:t>
      </w:r>
      <w:r w:rsidRPr="00DC52B7">
        <w:rPr>
          <w:rFonts w:ascii="Times New Roman" w:hAnsi="Times New Roman"/>
          <w:i/>
          <w:sz w:val="28"/>
          <w:szCs w:val="28"/>
        </w:rPr>
        <w:t xml:space="preserve"> </w:t>
      </w:r>
      <w:r w:rsidRPr="00DC52B7">
        <w:rPr>
          <w:rFonts w:ascii="Times New Roman" w:hAnsi="Times New Roman"/>
          <w:sz w:val="28"/>
          <w:szCs w:val="28"/>
        </w:rPr>
        <w:t xml:space="preserve">сложилось в сумме 0,0 тыс. рублей, что составило 0,0% от годового плана. </w:t>
      </w:r>
    </w:p>
    <w:p w14:paraId="12481504" w14:textId="65AB6940" w:rsidR="00C826DA" w:rsidRPr="00DC52B7" w:rsidRDefault="00C826DA" w:rsidP="00C826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52B7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Pr="00DC52B7">
        <w:rPr>
          <w:rFonts w:ascii="Times New Roman" w:hAnsi="Times New Roman"/>
          <w:b/>
          <w:i/>
          <w:sz w:val="28"/>
          <w:szCs w:val="28"/>
        </w:rPr>
        <w:t xml:space="preserve">прочих </w:t>
      </w:r>
      <w:r w:rsidRPr="00DC52B7">
        <w:rPr>
          <w:rFonts w:ascii="Times New Roman" w:hAnsi="Times New Roman"/>
          <w:b/>
          <w:bCs/>
          <w:i/>
          <w:sz w:val="28"/>
          <w:szCs w:val="28"/>
        </w:rPr>
        <w:t>межбюджетных трансфертов</w:t>
      </w:r>
      <w:r w:rsidRPr="00DC52B7"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DC52B7" w:rsidRPr="00DC52B7">
        <w:rPr>
          <w:rFonts w:ascii="Times New Roman" w:hAnsi="Times New Roman"/>
          <w:sz w:val="28"/>
          <w:szCs w:val="28"/>
        </w:rPr>
        <w:t>сложилось</w:t>
      </w:r>
      <w:r w:rsidRPr="00DC52B7">
        <w:rPr>
          <w:rFonts w:ascii="Times New Roman" w:hAnsi="Times New Roman"/>
          <w:sz w:val="28"/>
          <w:szCs w:val="28"/>
        </w:rPr>
        <w:t xml:space="preserve"> в сумме 0,0 тыс. рублей, что составило 0,0% от годового плана. </w:t>
      </w:r>
    </w:p>
    <w:p w14:paraId="7BF1B5DB" w14:textId="2202FB11" w:rsidR="00DC52B7" w:rsidRPr="00DC52B7" w:rsidRDefault="00DC52B7" w:rsidP="00C826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52B7">
        <w:rPr>
          <w:rFonts w:ascii="Times New Roman" w:hAnsi="Times New Roman"/>
          <w:sz w:val="28"/>
          <w:szCs w:val="28"/>
        </w:rPr>
        <w:t>Возврат излишне уплаченных сумм налогов составил 0,4 тыс. рублей.</w:t>
      </w:r>
    </w:p>
    <w:p w14:paraId="775AFF10" w14:textId="77777777" w:rsidR="005E634F" w:rsidRPr="00DC52B7" w:rsidRDefault="005E634F" w:rsidP="00DC5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4A977C" w14:textId="369FCC06" w:rsidR="0016045D" w:rsidRPr="001F768B" w:rsidRDefault="00DC52B7" w:rsidP="005E634F">
      <w:pPr>
        <w:pStyle w:val="a7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40FD" w:rsidRPr="001F768B">
        <w:rPr>
          <w:rFonts w:ascii="Times New Roman" w:hAnsi="Times New Roman" w:cs="Times New Roman"/>
          <w:b/>
          <w:sz w:val="28"/>
          <w:szCs w:val="28"/>
        </w:rPr>
        <w:t>Анализ исполнения расход</w:t>
      </w:r>
      <w:r w:rsidR="005E634F">
        <w:rPr>
          <w:rFonts w:ascii="Times New Roman" w:hAnsi="Times New Roman" w:cs="Times New Roman"/>
          <w:b/>
          <w:sz w:val="28"/>
          <w:szCs w:val="28"/>
        </w:rPr>
        <w:t>ной части</w:t>
      </w:r>
      <w:r w:rsidR="002340FD" w:rsidRPr="001F768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3C0B3166" w14:textId="1472E269" w:rsidR="000B52EB" w:rsidRPr="00814E6A" w:rsidRDefault="00E94438" w:rsidP="00E94438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166748804"/>
      <w:r w:rsidRPr="00814E6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4E6A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>
        <w:rPr>
          <w:rFonts w:ascii="Times New Roman" w:hAnsi="Times New Roman" w:cs="Times New Roman"/>
          <w:sz w:val="28"/>
          <w:szCs w:val="28"/>
        </w:rPr>
        <w:t>1656,0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 С учетом изменений на 2024 год общий объем расходов составляет </w:t>
      </w:r>
      <w:r>
        <w:rPr>
          <w:rFonts w:ascii="Times New Roman" w:hAnsi="Times New Roman" w:cs="Times New Roman"/>
          <w:sz w:val="28"/>
          <w:szCs w:val="28"/>
        </w:rPr>
        <w:t>1911,3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отчетный период составило </w:t>
      </w:r>
      <w:r>
        <w:rPr>
          <w:rFonts w:ascii="Times New Roman" w:hAnsi="Times New Roman" w:cs="Times New Roman"/>
          <w:sz w:val="28"/>
          <w:szCs w:val="28"/>
        </w:rPr>
        <w:t>259,3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13,6</w:t>
      </w:r>
      <w:r w:rsidRPr="00814E6A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К уровню расходов аналогичного периода 2023 года, расходы в абсолютном значении снизились на </w:t>
      </w:r>
      <w:r>
        <w:rPr>
          <w:rFonts w:ascii="Times New Roman" w:hAnsi="Times New Roman"/>
          <w:color w:val="000000" w:themeColor="text1"/>
          <w:sz w:val="28"/>
          <w:szCs w:val="28"/>
        </w:rPr>
        <w:t>13,1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color w:val="000000" w:themeColor="text1"/>
          <w:sz w:val="28"/>
          <w:szCs w:val="28"/>
        </w:rPr>
        <w:t>4,8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bookmarkEnd w:id="7"/>
    <w:p w14:paraId="560547BF" w14:textId="77777777" w:rsidR="00BC0CB5" w:rsidRPr="00057256" w:rsidRDefault="00BC0CB5" w:rsidP="00BC0CB5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6"/>
          <w:szCs w:val="26"/>
        </w:rPr>
        <w:lastRenderedPageBreak/>
        <w:t xml:space="preserve">2.1 </w:t>
      </w:r>
      <w:r w:rsidRPr="00724B86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6E2936C0" w14:textId="171517A5" w:rsidR="00E94438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>1 квартал 2024</w:t>
      </w:r>
      <w:r w:rsidRPr="00724B86">
        <w:rPr>
          <w:rFonts w:ascii="Times New Roman" w:hAnsi="Times New Roman"/>
          <w:sz w:val="26"/>
          <w:szCs w:val="26"/>
        </w:rPr>
        <w:t xml:space="preserve"> года осуществлялось по 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вопросы», </w:t>
      </w:r>
      <w:bookmarkStart w:id="8" w:name="_Hlk166749033"/>
      <w:r w:rsidRPr="00724B86">
        <w:rPr>
          <w:rFonts w:ascii="Times New Roman" w:hAnsi="Times New Roman"/>
          <w:sz w:val="26"/>
          <w:szCs w:val="26"/>
        </w:rPr>
        <w:t xml:space="preserve">с удельным весом в общем 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объеме расходов </w:t>
      </w:r>
      <w:r>
        <w:rPr>
          <w:rFonts w:ascii="Times New Roman" w:hAnsi="Times New Roman"/>
          <w:color w:val="000000" w:themeColor="text1"/>
          <w:sz w:val="26"/>
          <w:szCs w:val="26"/>
        </w:rPr>
        <w:t>86,5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процентов или 224,4 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>тыс. рублей</w:t>
      </w:r>
      <w:r w:rsidRPr="00724B86">
        <w:rPr>
          <w:rFonts w:ascii="Times New Roman" w:hAnsi="Times New Roman"/>
          <w:sz w:val="26"/>
          <w:szCs w:val="26"/>
        </w:rPr>
        <w:t>.</w:t>
      </w:r>
    </w:p>
    <w:p w14:paraId="1F38E019" w14:textId="77777777" w:rsidR="00ED4EB7" w:rsidRPr="00724B86" w:rsidRDefault="00ED4EB7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bookmarkEnd w:id="8"/>
    <w:p w14:paraId="4A58014F" w14:textId="77777777" w:rsidR="00ED4EB7" w:rsidRDefault="00E94438" w:rsidP="00ED4EB7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724B86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1 квартал 2024</w:t>
      </w:r>
      <w:r w:rsidRPr="00724B86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таблице.</w:t>
      </w:r>
      <w:r w:rsidRPr="00724B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ED4EB7">
        <w:rPr>
          <w:rFonts w:ascii="Times New Roman" w:hAnsi="Times New Roman"/>
        </w:rPr>
        <w:t xml:space="preserve">        </w:t>
      </w:r>
    </w:p>
    <w:p w14:paraId="61AD1B32" w14:textId="6BDB1A3B" w:rsidR="00E94438" w:rsidRPr="00ED4EB7" w:rsidRDefault="00ED4EB7" w:rsidP="00ED4EB7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E94438" w:rsidRPr="00724B86">
        <w:rPr>
          <w:rFonts w:ascii="Times New Roman" w:hAnsi="Times New Roman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67"/>
        <w:gridCol w:w="1276"/>
        <w:gridCol w:w="1247"/>
        <w:gridCol w:w="1275"/>
        <w:gridCol w:w="1418"/>
        <w:gridCol w:w="1701"/>
      </w:tblGrid>
      <w:tr w:rsidR="00E94438" w:rsidRPr="00724B86" w14:paraId="502E53AF" w14:textId="77777777" w:rsidTr="00ED4EB7">
        <w:trPr>
          <w:trHeight w:val="2346"/>
        </w:trPr>
        <w:tc>
          <w:tcPr>
            <w:tcW w:w="1872" w:type="dxa"/>
          </w:tcPr>
          <w:p w14:paraId="48F940DA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D39D66C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EE39DF0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D2EDC94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9D0CBD1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A27F7A7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A549CA2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0B09B9F6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F2FD44F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8F0882E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EA5305D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23D4FF4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5311A56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67CC0EC9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60220B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06BE7C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1EC6879F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1 квартал 2024г.</w:t>
            </w:r>
          </w:p>
          <w:p w14:paraId="414D99E1" w14:textId="77777777" w:rsidR="00E94438" w:rsidRPr="009F670C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591532A4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Уточнено</w:t>
            </w:r>
          </w:p>
          <w:p w14:paraId="1D44989E" w14:textId="77777777" w:rsidR="00E94438" w:rsidRPr="009F670C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9F670C">
              <w:rPr>
                <w:rFonts w:ascii="Times New Roman" w:hAnsi="Times New Roman"/>
                <w:b/>
                <w:bCs/>
              </w:rPr>
              <w:t>2024г.</w:t>
            </w:r>
          </w:p>
        </w:tc>
        <w:tc>
          <w:tcPr>
            <w:tcW w:w="1275" w:type="dxa"/>
            <w:vAlign w:val="center"/>
          </w:tcPr>
          <w:p w14:paraId="076B81A3" w14:textId="77777777" w:rsidR="00ED4EB7" w:rsidRPr="009F670C" w:rsidRDefault="00ED4EB7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B9FB379" w14:textId="4F8A4AFC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Исполнено</w:t>
            </w:r>
          </w:p>
          <w:p w14:paraId="68B50D22" w14:textId="77777777" w:rsidR="00E94438" w:rsidRPr="009F670C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670C">
              <w:rPr>
                <w:rFonts w:ascii="Times New Roman" w:hAnsi="Times New Roman"/>
                <w:b/>
                <w:bCs/>
              </w:rPr>
              <w:t>1 квартал 2024г.</w:t>
            </w:r>
          </w:p>
        </w:tc>
        <w:tc>
          <w:tcPr>
            <w:tcW w:w="1418" w:type="dxa"/>
            <w:vAlign w:val="center"/>
          </w:tcPr>
          <w:p w14:paraId="6C651152" w14:textId="77777777" w:rsidR="00ED4EB7" w:rsidRPr="009F670C" w:rsidRDefault="00ED4EB7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4C5CC03" w14:textId="425906C2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% исполнения</w:t>
            </w:r>
          </w:p>
          <w:p w14:paraId="33304FD4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1C1160BF" w14:textId="77777777" w:rsidR="00ED4EB7" w:rsidRPr="009F670C" w:rsidRDefault="00ED4EB7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F734F75" w14:textId="7C56769D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%</w:t>
            </w:r>
          </w:p>
          <w:p w14:paraId="65BC145E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исполнения</w:t>
            </w:r>
          </w:p>
          <w:p w14:paraId="7B664452" w14:textId="77777777" w:rsidR="00E94438" w:rsidRPr="009F670C" w:rsidRDefault="00E94438" w:rsidP="000B52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2024/2023</w:t>
            </w:r>
          </w:p>
          <w:p w14:paraId="1D57E664" w14:textId="77777777" w:rsidR="00E94438" w:rsidRPr="009F670C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670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94438" w:rsidRPr="00724B86" w14:paraId="17DC6FD2" w14:textId="77777777" w:rsidTr="00ED4EB7">
        <w:tc>
          <w:tcPr>
            <w:tcW w:w="1872" w:type="dxa"/>
          </w:tcPr>
          <w:p w14:paraId="1C4D33BF" w14:textId="77777777" w:rsidR="00E94438" w:rsidRPr="009F670C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670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58C6F1B0" w14:textId="77777777" w:rsidR="00E94438" w:rsidRPr="009F670C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670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332DBD4" w14:textId="77777777" w:rsidR="00E94438" w:rsidRPr="009F670C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14:paraId="31284DA0" w14:textId="77777777" w:rsidR="00E94438" w:rsidRPr="009F670C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7236C565" w14:textId="77777777" w:rsidR="00E94438" w:rsidRPr="009F670C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14:paraId="3A3F9E77" w14:textId="77777777" w:rsidR="00E94438" w:rsidRPr="009F670C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35AF0EED" w14:textId="77777777" w:rsidR="00E94438" w:rsidRPr="009F670C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F670C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E94438" w:rsidRPr="00724B86" w14:paraId="24C9554C" w14:textId="77777777" w:rsidTr="00ED4EB7">
        <w:tc>
          <w:tcPr>
            <w:tcW w:w="1872" w:type="dxa"/>
          </w:tcPr>
          <w:p w14:paraId="7EBA76F8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2730453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179C44A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252,2</w:t>
            </w:r>
          </w:p>
        </w:tc>
        <w:tc>
          <w:tcPr>
            <w:tcW w:w="1247" w:type="dxa"/>
            <w:vAlign w:val="center"/>
          </w:tcPr>
          <w:p w14:paraId="576C0015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1365,7</w:t>
            </w:r>
          </w:p>
        </w:tc>
        <w:tc>
          <w:tcPr>
            <w:tcW w:w="1275" w:type="dxa"/>
            <w:vAlign w:val="center"/>
          </w:tcPr>
          <w:p w14:paraId="654BFE1E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224,4</w:t>
            </w:r>
          </w:p>
        </w:tc>
        <w:tc>
          <w:tcPr>
            <w:tcW w:w="1418" w:type="dxa"/>
          </w:tcPr>
          <w:p w14:paraId="2F60B298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701" w:type="dxa"/>
            <w:vAlign w:val="center"/>
          </w:tcPr>
          <w:p w14:paraId="2BB04810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</w:tr>
      <w:tr w:rsidR="00E94438" w:rsidRPr="00724B86" w14:paraId="3662C3DD" w14:textId="77777777" w:rsidTr="00ED4EB7">
        <w:tc>
          <w:tcPr>
            <w:tcW w:w="1872" w:type="dxa"/>
          </w:tcPr>
          <w:p w14:paraId="5ADA0306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78B2E2C8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01B2F830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247" w:type="dxa"/>
            <w:vAlign w:val="center"/>
          </w:tcPr>
          <w:p w14:paraId="49E801B5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275" w:type="dxa"/>
            <w:vAlign w:val="center"/>
          </w:tcPr>
          <w:p w14:paraId="64966667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418" w:type="dxa"/>
          </w:tcPr>
          <w:p w14:paraId="78E3729A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vAlign w:val="center"/>
          </w:tcPr>
          <w:p w14:paraId="48B08172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173,4</w:t>
            </w:r>
          </w:p>
        </w:tc>
      </w:tr>
      <w:tr w:rsidR="00E94438" w:rsidRPr="00724B86" w14:paraId="377B67D1" w14:textId="77777777" w:rsidTr="00ED4EB7">
        <w:tc>
          <w:tcPr>
            <w:tcW w:w="1872" w:type="dxa"/>
          </w:tcPr>
          <w:p w14:paraId="0600B9C6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4E39527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09DDEA2A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216CFD70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vAlign w:val="center"/>
          </w:tcPr>
          <w:p w14:paraId="6D4383A8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521EB94B" w14:textId="6E2CDAE3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1299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Align w:val="center"/>
          </w:tcPr>
          <w:p w14:paraId="7FB7566C" w14:textId="39F09063" w:rsidR="00E94438" w:rsidRPr="00724B86" w:rsidRDefault="00812991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94438" w:rsidRPr="00724B86">
              <w:rPr>
                <w:rFonts w:ascii="Times New Roman" w:hAnsi="Times New Roman"/>
              </w:rPr>
              <w:t>0</w:t>
            </w:r>
          </w:p>
        </w:tc>
      </w:tr>
      <w:tr w:rsidR="00E94438" w:rsidRPr="00724B86" w14:paraId="2158105D" w14:textId="77777777" w:rsidTr="00ED4EB7">
        <w:tc>
          <w:tcPr>
            <w:tcW w:w="1872" w:type="dxa"/>
          </w:tcPr>
          <w:p w14:paraId="144A9D10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0D782404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550A5F94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0A019E77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7B28EBB5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213,3</w:t>
            </w:r>
          </w:p>
        </w:tc>
        <w:tc>
          <w:tcPr>
            <w:tcW w:w="1275" w:type="dxa"/>
            <w:vAlign w:val="center"/>
          </w:tcPr>
          <w:p w14:paraId="6BE76C99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83E0E83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6FBF84D7" w14:textId="16180E06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12991">
              <w:rPr>
                <w:rFonts w:ascii="Times New Roman" w:hAnsi="Times New Roman"/>
              </w:rPr>
              <w:t>,0</w:t>
            </w:r>
          </w:p>
        </w:tc>
      </w:tr>
      <w:tr w:rsidR="00E94438" w:rsidRPr="00724B86" w14:paraId="2DAB5DE6" w14:textId="77777777" w:rsidTr="00ED4EB7">
        <w:tc>
          <w:tcPr>
            <w:tcW w:w="1872" w:type="dxa"/>
          </w:tcPr>
          <w:p w14:paraId="4A7874C2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0A24206E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26FCC94B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4AC317F7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97B30C7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247" w:type="dxa"/>
            <w:vAlign w:val="center"/>
          </w:tcPr>
          <w:p w14:paraId="460B1829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145,3</w:t>
            </w:r>
          </w:p>
        </w:tc>
        <w:tc>
          <w:tcPr>
            <w:tcW w:w="1275" w:type="dxa"/>
            <w:vAlign w:val="center"/>
          </w:tcPr>
          <w:p w14:paraId="32AABCE1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418" w:type="dxa"/>
            <w:vAlign w:val="center"/>
          </w:tcPr>
          <w:p w14:paraId="5B1CD15D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</w:tcPr>
          <w:p w14:paraId="7B98BD84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133,3</w:t>
            </w:r>
          </w:p>
        </w:tc>
      </w:tr>
      <w:tr w:rsidR="00E94438" w:rsidRPr="00724B86" w14:paraId="1E211621" w14:textId="77777777" w:rsidTr="00ED4EB7">
        <w:tc>
          <w:tcPr>
            <w:tcW w:w="1872" w:type="dxa"/>
          </w:tcPr>
          <w:p w14:paraId="223E1E98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4285F1F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BD6010D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47" w:type="dxa"/>
            <w:vAlign w:val="center"/>
          </w:tcPr>
          <w:p w14:paraId="3BF332EE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</w:tcPr>
          <w:p w14:paraId="7BF59AD1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8413346" w14:textId="0113F110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  <w:r w:rsidR="0081299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14:paraId="1858B4E9" w14:textId="0AB77AE6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  <w:r w:rsidR="00812991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E94438" w:rsidRPr="00724B86" w14:paraId="2141EDF1" w14:textId="77777777" w:rsidTr="00ED4EB7">
        <w:tc>
          <w:tcPr>
            <w:tcW w:w="1872" w:type="dxa"/>
          </w:tcPr>
          <w:p w14:paraId="765AAE67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0FE18B06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5A9F2458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26422288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vAlign w:val="center"/>
          </w:tcPr>
          <w:p w14:paraId="523377B9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B84D684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5226456B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94438" w:rsidRPr="00724B86" w14:paraId="75141BDB" w14:textId="77777777" w:rsidTr="00ED4EB7">
        <w:tc>
          <w:tcPr>
            <w:tcW w:w="1872" w:type="dxa"/>
          </w:tcPr>
          <w:p w14:paraId="795208BE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B266B31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BEB0E8A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3399B8DF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B561CDA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19DA8DF" w14:textId="6370CE05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1299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Align w:val="center"/>
          </w:tcPr>
          <w:p w14:paraId="3864260A" w14:textId="05EC5E3C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  <w:r w:rsidR="00812991">
              <w:rPr>
                <w:rFonts w:ascii="Times New Roman" w:hAnsi="Times New Roman"/>
              </w:rPr>
              <w:t>,0</w:t>
            </w:r>
          </w:p>
        </w:tc>
      </w:tr>
      <w:tr w:rsidR="00E94438" w:rsidRPr="00724B86" w14:paraId="2BEC4D04" w14:textId="77777777" w:rsidTr="00ED4EB7">
        <w:tc>
          <w:tcPr>
            <w:tcW w:w="1872" w:type="dxa"/>
          </w:tcPr>
          <w:p w14:paraId="1F7D92AD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F70C2E7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13F1D969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47" w:type="dxa"/>
            <w:vAlign w:val="center"/>
          </w:tcPr>
          <w:p w14:paraId="402E3B2E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24B8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14:paraId="48A129BA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9CAB27D" w14:textId="76DF6F78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  <w:r w:rsidR="0081299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14:paraId="202E5129" w14:textId="2A5D5671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  <w:r w:rsidR="00812991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E94438" w:rsidRPr="00724B86" w14:paraId="5C95148E" w14:textId="77777777" w:rsidTr="00ED4EB7">
        <w:tc>
          <w:tcPr>
            <w:tcW w:w="1872" w:type="dxa"/>
          </w:tcPr>
          <w:p w14:paraId="235351FF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4E7D5850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9B1C323" w14:textId="77777777" w:rsidR="00E94438" w:rsidRPr="00724B86" w:rsidRDefault="00E94438" w:rsidP="000B52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397F9E4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272,4</w:t>
            </w:r>
          </w:p>
        </w:tc>
        <w:tc>
          <w:tcPr>
            <w:tcW w:w="1247" w:type="dxa"/>
            <w:vAlign w:val="center"/>
          </w:tcPr>
          <w:p w14:paraId="285A9A6A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1911,3</w:t>
            </w:r>
          </w:p>
        </w:tc>
        <w:tc>
          <w:tcPr>
            <w:tcW w:w="1275" w:type="dxa"/>
            <w:vAlign w:val="center"/>
          </w:tcPr>
          <w:p w14:paraId="36E28E47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259,3</w:t>
            </w:r>
          </w:p>
        </w:tc>
        <w:tc>
          <w:tcPr>
            <w:tcW w:w="1418" w:type="dxa"/>
            <w:vAlign w:val="center"/>
          </w:tcPr>
          <w:p w14:paraId="2C79155B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13,6</w:t>
            </w:r>
          </w:p>
        </w:tc>
        <w:tc>
          <w:tcPr>
            <w:tcW w:w="1701" w:type="dxa"/>
            <w:vAlign w:val="center"/>
          </w:tcPr>
          <w:p w14:paraId="3C351C8D" w14:textId="77777777" w:rsidR="00E94438" w:rsidRPr="00724B86" w:rsidRDefault="00E94438" w:rsidP="000B52E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</w:tr>
    </w:tbl>
    <w:p w14:paraId="5E42626D" w14:textId="77777777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C6DD72" w14:textId="77777777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6F2A1CD4" w14:textId="5A7BF00E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724B86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>1 квартал 2024</w:t>
      </w:r>
      <w:r w:rsidRPr="00724B86">
        <w:rPr>
          <w:rFonts w:ascii="Times New Roman" w:hAnsi="Times New Roman"/>
          <w:sz w:val="26"/>
          <w:szCs w:val="26"/>
        </w:rPr>
        <w:t xml:space="preserve"> года исполнены в сумме </w:t>
      </w:r>
      <w:r>
        <w:rPr>
          <w:rFonts w:ascii="Times New Roman" w:hAnsi="Times New Roman"/>
          <w:sz w:val="26"/>
          <w:szCs w:val="26"/>
        </w:rPr>
        <w:t>224,4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16,4</w:t>
      </w:r>
      <w:r w:rsidRPr="00724B86">
        <w:rPr>
          <w:rFonts w:ascii="Times New Roman" w:hAnsi="Times New Roman"/>
          <w:sz w:val="26"/>
          <w:szCs w:val="26"/>
        </w:rPr>
        <w:t xml:space="preserve">% </w:t>
      </w:r>
      <w:r w:rsidR="00812991" w:rsidRPr="00724B86">
        <w:rPr>
          <w:rFonts w:ascii="Times New Roman" w:hAnsi="Times New Roman"/>
          <w:sz w:val="26"/>
          <w:szCs w:val="26"/>
        </w:rPr>
        <w:t>к объему расходов</w:t>
      </w:r>
      <w:r w:rsidR="00812991" w:rsidRPr="00724B86">
        <w:rPr>
          <w:rFonts w:ascii="Times New Roman" w:hAnsi="Times New Roman"/>
          <w:sz w:val="28"/>
          <w:szCs w:val="28"/>
        </w:rPr>
        <w:t xml:space="preserve">, </w:t>
      </w:r>
      <w:r w:rsidR="00812991" w:rsidRPr="00724B86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 w:rsidR="00812991">
        <w:rPr>
          <w:rFonts w:ascii="Times New Roman" w:hAnsi="Times New Roman"/>
          <w:sz w:val="26"/>
          <w:szCs w:val="26"/>
        </w:rPr>
        <w:t xml:space="preserve">2024 </w:t>
      </w:r>
      <w:r w:rsidR="00812991" w:rsidRPr="00724B86">
        <w:rPr>
          <w:rFonts w:ascii="Times New Roman" w:hAnsi="Times New Roman"/>
          <w:sz w:val="26"/>
          <w:szCs w:val="26"/>
        </w:rPr>
        <w:t xml:space="preserve">год. </w:t>
      </w:r>
      <w:r w:rsidRPr="00724B86">
        <w:rPr>
          <w:rFonts w:ascii="Times New Roman" w:hAnsi="Times New Roman"/>
          <w:sz w:val="26"/>
          <w:szCs w:val="26"/>
        </w:rPr>
        <w:t xml:space="preserve">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86,5</w:t>
      </w:r>
      <w:r w:rsidRPr="00724B86">
        <w:rPr>
          <w:rFonts w:ascii="Times New Roman" w:hAnsi="Times New Roman"/>
          <w:sz w:val="26"/>
          <w:szCs w:val="26"/>
        </w:rPr>
        <w:t xml:space="preserve"> процентов.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2023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r w:rsidR="00812991">
        <w:rPr>
          <w:rFonts w:ascii="Times New Roman" w:hAnsi="Times New Roman"/>
          <w:sz w:val="26"/>
          <w:szCs w:val="26"/>
        </w:rPr>
        <w:t>снизились</w:t>
      </w:r>
      <w:r w:rsidRPr="00FE6D2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27,8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11,0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</w:t>
      </w:r>
      <w:r>
        <w:rPr>
          <w:rFonts w:ascii="Times New Roman" w:hAnsi="Times New Roman"/>
          <w:sz w:val="26"/>
          <w:szCs w:val="26"/>
        </w:rPr>
        <w:t>ов.</w:t>
      </w:r>
    </w:p>
    <w:p w14:paraId="3DA0D69E" w14:textId="4C121E4E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724B86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квартал 2024</w:t>
      </w:r>
      <w:r w:rsidRPr="00724B86">
        <w:rPr>
          <w:rFonts w:ascii="Times New Roman" w:hAnsi="Times New Roman"/>
          <w:sz w:val="26"/>
          <w:szCs w:val="26"/>
        </w:rPr>
        <w:t xml:space="preserve"> года сложились в сумме </w:t>
      </w:r>
      <w:r>
        <w:rPr>
          <w:rFonts w:ascii="Times New Roman" w:hAnsi="Times New Roman"/>
          <w:sz w:val="26"/>
          <w:szCs w:val="26"/>
        </w:rPr>
        <w:t>34,5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25,0</w:t>
      </w:r>
      <w:r w:rsidRPr="00724B86">
        <w:rPr>
          <w:rFonts w:ascii="Times New Roman" w:hAnsi="Times New Roman"/>
          <w:sz w:val="26"/>
          <w:szCs w:val="26"/>
        </w:rPr>
        <w:t>% к объему расходов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 w:rsidR="00812991">
        <w:rPr>
          <w:rFonts w:ascii="Times New Roman" w:hAnsi="Times New Roman"/>
          <w:sz w:val="26"/>
          <w:szCs w:val="26"/>
        </w:rPr>
        <w:t xml:space="preserve">2024 </w:t>
      </w:r>
      <w:r w:rsidRPr="00724B86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19,9</w:t>
      </w:r>
      <w:r w:rsidR="00812991">
        <w:rPr>
          <w:rFonts w:ascii="Times New Roman" w:hAnsi="Times New Roman"/>
          <w:sz w:val="26"/>
          <w:szCs w:val="26"/>
        </w:rPr>
        <w:t xml:space="preserve"> процента</w:t>
      </w:r>
      <w:r w:rsidRPr="00724B86">
        <w:rPr>
          <w:rFonts w:ascii="Times New Roman" w:hAnsi="Times New Roman"/>
          <w:sz w:val="26"/>
          <w:szCs w:val="26"/>
        </w:rPr>
        <w:t>.</w:t>
      </w:r>
      <w:r w:rsidRPr="00650D14">
        <w:rPr>
          <w:rFonts w:ascii="Times New Roman" w:hAnsi="Times New Roman"/>
          <w:sz w:val="26"/>
          <w:szCs w:val="26"/>
        </w:rPr>
        <w:t xml:space="preserve">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2023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r w:rsidR="00812991">
        <w:rPr>
          <w:rFonts w:ascii="Times New Roman" w:hAnsi="Times New Roman"/>
          <w:sz w:val="26"/>
          <w:szCs w:val="26"/>
        </w:rPr>
        <w:t>выросли</w:t>
      </w:r>
      <w:r w:rsidRPr="00FE6D2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14,6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173,4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</w:t>
      </w:r>
      <w:r>
        <w:rPr>
          <w:rFonts w:ascii="Times New Roman" w:hAnsi="Times New Roman"/>
          <w:sz w:val="26"/>
          <w:szCs w:val="26"/>
        </w:rPr>
        <w:t>.</w:t>
      </w:r>
      <w:r w:rsidRPr="00724B86">
        <w:rPr>
          <w:rFonts w:ascii="Times New Roman" w:hAnsi="Times New Roman"/>
          <w:sz w:val="26"/>
          <w:szCs w:val="26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5E5650ED" w14:textId="7E128C4A" w:rsidR="00E94438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деятельность»: 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при уточненных плановых показателях в сумме </w:t>
      </w:r>
      <w:r w:rsidR="00812991">
        <w:rPr>
          <w:rFonts w:ascii="Times New Roman" w:hAnsi="Times New Roman"/>
          <w:bCs/>
          <w:sz w:val="28"/>
          <w:szCs w:val="28"/>
        </w:rPr>
        <w:t>25,0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812991">
        <w:rPr>
          <w:rFonts w:ascii="Times New Roman" w:hAnsi="Times New Roman"/>
          <w:bCs/>
          <w:sz w:val="28"/>
          <w:szCs w:val="28"/>
        </w:rPr>
        <w:t>,</w:t>
      </w:r>
      <w:r w:rsidR="00812991" w:rsidRPr="00724B8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квартал 2024</w:t>
      </w:r>
      <w:r w:rsidRPr="00724B86">
        <w:rPr>
          <w:rFonts w:ascii="Times New Roman" w:hAnsi="Times New Roman"/>
          <w:sz w:val="26"/>
          <w:szCs w:val="26"/>
        </w:rPr>
        <w:t xml:space="preserve"> года сложились в сумме 0,0 тыс. рублей, или 0,0%</w:t>
      </w:r>
      <w:r w:rsidRPr="003832DA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к объему расходов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 w:rsidR="00812991">
        <w:rPr>
          <w:rFonts w:ascii="Times New Roman" w:hAnsi="Times New Roman"/>
          <w:sz w:val="26"/>
          <w:szCs w:val="26"/>
        </w:rPr>
        <w:t xml:space="preserve">2024 </w:t>
      </w:r>
      <w:r w:rsidRPr="00724B86">
        <w:rPr>
          <w:rFonts w:ascii="Times New Roman" w:hAnsi="Times New Roman"/>
          <w:sz w:val="26"/>
          <w:szCs w:val="26"/>
        </w:rPr>
        <w:t>год.</w:t>
      </w:r>
    </w:p>
    <w:p w14:paraId="306B72A9" w14:textId="2401E5B6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>04</w:t>
      </w:r>
      <w:r w:rsidRPr="00724B86">
        <w:rPr>
          <w:rFonts w:ascii="Times New Roman" w:hAnsi="Times New Roman"/>
          <w:b/>
          <w:sz w:val="26"/>
          <w:szCs w:val="26"/>
        </w:rPr>
        <w:t xml:space="preserve"> «Национальная </w:t>
      </w:r>
      <w:r>
        <w:rPr>
          <w:rFonts w:ascii="Times New Roman" w:hAnsi="Times New Roman"/>
          <w:b/>
          <w:sz w:val="26"/>
          <w:szCs w:val="26"/>
        </w:rPr>
        <w:t>экономика</w:t>
      </w:r>
      <w:r w:rsidRPr="00724B86">
        <w:rPr>
          <w:rFonts w:ascii="Times New Roman" w:hAnsi="Times New Roman"/>
          <w:b/>
          <w:sz w:val="26"/>
          <w:szCs w:val="26"/>
        </w:rPr>
        <w:t xml:space="preserve">»: 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при уточненных плановых показателях в сумме </w:t>
      </w:r>
      <w:r w:rsidR="00812991">
        <w:rPr>
          <w:rFonts w:ascii="Times New Roman" w:hAnsi="Times New Roman"/>
          <w:bCs/>
          <w:sz w:val="28"/>
          <w:szCs w:val="28"/>
        </w:rPr>
        <w:t>213,3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812991">
        <w:rPr>
          <w:rFonts w:ascii="Times New Roman" w:hAnsi="Times New Roman"/>
          <w:sz w:val="26"/>
          <w:szCs w:val="26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>1 квартал 2024</w:t>
      </w:r>
      <w:r w:rsidRPr="00724B86">
        <w:rPr>
          <w:rFonts w:ascii="Times New Roman" w:hAnsi="Times New Roman"/>
          <w:sz w:val="26"/>
          <w:szCs w:val="26"/>
        </w:rPr>
        <w:t xml:space="preserve"> года сложились в сумме </w:t>
      </w:r>
      <w:r>
        <w:rPr>
          <w:rFonts w:ascii="Times New Roman" w:hAnsi="Times New Roman"/>
          <w:sz w:val="26"/>
          <w:szCs w:val="26"/>
        </w:rPr>
        <w:t>0,0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0,0</w:t>
      </w:r>
      <w:r w:rsidRPr="00724B86">
        <w:rPr>
          <w:rFonts w:ascii="Times New Roman" w:hAnsi="Times New Roman"/>
          <w:sz w:val="26"/>
          <w:szCs w:val="26"/>
        </w:rPr>
        <w:t>% к объему расходов.</w:t>
      </w:r>
    </w:p>
    <w:p w14:paraId="251A79B7" w14:textId="7417DAB3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724B86">
        <w:rPr>
          <w:rFonts w:ascii="Times New Roman" w:hAnsi="Times New Roman"/>
          <w:sz w:val="26"/>
          <w:szCs w:val="26"/>
        </w:rPr>
        <w:t xml:space="preserve"> расходы бюджета за </w:t>
      </w:r>
      <w:r>
        <w:rPr>
          <w:rFonts w:ascii="Times New Roman" w:hAnsi="Times New Roman"/>
          <w:sz w:val="26"/>
          <w:szCs w:val="26"/>
        </w:rPr>
        <w:t>1 квартал 2024</w:t>
      </w:r>
      <w:r w:rsidRPr="00724B86">
        <w:rPr>
          <w:rFonts w:ascii="Times New Roman" w:hAnsi="Times New Roman"/>
          <w:sz w:val="26"/>
          <w:szCs w:val="26"/>
        </w:rPr>
        <w:t xml:space="preserve"> года составили </w:t>
      </w:r>
      <w:r>
        <w:rPr>
          <w:rFonts w:ascii="Times New Roman" w:hAnsi="Times New Roman"/>
          <w:sz w:val="26"/>
          <w:szCs w:val="26"/>
        </w:rPr>
        <w:t>0,4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0,3</w:t>
      </w:r>
      <w:r w:rsidRPr="00724B86">
        <w:rPr>
          <w:rFonts w:ascii="Times New Roman" w:hAnsi="Times New Roman"/>
          <w:sz w:val="26"/>
          <w:szCs w:val="26"/>
        </w:rPr>
        <w:t xml:space="preserve">% к объему расходов, 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2024 </w:t>
      </w:r>
      <w:r w:rsidRPr="00724B86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0,2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812991">
        <w:rPr>
          <w:rFonts w:ascii="Times New Roman" w:hAnsi="Times New Roman"/>
          <w:sz w:val="26"/>
          <w:szCs w:val="26"/>
        </w:rPr>
        <w:t>процента</w:t>
      </w:r>
      <w:r w:rsidRPr="00724B86">
        <w:rPr>
          <w:rFonts w:ascii="Times New Roman" w:hAnsi="Times New Roman"/>
          <w:sz w:val="26"/>
          <w:szCs w:val="26"/>
        </w:rPr>
        <w:t>.</w:t>
      </w:r>
      <w:r w:rsidRPr="00650D14">
        <w:rPr>
          <w:rFonts w:ascii="Times New Roman" w:hAnsi="Times New Roman"/>
          <w:sz w:val="26"/>
          <w:szCs w:val="26"/>
        </w:rPr>
        <w:t xml:space="preserve">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2023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r w:rsidR="00812991">
        <w:rPr>
          <w:rFonts w:ascii="Times New Roman" w:hAnsi="Times New Roman"/>
          <w:sz w:val="26"/>
          <w:szCs w:val="26"/>
        </w:rPr>
        <w:t>выросли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0,1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133,3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</w:t>
      </w:r>
      <w:r>
        <w:rPr>
          <w:rFonts w:ascii="Times New Roman" w:hAnsi="Times New Roman"/>
          <w:sz w:val="26"/>
          <w:szCs w:val="26"/>
        </w:rPr>
        <w:t>.</w:t>
      </w:r>
    </w:p>
    <w:p w14:paraId="03BC1D6D" w14:textId="77777777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подразделу </w:t>
      </w:r>
      <w:r w:rsidRPr="00812991">
        <w:rPr>
          <w:rFonts w:ascii="Times New Roman" w:hAnsi="Times New Roman"/>
          <w:b/>
          <w:bCs/>
          <w:i/>
          <w:iCs/>
          <w:sz w:val="26"/>
          <w:szCs w:val="26"/>
        </w:rPr>
        <w:t>05 01 «Жилищное хозяйство»</w:t>
      </w:r>
      <w:r w:rsidRPr="00724B86">
        <w:rPr>
          <w:rFonts w:ascii="Times New Roman" w:hAnsi="Times New Roman"/>
          <w:sz w:val="26"/>
          <w:szCs w:val="26"/>
        </w:rPr>
        <w:t xml:space="preserve"> кассовое исполнение расходов составило 0,0 тыс. рублей, или 0,0% раздела.</w:t>
      </w:r>
    </w:p>
    <w:p w14:paraId="62C19E0F" w14:textId="77777777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подразделу </w:t>
      </w:r>
      <w:r w:rsidRPr="00812991">
        <w:rPr>
          <w:rFonts w:ascii="Times New Roman" w:hAnsi="Times New Roman"/>
          <w:b/>
          <w:bCs/>
          <w:i/>
          <w:iCs/>
          <w:sz w:val="26"/>
          <w:szCs w:val="26"/>
        </w:rPr>
        <w:t>05 02 «Коммунальное хозяйство»</w:t>
      </w:r>
      <w:r w:rsidRPr="00724B86">
        <w:rPr>
          <w:rFonts w:ascii="Times New Roman" w:hAnsi="Times New Roman"/>
          <w:sz w:val="26"/>
          <w:szCs w:val="26"/>
        </w:rPr>
        <w:t xml:space="preserve"> кассовое исполнение расходов составило 0,0 тыс. рублей, или 0,0% раздела</w:t>
      </w:r>
    </w:p>
    <w:p w14:paraId="38D99FE2" w14:textId="77777777" w:rsidR="00E94438" w:rsidRPr="00724B86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05 03 </w:t>
      </w:r>
      <w:r w:rsidRPr="00812991">
        <w:rPr>
          <w:rFonts w:ascii="Times New Roman" w:hAnsi="Times New Roman"/>
          <w:b/>
          <w:bCs/>
          <w:i/>
          <w:iCs/>
          <w:sz w:val="26"/>
          <w:szCs w:val="26"/>
        </w:rPr>
        <w:t>«Благоустройство»</w:t>
      </w:r>
      <w:r w:rsidRPr="00724B86">
        <w:rPr>
          <w:rFonts w:ascii="Times New Roman" w:hAnsi="Times New Roman"/>
          <w:sz w:val="26"/>
          <w:szCs w:val="26"/>
        </w:rPr>
        <w:t xml:space="preserve"> расходы составили </w:t>
      </w:r>
      <w:r>
        <w:rPr>
          <w:rFonts w:ascii="Times New Roman" w:hAnsi="Times New Roman"/>
          <w:sz w:val="26"/>
          <w:szCs w:val="26"/>
        </w:rPr>
        <w:t>0,4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100</w:t>
      </w:r>
      <w:r w:rsidRPr="00724B86">
        <w:rPr>
          <w:rFonts w:ascii="Times New Roman" w:hAnsi="Times New Roman"/>
          <w:sz w:val="26"/>
          <w:szCs w:val="26"/>
        </w:rPr>
        <w:t>% раздела.</w:t>
      </w:r>
    </w:p>
    <w:p w14:paraId="6C061B56" w14:textId="6695A618" w:rsidR="00812991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9" w:name="_Hlk117176743"/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07 «Образование» </w:t>
      </w:r>
      <w:bookmarkEnd w:id="9"/>
      <w:r w:rsidR="00812991" w:rsidRPr="00814E6A">
        <w:rPr>
          <w:rFonts w:ascii="Times New Roman" w:hAnsi="Times New Roman"/>
          <w:bCs/>
          <w:sz w:val="28"/>
          <w:szCs w:val="28"/>
        </w:rPr>
        <w:t xml:space="preserve">при уточненных плановых показателях в сумме </w:t>
      </w:r>
      <w:r w:rsidR="00812991">
        <w:rPr>
          <w:rFonts w:ascii="Times New Roman" w:hAnsi="Times New Roman"/>
          <w:bCs/>
          <w:sz w:val="28"/>
          <w:szCs w:val="28"/>
        </w:rPr>
        <w:t>2,0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812991">
        <w:rPr>
          <w:rFonts w:ascii="Times New Roman" w:hAnsi="Times New Roman"/>
          <w:sz w:val="26"/>
          <w:szCs w:val="26"/>
        </w:rPr>
        <w:t xml:space="preserve">, </w:t>
      </w:r>
      <w:r w:rsidR="00812991" w:rsidRPr="00724B86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812991">
        <w:rPr>
          <w:rFonts w:ascii="Times New Roman" w:hAnsi="Times New Roman"/>
          <w:sz w:val="26"/>
          <w:szCs w:val="26"/>
        </w:rPr>
        <w:t>1 квартал 2024</w:t>
      </w:r>
      <w:r w:rsidR="00812991" w:rsidRPr="00724B86">
        <w:rPr>
          <w:rFonts w:ascii="Times New Roman" w:hAnsi="Times New Roman"/>
          <w:sz w:val="26"/>
          <w:szCs w:val="26"/>
        </w:rPr>
        <w:t xml:space="preserve"> года сложились в сумме </w:t>
      </w:r>
      <w:r w:rsidR="00812991">
        <w:rPr>
          <w:rFonts w:ascii="Times New Roman" w:hAnsi="Times New Roman"/>
          <w:sz w:val="26"/>
          <w:szCs w:val="26"/>
        </w:rPr>
        <w:t>0,0</w:t>
      </w:r>
      <w:r w:rsidR="00812991"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812991">
        <w:rPr>
          <w:rFonts w:ascii="Times New Roman" w:hAnsi="Times New Roman"/>
          <w:sz w:val="26"/>
          <w:szCs w:val="26"/>
        </w:rPr>
        <w:t>0,0</w:t>
      </w:r>
      <w:r w:rsidR="00812991" w:rsidRPr="00724B86">
        <w:rPr>
          <w:rFonts w:ascii="Times New Roman" w:hAnsi="Times New Roman"/>
          <w:sz w:val="26"/>
          <w:szCs w:val="26"/>
        </w:rPr>
        <w:t>% к объему расходов.</w:t>
      </w:r>
    </w:p>
    <w:p w14:paraId="576F0E6A" w14:textId="1D3A8218" w:rsidR="00E94438" w:rsidRDefault="00E94438" w:rsidP="00E9443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при уточненных плановых показателях в сумме </w:t>
      </w:r>
      <w:r w:rsidR="00812991">
        <w:rPr>
          <w:rFonts w:ascii="Times New Roman" w:hAnsi="Times New Roman"/>
          <w:bCs/>
          <w:sz w:val="28"/>
          <w:szCs w:val="28"/>
        </w:rPr>
        <w:t>20,0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812991">
        <w:rPr>
          <w:rFonts w:ascii="Times New Roman" w:hAnsi="Times New Roman"/>
          <w:sz w:val="26"/>
          <w:szCs w:val="26"/>
        </w:rPr>
        <w:t xml:space="preserve">, </w:t>
      </w:r>
      <w:r w:rsidR="00812991" w:rsidRPr="00724B86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812991">
        <w:rPr>
          <w:rFonts w:ascii="Times New Roman" w:hAnsi="Times New Roman"/>
          <w:sz w:val="26"/>
          <w:szCs w:val="26"/>
        </w:rPr>
        <w:t>1 квартал 2024</w:t>
      </w:r>
      <w:r w:rsidR="00812991" w:rsidRPr="00724B86">
        <w:rPr>
          <w:rFonts w:ascii="Times New Roman" w:hAnsi="Times New Roman"/>
          <w:sz w:val="26"/>
          <w:szCs w:val="26"/>
        </w:rPr>
        <w:t xml:space="preserve"> года сложились в сумме </w:t>
      </w:r>
      <w:r w:rsidR="00812991">
        <w:rPr>
          <w:rFonts w:ascii="Times New Roman" w:hAnsi="Times New Roman"/>
          <w:sz w:val="26"/>
          <w:szCs w:val="26"/>
        </w:rPr>
        <w:t>0,0</w:t>
      </w:r>
      <w:r w:rsidR="00812991"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812991">
        <w:rPr>
          <w:rFonts w:ascii="Times New Roman" w:hAnsi="Times New Roman"/>
          <w:sz w:val="26"/>
          <w:szCs w:val="26"/>
        </w:rPr>
        <w:t>0,0</w:t>
      </w:r>
      <w:r w:rsidR="00812991" w:rsidRPr="00724B86">
        <w:rPr>
          <w:rFonts w:ascii="Times New Roman" w:hAnsi="Times New Roman"/>
          <w:sz w:val="26"/>
          <w:szCs w:val="26"/>
        </w:rPr>
        <w:t>% к объему расходов.</w:t>
      </w:r>
      <w:r w:rsidR="00812991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7A583BAE" w14:textId="69DD6BE0" w:rsidR="00812991" w:rsidRDefault="00E94438" w:rsidP="008129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>11</w:t>
      </w:r>
      <w:r w:rsidRPr="00724B8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Физическая к</w:t>
      </w:r>
      <w:r w:rsidRPr="00724B86">
        <w:rPr>
          <w:rFonts w:ascii="Times New Roman" w:hAnsi="Times New Roman"/>
          <w:b/>
          <w:sz w:val="26"/>
          <w:szCs w:val="26"/>
        </w:rPr>
        <w:t>ультура</w:t>
      </w:r>
      <w:r>
        <w:rPr>
          <w:rFonts w:ascii="Times New Roman" w:hAnsi="Times New Roman"/>
          <w:b/>
          <w:sz w:val="26"/>
          <w:szCs w:val="26"/>
        </w:rPr>
        <w:t xml:space="preserve"> и спорт</w:t>
      </w:r>
      <w:r w:rsidRPr="00724B86">
        <w:rPr>
          <w:rFonts w:ascii="Times New Roman" w:hAnsi="Times New Roman"/>
          <w:b/>
          <w:sz w:val="26"/>
          <w:szCs w:val="26"/>
        </w:rPr>
        <w:t>»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при уточненных плановых показателях в сумме </w:t>
      </w:r>
      <w:r w:rsidR="00812991">
        <w:rPr>
          <w:rFonts w:ascii="Times New Roman" w:hAnsi="Times New Roman"/>
          <w:bCs/>
          <w:sz w:val="28"/>
          <w:szCs w:val="28"/>
        </w:rPr>
        <w:t>2,0</w:t>
      </w:r>
      <w:r w:rsidR="00812991" w:rsidRPr="00814E6A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812991">
        <w:rPr>
          <w:rFonts w:ascii="Times New Roman" w:hAnsi="Times New Roman"/>
          <w:sz w:val="26"/>
          <w:szCs w:val="26"/>
        </w:rPr>
        <w:t xml:space="preserve">, </w:t>
      </w:r>
      <w:r w:rsidR="00812991" w:rsidRPr="00724B86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812991">
        <w:rPr>
          <w:rFonts w:ascii="Times New Roman" w:hAnsi="Times New Roman"/>
          <w:sz w:val="26"/>
          <w:szCs w:val="26"/>
        </w:rPr>
        <w:t>1 квартал 2024</w:t>
      </w:r>
      <w:r w:rsidR="00812991" w:rsidRPr="00724B86">
        <w:rPr>
          <w:rFonts w:ascii="Times New Roman" w:hAnsi="Times New Roman"/>
          <w:sz w:val="26"/>
          <w:szCs w:val="26"/>
        </w:rPr>
        <w:t xml:space="preserve"> года сложились в сумме </w:t>
      </w:r>
      <w:r w:rsidR="00812991">
        <w:rPr>
          <w:rFonts w:ascii="Times New Roman" w:hAnsi="Times New Roman"/>
          <w:sz w:val="26"/>
          <w:szCs w:val="26"/>
        </w:rPr>
        <w:t>0,0</w:t>
      </w:r>
      <w:r w:rsidR="00812991"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812991">
        <w:rPr>
          <w:rFonts w:ascii="Times New Roman" w:hAnsi="Times New Roman"/>
          <w:sz w:val="26"/>
          <w:szCs w:val="26"/>
        </w:rPr>
        <w:t>0,0</w:t>
      </w:r>
      <w:r w:rsidR="00812991" w:rsidRPr="00724B86">
        <w:rPr>
          <w:rFonts w:ascii="Times New Roman" w:hAnsi="Times New Roman"/>
          <w:sz w:val="26"/>
          <w:szCs w:val="26"/>
        </w:rPr>
        <w:t>% к объему расходов.</w:t>
      </w:r>
    </w:p>
    <w:p w14:paraId="6E805813" w14:textId="77777777" w:rsidR="00812991" w:rsidRDefault="00812991" w:rsidP="008129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17519E6" w14:textId="1E9FC38A" w:rsidR="00812991" w:rsidRPr="00814E6A" w:rsidRDefault="00812991" w:rsidP="008129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14E6A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46F3EFB" w14:textId="77777777" w:rsidR="00812991" w:rsidRPr="00814E6A" w:rsidRDefault="00812991" w:rsidP="0081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6A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4AD00663" w14:textId="7EA26361" w:rsidR="00812991" w:rsidRPr="00293BA8" w:rsidRDefault="00812991" w:rsidP="00293B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14E6A"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на 2024 год, бюджет первоначально утвержден бездефицитным. В связи с уточнением бюджета дефицит утвержден в сумме </w:t>
      </w:r>
      <w:r>
        <w:rPr>
          <w:rFonts w:ascii="Times New Roman" w:hAnsi="Times New Roman" w:cs="Times New Roman"/>
          <w:sz w:val="28"/>
          <w:szCs w:val="28"/>
        </w:rPr>
        <w:t>42,</w:t>
      </w:r>
      <w:r w:rsidR="00293BA8">
        <w:rPr>
          <w:rFonts w:ascii="Times New Roman" w:hAnsi="Times New Roman" w:cs="Times New Roman"/>
          <w:sz w:val="28"/>
          <w:szCs w:val="28"/>
        </w:rPr>
        <w:t>1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Фактическое исполнение бюджета за 1 квартал 2024 года сложилось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814E6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42,1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3BA8">
        <w:rPr>
          <w:rFonts w:ascii="Times New Roman" w:hAnsi="Times New Roman" w:cs="Times New Roman"/>
          <w:sz w:val="28"/>
          <w:szCs w:val="28"/>
        </w:rPr>
        <w:t>.</w:t>
      </w:r>
      <w:r w:rsidRPr="00293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BA8" w:rsidRPr="00293BA8">
        <w:rPr>
          <w:rFonts w:ascii="Times New Roman" w:hAnsi="Times New Roman"/>
          <w:sz w:val="28"/>
          <w:szCs w:val="28"/>
        </w:rPr>
        <w:t xml:space="preserve">В состав источников внутреннего финансирования дефицита бюджета включены </w:t>
      </w:r>
      <w:r w:rsidR="00293BA8" w:rsidRPr="00293BA8">
        <w:rPr>
          <w:rFonts w:ascii="Times New Roman" w:hAnsi="Times New Roman"/>
          <w:sz w:val="28"/>
          <w:szCs w:val="28"/>
        </w:rPr>
        <w:lastRenderedPageBreak/>
        <w:t>остатки средств на счетах по учету средств бюджета.</w:t>
      </w:r>
      <w:r w:rsidR="00293BA8">
        <w:rPr>
          <w:rFonts w:ascii="Times New Roman" w:hAnsi="Times New Roman"/>
          <w:sz w:val="28"/>
          <w:szCs w:val="28"/>
        </w:rPr>
        <w:t xml:space="preserve"> </w:t>
      </w:r>
      <w:r w:rsidRPr="00814E6A">
        <w:rPr>
          <w:rFonts w:ascii="Times New Roman" w:hAnsi="Times New Roman" w:cs="Times New Roman"/>
          <w:sz w:val="28"/>
          <w:szCs w:val="28"/>
        </w:rPr>
        <w:t xml:space="preserve">Остаток денежных средств по состоянию на 1 апреля 2024 года составил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14:paraId="33EFCC15" w14:textId="77777777" w:rsidR="00812991" w:rsidRDefault="00812991" w:rsidP="008129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EC829EE" w14:textId="1C7BED24" w:rsidR="00812991" w:rsidRPr="00814E6A" w:rsidRDefault="00812991" w:rsidP="0081299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4E6A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0" w:name="_Hlk166749558"/>
      <w:r w:rsidRPr="00814E6A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муниципальной программы «Реализация отдельных полномочий </w:t>
      </w:r>
      <w:proofErr w:type="spellStart"/>
      <w:r w:rsidR="00293BA8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814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2024 год и на плановый период 2025 и 2026 годов»</w:t>
      </w:r>
      <w:r w:rsidRPr="00814E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bookmarkEnd w:id="10"/>
    <w:p w14:paraId="4AE72CAC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1E285C2" w14:textId="77777777" w:rsidR="00293BA8" w:rsidRPr="00293BA8" w:rsidRDefault="00293BA8" w:rsidP="00293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BA8">
        <w:rPr>
          <w:rFonts w:ascii="Times New Roman" w:hAnsi="Times New Roman"/>
          <w:bCs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 w:rsidRPr="00293BA8">
        <w:rPr>
          <w:rFonts w:ascii="Times New Roman" w:hAnsi="Times New Roman"/>
          <w:bCs/>
          <w:sz w:val="28"/>
          <w:szCs w:val="28"/>
        </w:rPr>
        <w:t>Сергеевского</w:t>
      </w:r>
      <w:proofErr w:type="spellEnd"/>
      <w:r w:rsidRPr="00293BA8">
        <w:rPr>
          <w:rFonts w:ascii="Times New Roman" w:hAnsi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области» на 2024 год и на плановый период 2025 и 2026 годов утверждена постановлением </w:t>
      </w:r>
      <w:proofErr w:type="spellStart"/>
      <w:r w:rsidRPr="00293BA8">
        <w:rPr>
          <w:rFonts w:ascii="Times New Roman" w:hAnsi="Times New Roman"/>
          <w:bCs/>
          <w:sz w:val="28"/>
          <w:szCs w:val="28"/>
        </w:rPr>
        <w:t>Сергеевской</w:t>
      </w:r>
      <w:proofErr w:type="spellEnd"/>
      <w:r w:rsidRPr="00293BA8">
        <w:rPr>
          <w:rFonts w:ascii="Times New Roman" w:hAnsi="Times New Roman"/>
          <w:bCs/>
          <w:sz w:val="28"/>
          <w:szCs w:val="28"/>
        </w:rPr>
        <w:t xml:space="preserve"> сельской администрации «21» декабря</w:t>
      </w:r>
      <w:r w:rsidRPr="00293BA8">
        <w:rPr>
          <w:rFonts w:ascii="Times New Roman" w:hAnsi="Times New Roman"/>
          <w:sz w:val="28"/>
          <w:szCs w:val="28"/>
        </w:rPr>
        <w:t xml:space="preserve"> 2023 года № 26 с  объемом финансирования на 2024 год в сумме  1653,0 тыс. рублей, в том числе 1515,0 тыс. рублей - средства местного бюджета, 138,0 тыс. рублей - средства областного бюджета. В течение отчетного периода в постановление 1 раз вносились изменения («02» февраля 2024 года № 7). С учетом изменений общий объем на 2024 год утвержден в сумме 1908,3 тыс. рублей, в том числе 1557,0 тыс. рублей- средства местного бюджета, 351,3 тыс. рублей- средства областного бюджета.</w:t>
      </w:r>
    </w:p>
    <w:p w14:paraId="6DBAF170" w14:textId="77777777" w:rsidR="00FC2951" w:rsidRDefault="00FC2951" w:rsidP="00FC295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2B1F68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расходов по муниципальной программе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37CD3958" w14:textId="77777777" w:rsidR="00FC2951" w:rsidRPr="002B1F68" w:rsidRDefault="00FC2951" w:rsidP="00FC295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2B1F68">
        <w:rPr>
          <w:rFonts w:ascii="Times New Roman" w:hAnsi="Times New Roman"/>
          <w:i/>
          <w:iCs/>
          <w:sz w:val="28"/>
          <w:szCs w:val="28"/>
        </w:rPr>
        <w:t>представлена в таблице.                                     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1F68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74"/>
        <w:gridCol w:w="1215"/>
        <w:gridCol w:w="1348"/>
        <w:gridCol w:w="1262"/>
      </w:tblGrid>
      <w:tr w:rsidR="00FC2951" w:rsidRPr="00D61739" w14:paraId="011EB9B8" w14:textId="77777777" w:rsidTr="00FC2951">
        <w:trPr>
          <w:cantSplit/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AEEC" w14:textId="77777777" w:rsidR="00FC2951" w:rsidRPr="00684D94" w:rsidRDefault="00FC2951" w:rsidP="005E1C0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784A" w14:textId="77777777" w:rsidR="00FC2951" w:rsidRPr="00684D94" w:rsidRDefault="00FC2951" w:rsidP="005E1C0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7F95" w14:textId="77777777" w:rsidR="00FC2951" w:rsidRPr="00684D94" w:rsidRDefault="00FC2951" w:rsidP="005E1C0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E42A9" w14:textId="77777777" w:rsidR="00FC2951" w:rsidRPr="002A2BB9" w:rsidRDefault="00FC2951" w:rsidP="005E1C0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BB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1 квартал 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2A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477" w14:textId="77777777" w:rsidR="00FC2951" w:rsidRPr="002A2BB9" w:rsidRDefault="00FC2951" w:rsidP="005E1C0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08367A" w14:textId="77777777" w:rsidR="00FC2951" w:rsidRPr="002A2BB9" w:rsidRDefault="00FC2951" w:rsidP="005E1C0B">
            <w:pPr>
              <w:spacing w:after="0" w:line="252" w:lineRule="auto"/>
              <w:ind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BB9">
              <w:rPr>
                <w:rFonts w:ascii="Times New Roman" w:hAnsi="Times New Roman"/>
                <w:color w:val="000000"/>
                <w:sz w:val="24"/>
                <w:szCs w:val="24"/>
              </w:rPr>
              <w:t>% 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FC2951" w:rsidRPr="00D61739" w14:paraId="31D7F878" w14:textId="77777777" w:rsidTr="00FC2951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81B1" w14:textId="77777777" w:rsidR="00FC2951" w:rsidRPr="00684D94" w:rsidRDefault="00FC2951" w:rsidP="005E1C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23 -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1F79" w14:textId="77777777" w:rsidR="00FC2951" w:rsidRDefault="00FC2951" w:rsidP="005E1C0B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40F1E78" w14:textId="77777777" w:rsidR="00FC2951" w:rsidRDefault="00FC2951" w:rsidP="005E1C0B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1653,0</w:t>
            </w:r>
          </w:p>
          <w:p w14:paraId="4DADFB39" w14:textId="77777777" w:rsidR="00FC2951" w:rsidRPr="00684D94" w:rsidRDefault="00FC2951" w:rsidP="00FC295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F369" w14:textId="77777777" w:rsidR="00FC2951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8BA618" w14:textId="3FD0DA21" w:rsidR="00FC2951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1908,3</w:t>
            </w:r>
          </w:p>
          <w:p w14:paraId="566FA38F" w14:textId="100DEA9E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DD87" w14:textId="77777777" w:rsidR="00FC2951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3E291AC" w14:textId="0522F1AB" w:rsidR="00FC2951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259,3</w:t>
            </w:r>
          </w:p>
          <w:p w14:paraId="75FB3C76" w14:textId="368897BB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47D" w14:textId="77777777" w:rsidR="00FC2951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4B77EC" w14:textId="4B48448E" w:rsidR="00FC2951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13,6</w:t>
            </w:r>
          </w:p>
          <w:p w14:paraId="644478B7" w14:textId="12D1D591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2951" w:rsidRPr="00D61739" w14:paraId="126E5429" w14:textId="77777777" w:rsidTr="00FC2951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F453" w14:textId="77777777" w:rsidR="00FC2951" w:rsidRPr="00684D94" w:rsidRDefault="00FC2951" w:rsidP="005E1C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1011A" w14:textId="77777777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F9F9" w14:textId="77777777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696C" w14:textId="77777777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545" w14:textId="77777777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9,8</w:t>
            </w:r>
          </w:p>
        </w:tc>
      </w:tr>
      <w:tr w:rsidR="00FC2951" w:rsidRPr="00D61739" w14:paraId="6382AA95" w14:textId="77777777" w:rsidTr="00FC2951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F764C" w14:textId="77777777" w:rsidR="00FC2951" w:rsidRPr="00684D94" w:rsidRDefault="00FC2951" w:rsidP="005E1C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A0D70" w14:textId="77777777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54A3" w14:textId="77777777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5A79D" w14:textId="77777777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6EF" w14:textId="77777777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FC2951" w:rsidRPr="00D61739" w14:paraId="0D1CB1EF" w14:textId="77777777" w:rsidTr="00FC2951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F2F8" w14:textId="77777777" w:rsidR="00FC2951" w:rsidRPr="00684D94" w:rsidRDefault="00FC2951" w:rsidP="005E1C0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8FD3" w14:textId="77777777" w:rsidR="00FC2951" w:rsidRDefault="00FC2951" w:rsidP="00FC295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1515,0</w:t>
            </w:r>
          </w:p>
          <w:p w14:paraId="1F33C998" w14:textId="450B2B72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9A39" w14:textId="78652BB4" w:rsidR="00FC2951" w:rsidRPr="00684D94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E338D" w14:textId="5AF6D9B0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6EE" w14:textId="03F3ECD2" w:rsidR="00FC2951" w:rsidRPr="002A2BB9" w:rsidRDefault="00FC2951" w:rsidP="005E1C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14,4</w:t>
            </w:r>
          </w:p>
        </w:tc>
      </w:tr>
    </w:tbl>
    <w:p w14:paraId="3D7177E2" w14:textId="77777777" w:rsidR="00FC2951" w:rsidRDefault="00FC2951" w:rsidP="0006713E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0F629" w14:textId="655D5F2C" w:rsidR="0006713E" w:rsidRPr="00253245" w:rsidRDefault="0006713E" w:rsidP="00FC2951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непрограммной части расходов бюджета </w:t>
      </w:r>
      <w:proofErr w:type="spellStart"/>
      <w:r w:rsidR="00FC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Сергеевского</w:t>
      </w:r>
      <w:proofErr w:type="spellEnd"/>
      <w:r w:rsidR="00FC2951"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</w:t>
      </w:r>
    </w:p>
    <w:p w14:paraId="525DAE33" w14:textId="4384764D" w:rsidR="0006713E" w:rsidRPr="00253245" w:rsidRDefault="00FC2951" w:rsidP="00FC2951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proofErr w:type="spellStart"/>
      <w:r w:rsidR="0006713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6713E"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 w:rsidR="0006713E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06713E" w:rsidRPr="0025324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06713E" w:rsidRPr="001733E6">
        <w:rPr>
          <w:rFonts w:ascii="Times New Roman" w:hAnsi="Times New Roman" w:cs="Times New Roman"/>
          <w:sz w:val="28"/>
          <w:szCs w:val="28"/>
        </w:rPr>
        <w:t xml:space="preserve">№ </w:t>
      </w:r>
      <w:r w:rsidR="0006713E">
        <w:rPr>
          <w:rFonts w:ascii="Times New Roman" w:hAnsi="Times New Roman" w:cs="Times New Roman"/>
          <w:sz w:val="28"/>
          <w:szCs w:val="28"/>
        </w:rPr>
        <w:t>22</w:t>
      </w:r>
      <w:r w:rsidR="0006713E" w:rsidRPr="001733E6">
        <w:rPr>
          <w:rFonts w:ascii="Times New Roman" w:hAnsi="Times New Roman" w:cs="Times New Roman"/>
          <w:sz w:val="28"/>
          <w:szCs w:val="28"/>
        </w:rPr>
        <w:t xml:space="preserve"> от 2</w:t>
      </w:r>
      <w:r w:rsidR="0006713E">
        <w:rPr>
          <w:rFonts w:ascii="Times New Roman" w:hAnsi="Times New Roman" w:cs="Times New Roman"/>
          <w:sz w:val="28"/>
          <w:szCs w:val="28"/>
        </w:rPr>
        <w:t>6</w:t>
      </w:r>
      <w:r w:rsidR="0006713E" w:rsidRPr="001733E6">
        <w:rPr>
          <w:rFonts w:ascii="Times New Roman" w:hAnsi="Times New Roman" w:cs="Times New Roman"/>
          <w:sz w:val="28"/>
          <w:szCs w:val="28"/>
        </w:rPr>
        <w:t>.06.2019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06713E" w:rsidRPr="0006713E">
        <w:rPr>
          <w:rFonts w:ascii="Times New Roman" w:hAnsi="Times New Roman" w:cs="Times New Roman"/>
          <w:sz w:val="28"/>
          <w:szCs w:val="28"/>
          <w:lang w:bidi="ru-RU"/>
        </w:rPr>
        <w:t>Об утверждении порядка использования</w:t>
      </w:r>
      <w:r w:rsidR="000671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713E" w:rsidRPr="0006713E">
        <w:rPr>
          <w:rFonts w:ascii="Times New Roman" w:hAnsi="Times New Roman" w:cs="Times New Roman"/>
          <w:sz w:val="28"/>
          <w:szCs w:val="28"/>
          <w:lang w:bidi="ru-RU"/>
        </w:rPr>
        <w:t xml:space="preserve">бюджетных ассигнований </w:t>
      </w:r>
      <w:r w:rsidR="0006713E" w:rsidRPr="0006713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резервного фонда </w:t>
      </w:r>
      <w:proofErr w:type="spellStart"/>
      <w:r w:rsidR="0006713E" w:rsidRPr="0006713E">
        <w:rPr>
          <w:rFonts w:ascii="Times New Roman" w:hAnsi="Times New Roman" w:cs="Times New Roman"/>
          <w:sz w:val="28"/>
          <w:szCs w:val="28"/>
          <w:lang w:bidi="ru-RU"/>
        </w:rPr>
        <w:t>Сергеевской</w:t>
      </w:r>
      <w:proofErr w:type="spellEnd"/>
      <w:r w:rsidR="0006713E" w:rsidRPr="0006713E">
        <w:rPr>
          <w:rFonts w:ascii="Times New Roman" w:hAnsi="Times New Roman" w:cs="Times New Roman"/>
          <w:sz w:val="28"/>
          <w:szCs w:val="28"/>
          <w:lang w:bidi="ru-RU"/>
        </w:rPr>
        <w:t xml:space="preserve"> сельской администрации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» в составе бюджета </w:t>
      </w:r>
      <w:proofErr w:type="spellStart"/>
      <w:r w:rsidR="0006713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6713E"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 w:rsidR="000671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06713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6713E"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</w:t>
      </w:r>
      <w:r w:rsidR="0006713E">
        <w:rPr>
          <w:rFonts w:ascii="Times New Roman" w:hAnsi="Times New Roman" w:cs="Times New Roman"/>
          <w:sz w:val="28"/>
          <w:szCs w:val="28"/>
        </w:rPr>
        <w:t>3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06713E">
        <w:rPr>
          <w:rFonts w:ascii="Times New Roman" w:hAnsi="Times New Roman" w:cs="Times New Roman"/>
          <w:sz w:val="28"/>
          <w:szCs w:val="28"/>
        </w:rPr>
        <w:t>3,0</w:t>
      </w:r>
      <w:r w:rsidR="0006713E" w:rsidRPr="00253245">
        <w:rPr>
          <w:rFonts w:ascii="Times New Roman" w:hAnsi="Times New Roman" w:cs="Times New Roman"/>
          <w:sz w:val="28"/>
          <w:szCs w:val="28"/>
        </w:rPr>
        <w:t xml:space="preserve"> тыс. рублей. Средства резервного фонда предназначены для финансирования непредвиденных расходов.</w:t>
      </w:r>
    </w:p>
    <w:p w14:paraId="7DEB0A95" w14:textId="77777777" w:rsidR="00FC2951" w:rsidRDefault="00FC2951" w:rsidP="0006713E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EF0CD64" w14:textId="17AA5E29" w:rsidR="0006713E" w:rsidRPr="00F41037" w:rsidRDefault="0006713E" w:rsidP="0006713E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Сергеевского</w:t>
      </w:r>
      <w:proofErr w:type="spellEnd"/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не включенных в муниципальную программу, представлены в таблице</w:t>
      </w:r>
      <w:proofErr w:type="gramStart"/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 w:rsidRPr="00F41037"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395"/>
        <w:gridCol w:w="1558"/>
      </w:tblGrid>
      <w:tr w:rsidR="0006713E" w:rsidRPr="00253245" w14:paraId="22596CAB" w14:textId="77777777" w:rsidTr="00FC2951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60A1" w14:textId="77777777" w:rsidR="0006713E" w:rsidRPr="00253245" w:rsidRDefault="0006713E" w:rsidP="000B52E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FBB828" w14:textId="0BD8D4B8" w:rsidR="0006713E" w:rsidRPr="00C0642F" w:rsidRDefault="0006713E" w:rsidP="000B52E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FC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D4D528" w14:textId="0395BE4C" w:rsidR="0006713E" w:rsidRPr="00C0642F" w:rsidRDefault="0006713E" w:rsidP="000B52E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FC2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025ED6" w14:textId="26A54012" w:rsidR="0006713E" w:rsidRPr="00C0642F" w:rsidRDefault="0006713E" w:rsidP="000B52E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</w:t>
            </w:r>
            <w:r w:rsidR="00FC2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D0299" w14:textId="77777777" w:rsidR="0006713E" w:rsidRPr="00C0642F" w:rsidRDefault="0006713E" w:rsidP="000B52E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</w:t>
            </w:r>
          </w:p>
        </w:tc>
      </w:tr>
      <w:tr w:rsidR="0006713E" w:rsidRPr="00253245" w14:paraId="5F608102" w14:textId="77777777" w:rsidTr="00FC2951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AA1BA" w14:textId="77777777" w:rsidR="0006713E" w:rsidRPr="00253245" w:rsidRDefault="0006713E" w:rsidP="000B52E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B52F5" w14:textId="7C476C26" w:rsidR="0006713E" w:rsidRPr="00253245" w:rsidRDefault="0006713E" w:rsidP="000B52E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A5A8C" w14:textId="18E2E22F" w:rsidR="0006713E" w:rsidRPr="00253245" w:rsidRDefault="0006713E" w:rsidP="000B52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62A9" w14:textId="77777777" w:rsidR="0006713E" w:rsidRPr="00253245" w:rsidRDefault="0006713E" w:rsidP="000B52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0E7" w14:textId="77777777" w:rsidR="0006713E" w:rsidRPr="00253245" w:rsidRDefault="0006713E" w:rsidP="000B52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6713E" w:rsidRPr="00253245" w14:paraId="56A5BE3E" w14:textId="77777777" w:rsidTr="00FC2951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0392" w14:textId="44AEE1C7" w:rsidR="0006713E" w:rsidRPr="00253245" w:rsidRDefault="0006713E" w:rsidP="000B52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Сергеевской</w:t>
            </w:r>
            <w:proofErr w:type="spellEnd"/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FA359" w14:textId="0BB2A60A" w:rsidR="0006713E" w:rsidRPr="00253245" w:rsidRDefault="0006713E" w:rsidP="000B52E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A66B8" w14:textId="7AC2E824" w:rsidR="0006713E" w:rsidRPr="00253245" w:rsidRDefault="0006713E" w:rsidP="000B5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39570" w14:textId="77777777" w:rsidR="0006713E" w:rsidRPr="00253245" w:rsidRDefault="0006713E" w:rsidP="000B5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F15" w14:textId="77777777" w:rsidR="0006713E" w:rsidRPr="00253245" w:rsidRDefault="0006713E" w:rsidP="000B52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24AD9864" w14:textId="6E3A34BD" w:rsidR="00BC0CB5" w:rsidRPr="00FC2951" w:rsidRDefault="00F67664" w:rsidP="00FC2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66677497"/>
      <w:r w:rsidRPr="00E92A68">
        <w:rPr>
          <w:rFonts w:ascii="Times New Roman" w:hAnsi="Times New Roman" w:cs="Times New Roman"/>
          <w:sz w:val="28"/>
          <w:szCs w:val="28"/>
        </w:rPr>
        <w:t xml:space="preserve">В отчетном периоде расходование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  <w:bookmarkStart w:id="12" w:name="_Hlk134614602"/>
      <w:bookmarkEnd w:id="11"/>
      <w:r w:rsidR="00BC0CB5" w:rsidRPr="00724B86">
        <w:rPr>
          <w:rFonts w:ascii="Times New Roman" w:hAnsi="Times New Roman"/>
          <w:sz w:val="28"/>
          <w:szCs w:val="28"/>
        </w:rPr>
        <w:tab/>
      </w:r>
      <w:r w:rsidR="00BC0CB5" w:rsidRPr="00724B86">
        <w:rPr>
          <w:rFonts w:ascii="Times New Roman" w:hAnsi="Times New Roman"/>
          <w:sz w:val="28"/>
          <w:szCs w:val="28"/>
        </w:rPr>
        <w:tab/>
      </w:r>
    </w:p>
    <w:bookmarkEnd w:id="12"/>
    <w:p w14:paraId="706D137C" w14:textId="21B8867E" w:rsidR="0016045D" w:rsidRPr="0063798D" w:rsidRDefault="0016045D" w:rsidP="00BC0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8"/>
          <w:szCs w:val="28"/>
        </w:rPr>
        <w:tab/>
      </w:r>
      <w:r w:rsidRPr="0063798D">
        <w:rPr>
          <w:rFonts w:ascii="Times New Roman" w:hAnsi="Times New Roman"/>
          <w:sz w:val="28"/>
          <w:szCs w:val="28"/>
        </w:rPr>
        <w:tab/>
      </w:r>
    </w:p>
    <w:p w14:paraId="623AA400" w14:textId="77777777" w:rsidR="002340FD" w:rsidRPr="00697EEF" w:rsidRDefault="002340FD" w:rsidP="00697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EE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37A4146" w14:textId="3BE6E32F" w:rsidR="0051670B" w:rsidRDefault="0051670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3A65B8A" w14:textId="77777777" w:rsidR="0067307B" w:rsidRPr="00A833F5" w:rsidRDefault="0067307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700C8" w14:textId="3A33E605" w:rsidR="0051670B" w:rsidRPr="0067307B" w:rsidRDefault="0051670B" w:rsidP="0067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07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4A4C94" w14:textId="20947751" w:rsidR="0055006F" w:rsidRDefault="001F768B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FC2951" w:rsidRPr="007B5320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="00FC2951" w:rsidRPr="007B5320">
        <w:rPr>
          <w:rFonts w:ascii="Times New Roman" w:hAnsi="Times New Roman" w:cs="Times New Roman"/>
          <w:sz w:val="28"/>
          <w:szCs w:val="28"/>
        </w:rPr>
        <w:t>района на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51670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51670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за </w:t>
      </w:r>
      <w:r w:rsidR="0051670B">
        <w:rPr>
          <w:rFonts w:ascii="Times New Roman" w:hAnsi="Times New Roman" w:cs="Times New Roman"/>
          <w:sz w:val="28"/>
          <w:szCs w:val="28"/>
        </w:rPr>
        <w:t>1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C2951">
        <w:rPr>
          <w:rFonts w:ascii="Times New Roman" w:hAnsi="Times New Roman" w:cs="Times New Roman"/>
          <w:sz w:val="28"/>
          <w:szCs w:val="28"/>
        </w:rPr>
        <w:t>4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006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C0CB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BC0CB5">
        <w:rPr>
          <w:rFonts w:ascii="Times New Roman" w:hAnsi="Times New Roman" w:cs="Times New Roman"/>
          <w:sz w:val="28"/>
          <w:szCs w:val="28"/>
        </w:rPr>
        <w:t xml:space="preserve"> </w:t>
      </w:r>
      <w:r w:rsidR="00FC29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006F">
        <w:rPr>
          <w:rFonts w:ascii="Times New Roman" w:hAnsi="Times New Roman" w:cs="Times New Roman"/>
          <w:sz w:val="28"/>
          <w:szCs w:val="28"/>
        </w:rPr>
        <w:t>.</w:t>
      </w:r>
    </w:p>
    <w:p w14:paraId="6C813446" w14:textId="7D68A10E" w:rsidR="002340FD" w:rsidRDefault="002340FD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510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D93324F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2FDDB37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6E916D" w14:textId="77777777" w:rsidR="002340FD" w:rsidRDefault="002340FD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DCCB4" w14:textId="05739B25" w:rsidR="002340FD" w:rsidRPr="000B1C3D" w:rsidRDefault="0051670B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П</w:t>
      </w:r>
      <w:r w:rsidR="002340FD" w:rsidRPr="000B1C3D">
        <w:rPr>
          <w:rFonts w:ascii="Times New Roman" w:hAnsi="Times New Roman" w:cs="Times New Roman"/>
          <w:sz w:val="28"/>
          <w:szCs w:val="28"/>
        </w:rPr>
        <w:t>редседател</w:t>
      </w:r>
      <w:r w:rsidRPr="000B1C3D">
        <w:rPr>
          <w:rFonts w:ascii="Times New Roman" w:hAnsi="Times New Roman" w:cs="Times New Roman"/>
          <w:sz w:val="28"/>
          <w:szCs w:val="28"/>
        </w:rPr>
        <w:t>ь</w:t>
      </w:r>
      <w:r w:rsidR="002340FD" w:rsidRPr="000B1C3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1F768B" w:rsidRPr="000B1C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432E185" w14:textId="27BA50B6" w:rsidR="002340FD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31B710A3" w14:textId="7ECCEDEB" w:rsidR="001F768B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0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1C3D" w:rsidRPr="000B1C3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B1C3D" w:rsidRPr="000B1C3D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1F768B" w:rsidRPr="000B1C3D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2567" w14:textId="77777777" w:rsidR="009E2E81" w:rsidRDefault="009E2E81" w:rsidP="00891B2F">
      <w:pPr>
        <w:spacing w:after="0" w:line="240" w:lineRule="auto"/>
      </w:pPr>
      <w:r>
        <w:separator/>
      </w:r>
    </w:p>
  </w:endnote>
  <w:endnote w:type="continuationSeparator" w:id="0">
    <w:p w14:paraId="2A6084DD" w14:textId="77777777" w:rsidR="009E2E81" w:rsidRDefault="009E2E81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FD72" w14:textId="77777777" w:rsidR="009E2E81" w:rsidRDefault="009E2E81" w:rsidP="00891B2F">
      <w:pPr>
        <w:spacing w:after="0" w:line="240" w:lineRule="auto"/>
      </w:pPr>
      <w:r>
        <w:separator/>
      </w:r>
    </w:p>
  </w:footnote>
  <w:footnote w:type="continuationSeparator" w:id="0">
    <w:p w14:paraId="6969D7A2" w14:textId="77777777" w:rsidR="009E2E81" w:rsidRDefault="009E2E81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45CED535" w14:textId="77777777" w:rsidR="000B52EB" w:rsidRDefault="000B52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635D6" w14:textId="77777777" w:rsidR="000B52EB" w:rsidRDefault="000B52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547C4E0F"/>
    <w:multiLevelType w:val="multilevel"/>
    <w:tmpl w:val="D7660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56C77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7BB47651"/>
    <w:multiLevelType w:val="hybridMultilevel"/>
    <w:tmpl w:val="B1546FE6"/>
    <w:lvl w:ilvl="0" w:tplc="D2FA6A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6DE7"/>
    <w:rsid w:val="00033AF0"/>
    <w:rsid w:val="00034634"/>
    <w:rsid w:val="00043D99"/>
    <w:rsid w:val="0004407D"/>
    <w:rsid w:val="000577FA"/>
    <w:rsid w:val="000668F0"/>
    <w:rsid w:val="0006713E"/>
    <w:rsid w:val="00070F3E"/>
    <w:rsid w:val="00074190"/>
    <w:rsid w:val="00076693"/>
    <w:rsid w:val="00077C59"/>
    <w:rsid w:val="00080999"/>
    <w:rsid w:val="00081C85"/>
    <w:rsid w:val="00082614"/>
    <w:rsid w:val="000923B6"/>
    <w:rsid w:val="000A6BB0"/>
    <w:rsid w:val="000B09CA"/>
    <w:rsid w:val="000B1C3D"/>
    <w:rsid w:val="000B4EFF"/>
    <w:rsid w:val="000B52EB"/>
    <w:rsid w:val="000D46BF"/>
    <w:rsid w:val="000E145C"/>
    <w:rsid w:val="001056DE"/>
    <w:rsid w:val="001101C0"/>
    <w:rsid w:val="001114A9"/>
    <w:rsid w:val="00117A82"/>
    <w:rsid w:val="00117D43"/>
    <w:rsid w:val="001438D9"/>
    <w:rsid w:val="00155B71"/>
    <w:rsid w:val="0016045D"/>
    <w:rsid w:val="00180FD8"/>
    <w:rsid w:val="00186B5F"/>
    <w:rsid w:val="0019394D"/>
    <w:rsid w:val="00194B37"/>
    <w:rsid w:val="001A5530"/>
    <w:rsid w:val="001B5080"/>
    <w:rsid w:val="001C2C06"/>
    <w:rsid w:val="001E1CE2"/>
    <w:rsid w:val="001E2706"/>
    <w:rsid w:val="001E7001"/>
    <w:rsid w:val="001F35DE"/>
    <w:rsid w:val="001F69F1"/>
    <w:rsid w:val="001F768B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55B85"/>
    <w:rsid w:val="00263374"/>
    <w:rsid w:val="00264377"/>
    <w:rsid w:val="00271AB3"/>
    <w:rsid w:val="00272100"/>
    <w:rsid w:val="00293BA8"/>
    <w:rsid w:val="002A7794"/>
    <w:rsid w:val="002C0E79"/>
    <w:rsid w:val="002C1621"/>
    <w:rsid w:val="002C6526"/>
    <w:rsid w:val="002D0D91"/>
    <w:rsid w:val="002D3B6E"/>
    <w:rsid w:val="002E0527"/>
    <w:rsid w:val="002E0A49"/>
    <w:rsid w:val="002E4EE5"/>
    <w:rsid w:val="002F2232"/>
    <w:rsid w:val="002F2332"/>
    <w:rsid w:val="002F3B88"/>
    <w:rsid w:val="002F79D1"/>
    <w:rsid w:val="00351699"/>
    <w:rsid w:val="0035203A"/>
    <w:rsid w:val="0036611C"/>
    <w:rsid w:val="00366A55"/>
    <w:rsid w:val="003826A7"/>
    <w:rsid w:val="00390F2E"/>
    <w:rsid w:val="00395701"/>
    <w:rsid w:val="003A03D8"/>
    <w:rsid w:val="003B072D"/>
    <w:rsid w:val="003C4D9A"/>
    <w:rsid w:val="003F1F9B"/>
    <w:rsid w:val="003F6861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85ECB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E3F8E"/>
    <w:rsid w:val="004F2091"/>
    <w:rsid w:val="005041C7"/>
    <w:rsid w:val="00504A8D"/>
    <w:rsid w:val="005143B4"/>
    <w:rsid w:val="0051670B"/>
    <w:rsid w:val="00516727"/>
    <w:rsid w:val="00531A18"/>
    <w:rsid w:val="0053443C"/>
    <w:rsid w:val="00536F96"/>
    <w:rsid w:val="005434F3"/>
    <w:rsid w:val="00543698"/>
    <w:rsid w:val="0055006F"/>
    <w:rsid w:val="00586A30"/>
    <w:rsid w:val="005904AD"/>
    <w:rsid w:val="005924C9"/>
    <w:rsid w:val="00592B85"/>
    <w:rsid w:val="00596175"/>
    <w:rsid w:val="005A5247"/>
    <w:rsid w:val="005B047D"/>
    <w:rsid w:val="005B7303"/>
    <w:rsid w:val="005D2A7E"/>
    <w:rsid w:val="005E634F"/>
    <w:rsid w:val="005F6C03"/>
    <w:rsid w:val="00614DD1"/>
    <w:rsid w:val="00621F7E"/>
    <w:rsid w:val="0062686A"/>
    <w:rsid w:val="00634297"/>
    <w:rsid w:val="00635459"/>
    <w:rsid w:val="00637C18"/>
    <w:rsid w:val="00641A0A"/>
    <w:rsid w:val="0064221A"/>
    <w:rsid w:val="006453C4"/>
    <w:rsid w:val="006531E2"/>
    <w:rsid w:val="00657687"/>
    <w:rsid w:val="00667201"/>
    <w:rsid w:val="0067307B"/>
    <w:rsid w:val="006747FC"/>
    <w:rsid w:val="006877DA"/>
    <w:rsid w:val="0069315F"/>
    <w:rsid w:val="00697EEF"/>
    <w:rsid w:val="006A4C58"/>
    <w:rsid w:val="006C1B1D"/>
    <w:rsid w:val="006C64B0"/>
    <w:rsid w:val="006C77E4"/>
    <w:rsid w:val="006E2D37"/>
    <w:rsid w:val="006E5B8D"/>
    <w:rsid w:val="006E5F4E"/>
    <w:rsid w:val="006F1B46"/>
    <w:rsid w:val="00701FAB"/>
    <w:rsid w:val="0070437D"/>
    <w:rsid w:val="0072053F"/>
    <w:rsid w:val="007211D4"/>
    <w:rsid w:val="00737407"/>
    <w:rsid w:val="00741CF9"/>
    <w:rsid w:val="00756B4C"/>
    <w:rsid w:val="00770A31"/>
    <w:rsid w:val="00770A46"/>
    <w:rsid w:val="00776991"/>
    <w:rsid w:val="0078183B"/>
    <w:rsid w:val="007A523B"/>
    <w:rsid w:val="007B58B1"/>
    <w:rsid w:val="007B76CC"/>
    <w:rsid w:val="007C1F42"/>
    <w:rsid w:val="007D044A"/>
    <w:rsid w:val="007D1482"/>
    <w:rsid w:val="007F0499"/>
    <w:rsid w:val="007F374C"/>
    <w:rsid w:val="008043A0"/>
    <w:rsid w:val="0080657B"/>
    <w:rsid w:val="008069EE"/>
    <w:rsid w:val="00810ED7"/>
    <w:rsid w:val="00812991"/>
    <w:rsid w:val="008133FB"/>
    <w:rsid w:val="008464B9"/>
    <w:rsid w:val="00846777"/>
    <w:rsid w:val="0084741B"/>
    <w:rsid w:val="00851547"/>
    <w:rsid w:val="008558C3"/>
    <w:rsid w:val="00873722"/>
    <w:rsid w:val="00875658"/>
    <w:rsid w:val="00880D47"/>
    <w:rsid w:val="00891B2F"/>
    <w:rsid w:val="008924CE"/>
    <w:rsid w:val="00895131"/>
    <w:rsid w:val="008E7DAC"/>
    <w:rsid w:val="008F17BB"/>
    <w:rsid w:val="008F27AF"/>
    <w:rsid w:val="00906A08"/>
    <w:rsid w:val="00912910"/>
    <w:rsid w:val="00915551"/>
    <w:rsid w:val="00917230"/>
    <w:rsid w:val="009236EA"/>
    <w:rsid w:val="00926333"/>
    <w:rsid w:val="00930EDA"/>
    <w:rsid w:val="00933B18"/>
    <w:rsid w:val="00947B9F"/>
    <w:rsid w:val="009624D2"/>
    <w:rsid w:val="009753D7"/>
    <w:rsid w:val="009757BF"/>
    <w:rsid w:val="009823A1"/>
    <w:rsid w:val="00983414"/>
    <w:rsid w:val="00992F22"/>
    <w:rsid w:val="00996A08"/>
    <w:rsid w:val="009A62C2"/>
    <w:rsid w:val="009B11AC"/>
    <w:rsid w:val="009B32E7"/>
    <w:rsid w:val="009B729B"/>
    <w:rsid w:val="009C247F"/>
    <w:rsid w:val="009D5093"/>
    <w:rsid w:val="009D7BFD"/>
    <w:rsid w:val="009E24B7"/>
    <w:rsid w:val="009E2E81"/>
    <w:rsid w:val="009E3250"/>
    <w:rsid w:val="009E3562"/>
    <w:rsid w:val="009E5EE9"/>
    <w:rsid w:val="009E7885"/>
    <w:rsid w:val="009F2CEF"/>
    <w:rsid w:val="009F526A"/>
    <w:rsid w:val="009F670C"/>
    <w:rsid w:val="00A049C7"/>
    <w:rsid w:val="00A1407D"/>
    <w:rsid w:val="00A32F81"/>
    <w:rsid w:val="00A35DAD"/>
    <w:rsid w:val="00A40546"/>
    <w:rsid w:val="00A466DD"/>
    <w:rsid w:val="00A623D3"/>
    <w:rsid w:val="00A66FB2"/>
    <w:rsid w:val="00A71D3A"/>
    <w:rsid w:val="00A753FB"/>
    <w:rsid w:val="00A83D19"/>
    <w:rsid w:val="00A97D13"/>
    <w:rsid w:val="00AA5006"/>
    <w:rsid w:val="00AB1D72"/>
    <w:rsid w:val="00AC14DA"/>
    <w:rsid w:val="00AC7ECD"/>
    <w:rsid w:val="00AD7B10"/>
    <w:rsid w:val="00B07072"/>
    <w:rsid w:val="00B17DE3"/>
    <w:rsid w:val="00B26C0C"/>
    <w:rsid w:val="00B41869"/>
    <w:rsid w:val="00B47717"/>
    <w:rsid w:val="00B53A29"/>
    <w:rsid w:val="00B60119"/>
    <w:rsid w:val="00B66F58"/>
    <w:rsid w:val="00B869B6"/>
    <w:rsid w:val="00BA0480"/>
    <w:rsid w:val="00BA4D0E"/>
    <w:rsid w:val="00BB5DBA"/>
    <w:rsid w:val="00BC0CB5"/>
    <w:rsid w:val="00BC272B"/>
    <w:rsid w:val="00BD3068"/>
    <w:rsid w:val="00BD5564"/>
    <w:rsid w:val="00C0393B"/>
    <w:rsid w:val="00C1431D"/>
    <w:rsid w:val="00C234B4"/>
    <w:rsid w:val="00C27CB0"/>
    <w:rsid w:val="00C40C0B"/>
    <w:rsid w:val="00C57319"/>
    <w:rsid w:val="00C647F1"/>
    <w:rsid w:val="00C74CEA"/>
    <w:rsid w:val="00C7778E"/>
    <w:rsid w:val="00C826DA"/>
    <w:rsid w:val="00C85FF7"/>
    <w:rsid w:val="00C937C2"/>
    <w:rsid w:val="00CB1C69"/>
    <w:rsid w:val="00CB55B0"/>
    <w:rsid w:val="00CC6A25"/>
    <w:rsid w:val="00CC70AC"/>
    <w:rsid w:val="00CE4893"/>
    <w:rsid w:val="00D03308"/>
    <w:rsid w:val="00D059B3"/>
    <w:rsid w:val="00D14292"/>
    <w:rsid w:val="00D34B4A"/>
    <w:rsid w:val="00D4005E"/>
    <w:rsid w:val="00D40BF3"/>
    <w:rsid w:val="00D42071"/>
    <w:rsid w:val="00D448F2"/>
    <w:rsid w:val="00D54B88"/>
    <w:rsid w:val="00D7021B"/>
    <w:rsid w:val="00D71EEB"/>
    <w:rsid w:val="00D7309D"/>
    <w:rsid w:val="00D86544"/>
    <w:rsid w:val="00DB1A3F"/>
    <w:rsid w:val="00DB55E6"/>
    <w:rsid w:val="00DC4C1F"/>
    <w:rsid w:val="00DC52B7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64B05"/>
    <w:rsid w:val="00E94438"/>
    <w:rsid w:val="00E96FC3"/>
    <w:rsid w:val="00EA01D6"/>
    <w:rsid w:val="00EA0853"/>
    <w:rsid w:val="00EA5CAA"/>
    <w:rsid w:val="00EB22EA"/>
    <w:rsid w:val="00EB2D54"/>
    <w:rsid w:val="00EB42EC"/>
    <w:rsid w:val="00EB5DA8"/>
    <w:rsid w:val="00EB6881"/>
    <w:rsid w:val="00ED0557"/>
    <w:rsid w:val="00ED4EB7"/>
    <w:rsid w:val="00EE1148"/>
    <w:rsid w:val="00EE1429"/>
    <w:rsid w:val="00EE509A"/>
    <w:rsid w:val="00F0199F"/>
    <w:rsid w:val="00F03E3F"/>
    <w:rsid w:val="00F049D2"/>
    <w:rsid w:val="00F156CB"/>
    <w:rsid w:val="00F15F5F"/>
    <w:rsid w:val="00F229D8"/>
    <w:rsid w:val="00F26838"/>
    <w:rsid w:val="00F3568B"/>
    <w:rsid w:val="00F500BB"/>
    <w:rsid w:val="00F52065"/>
    <w:rsid w:val="00F53099"/>
    <w:rsid w:val="00F5346A"/>
    <w:rsid w:val="00F61244"/>
    <w:rsid w:val="00F67664"/>
    <w:rsid w:val="00F75542"/>
    <w:rsid w:val="00F7760D"/>
    <w:rsid w:val="00F811B6"/>
    <w:rsid w:val="00F83DD6"/>
    <w:rsid w:val="00F96425"/>
    <w:rsid w:val="00FA2511"/>
    <w:rsid w:val="00FA47F2"/>
    <w:rsid w:val="00FA6269"/>
    <w:rsid w:val="00FA6E99"/>
    <w:rsid w:val="00FA724E"/>
    <w:rsid w:val="00FC2951"/>
    <w:rsid w:val="00FC7926"/>
    <w:rsid w:val="00FE30F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3434"/>
  <w15:docId w15:val="{83F02FA6-0E97-4E42-AE90-8A58004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F723-D7CC-4600-834C-BF38994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256</cp:revision>
  <dcterms:created xsi:type="dcterms:W3CDTF">2019-04-26T12:44:00Z</dcterms:created>
  <dcterms:modified xsi:type="dcterms:W3CDTF">2024-05-16T08:18:00Z</dcterms:modified>
</cp:coreProperties>
</file>