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EB2F2F">
        <w:rPr>
          <w:rFonts w:ascii="Times New Roman" w:hAnsi="Times New Roman"/>
          <w:b/>
        </w:rPr>
        <w:t>139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EB2F2F">
        <w:rPr>
          <w:rFonts w:ascii="Times New Roman" w:hAnsi="Times New Roman"/>
          <w:b/>
        </w:rPr>
        <w:t>21</w:t>
      </w:r>
      <w:r w:rsidR="00A01774">
        <w:rPr>
          <w:rFonts w:ascii="Times New Roman" w:hAnsi="Times New Roman"/>
          <w:b/>
        </w:rPr>
        <w:t>.10</w:t>
      </w:r>
      <w:r w:rsidR="000953A8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4F0B80" w:rsidRPr="00EB2F2F" w:rsidRDefault="00612E2F" w:rsidP="003459FC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E9650B" w:rsidRPr="00E9650B">
        <w:t xml:space="preserve"> </w:t>
      </w:r>
      <w:r w:rsidR="00E9650B">
        <w:t xml:space="preserve"> - </w:t>
      </w:r>
      <w:r w:rsidR="00E9650B" w:rsidRPr="00E9650B">
        <w:rPr>
          <w:rFonts w:ascii="Times New Roman" w:hAnsi="Times New Roman"/>
        </w:rPr>
        <w:t>информация отсутствует.</w:t>
      </w:r>
      <w:r w:rsidR="000953A8">
        <w:rPr>
          <w:rFonts w:ascii="Times New Roman" w:hAnsi="Times New Roman"/>
          <w:b/>
        </w:rPr>
        <w:t xml:space="preserve"> </w:t>
      </w:r>
    </w:p>
    <w:p w:rsidR="00EB2F2F" w:rsidRDefault="00B52207" w:rsidP="003459FC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Pr="00EB2F2F">
        <w:rPr>
          <w:rFonts w:ascii="Times New Roman" w:hAnsi="Times New Roman"/>
          <w:sz w:val="24"/>
          <w:szCs w:val="24"/>
        </w:rPr>
        <w:t>Российская Федерация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БРЯНСКАЯ ОБЛАСТЬ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>Р Е Ш Е Н И Е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B2F2F">
        <w:rPr>
          <w:rFonts w:ascii="Times New Roman" w:hAnsi="Times New Roman"/>
          <w:sz w:val="24"/>
          <w:szCs w:val="24"/>
          <w:u w:val="single"/>
        </w:rPr>
        <w:t>от    01.10.  2019 г. №  1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п. Дубровка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О  мандатной     комиссии    Дубровского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поселкового Совета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четвертого созыва.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  На основании пункта 5.3 статьи 5 Регламента Дубровского поселкового Совета народных депутатов,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РЕШИЛ: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Избрать счетную комиссию Дубровского поселкового Совета народных депутатов четвертого   созыва  в следующем составе: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Филимоненков  Сергей Анатольевич</w:t>
      </w:r>
    </w:p>
    <w:p w:rsidR="00EB2F2F" w:rsidRPr="00EB2F2F" w:rsidRDefault="00EB2F2F" w:rsidP="00EB2F2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Христофор Елена Николаевна</w:t>
      </w:r>
    </w:p>
    <w:p w:rsidR="00EB2F2F" w:rsidRPr="00EB2F2F" w:rsidRDefault="00EB2F2F" w:rsidP="00EB2F2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Никитина Юлия Михайлолвна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на  заседании                                                                              Парлюк П.В.</w:t>
      </w:r>
    </w:p>
    <w:p w:rsidR="00EB2F2F" w:rsidRPr="00EB2F2F" w:rsidRDefault="00EB2F2F" w:rsidP="00EB2F2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1.4.2. </w:t>
      </w:r>
      <w:r w:rsidRPr="00EB2F2F">
        <w:rPr>
          <w:rFonts w:ascii="Times New Roman" w:hAnsi="Times New Roman"/>
          <w:sz w:val="24"/>
          <w:szCs w:val="24"/>
        </w:rPr>
        <w:t>Российская Федерация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БРЯНСКАЯ ОБЛАСТЬ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>Р Е Ш Е Н И Е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B2F2F">
        <w:rPr>
          <w:rFonts w:ascii="Times New Roman" w:hAnsi="Times New Roman"/>
          <w:sz w:val="24"/>
          <w:szCs w:val="24"/>
          <w:u w:val="single"/>
        </w:rPr>
        <w:t>от     01 . 10 .  2019 г. №  2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п. Дубровка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О   счетной    комиссии    Дубровского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поселкового Совета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четвертого созыва.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  На основании пункта 5.3 статьи 5 Регламента Дубровского поселкового Совета народных депутатов,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РЕШИЛ: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Избрать счетную комиссию Дубровского поселкового Совета народных депутатов четвертого   созыва  в следующем составе: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27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Гапонова Елена Владимировна</w:t>
      </w:r>
    </w:p>
    <w:p w:rsidR="00EB2F2F" w:rsidRPr="00EB2F2F" w:rsidRDefault="00EB2F2F" w:rsidP="00EB2F2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27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Афонина Валентина Николаевна</w:t>
      </w:r>
    </w:p>
    <w:p w:rsidR="00EB2F2F" w:rsidRPr="00EB2F2F" w:rsidRDefault="00EB2F2F" w:rsidP="00EB2F2F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27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Савченкова Елена Сергеевна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на  заседании                                                                              Парлюк П.В.</w:t>
      </w:r>
    </w:p>
    <w:p w:rsidR="00EB2F2F" w:rsidRPr="00EB2F2F" w:rsidRDefault="00EB2F2F" w:rsidP="00EB2F2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1.4.3. </w:t>
      </w:r>
      <w:r w:rsidRPr="00EB2F2F">
        <w:rPr>
          <w:rFonts w:ascii="Times New Roman" w:hAnsi="Times New Roman"/>
          <w:sz w:val="24"/>
          <w:szCs w:val="24"/>
        </w:rPr>
        <w:t>Российская Федерация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БРЯНСКАЯ ОБЛАСТЬ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>Р Е Ш Е Н И Е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B2F2F">
        <w:rPr>
          <w:rFonts w:ascii="Times New Roman" w:hAnsi="Times New Roman"/>
          <w:sz w:val="24"/>
          <w:szCs w:val="24"/>
          <w:u w:val="single"/>
        </w:rPr>
        <w:t>От 01.10 .2019 г. №  3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п. Дубровка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Об  избрании 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Главы Дубровского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городского поселения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  На основании протокола № 3 от 01.10.2019 заседания счетной комиссии Дубровского поселкового Совета народных депутатов четвертого созыва, в соответствии со статьей 24 Устава муниципального образования «Дубровское городское поселение», статьей 22, статьей 23  Регламента Дубровского поселкового Совета народных депутатов,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РЕШИЛ: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numPr>
          <w:ilvl w:val="0"/>
          <w:numId w:val="28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540" w:right="21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Считать избранным Главой Дубровского городского поселения</w:t>
      </w:r>
    </w:p>
    <w:p w:rsidR="00EB2F2F" w:rsidRPr="00EB2F2F" w:rsidRDefault="00EB2F2F" w:rsidP="00EB2F2F">
      <w:pPr>
        <w:spacing w:after="0" w:line="240" w:lineRule="auto"/>
        <w:ind w:left="-709" w:right="21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             Парлюка Петра Васильевича</w:t>
      </w:r>
    </w:p>
    <w:p w:rsidR="00EB2F2F" w:rsidRPr="00EB2F2F" w:rsidRDefault="00EB2F2F" w:rsidP="00EB2F2F">
      <w:pPr>
        <w:spacing w:after="0" w:line="240" w:lineRule="auto"/>
        <w:ind w:left="-709" w:right="21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ind w:left="-709" w:right="21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2.     Освободить от должности Главу Дубровского городского поселения </w:t>
      </w:r>
    </w:p>
    <w:p w:rsidR="00EB2F2F" w:rsidRPr="00EB2F2F" w:rsidRDefault="00EB2F2F" w:rsidP="00EB2F2F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     Абрамова Николая Ильича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EB2F2F" w:rsidRPr="00EB2F2F" w:rsidRDefault="00EB2F2F" w:rsidP="00EB2F2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2F2F">
        <w:rPr>
          <w:rFonts w:ascii="Times New Roman" w:hAnsi="Times New Roman"/>
          <w:sz w:val="24"/>
          <w:szCs w:val="24"/>
        </w:rPr>
        <w:t xml:space="preserve">на  заседании                                                                      П.В. Парлюк           </w:t>
      </w:r>
    </w:p>
    <w:p w:rsidR="00EB2F2F" w:rsidRPr="00EB2F2F" w:rsidRDefault="00EB2F2F" w:rsidP="00EB2F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1.4.4. </w:t>
      </w:r>
      <w:r w:rsidRPr="00EB2F2F">
        <w:rPr>
          <w:rFonts w:ascii="Times New Roman" w:hAnsi="Times New Roman"/>
          <w:sz w:val="24"/>
          <w:szCs w:val="24"/>
        </w:rPr>
        <w:t>Российская Федерация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БРЯНСКАЯ ОБЛАСТЬ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>Р Е Ш Е Н И Е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B2F2F">
        <w:rPr>
          <w:rFonts w:ascii="Times New Roman" w:hAnsi="Times New Roman"/>
          <w:sz w:val="24"/>
          <w:szCs w:val="24"/>
          <w:u w:val="single"/>
        </w:rPr>
        <w:t>от 01.10 .2019 г. № 4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п. Дубровка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Об   утверждении   Малого   Совета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Дубровского    поселкового     Совета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народных депутатов четвертого созыва.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lastRenderedPageBreak/>
        <w:t xml:space="preserve">            На основании статьи 26 Регламента Дубровского поселкового Совета народных депутатов,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РЕШИЛ: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Утвердить Малый Совет в следующем составе:</w:t>
      </w:r>
    </w:p>
    <w:p w:rsidR="00EB2F2F" w:rsidRPr="00EB2F2F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numPr>
          <w:ilvl w:val="1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Парлюк П.В.- Глава Дубровского городского поселения;</w:t>
      </w:r>
    </w:p>
    <w:p w:rsidR="00EB2F2F" w:rsidRPr="00EB2F2F" w:rsidRDefault="00EB2F2F" w:rsidP="00EB2F2F">
      <w:pPr>
        <w:numPr>
          <w:ilvl w:val="1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Семеница  А.А. - заместитель Главы Дубровского городского поселения;</w:t>
      </w:r>
    </w:p>
    <w:p w:rsidR="00EB2F2F" w:rsidRPr="00EB2F2F" w:rsidRDefault="00EB2F2F" w:rsidP="00EB2F2F">
      <w:pPr>
        <w:numPr>
          <w:ilvl w:val="1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Гапонова Е.В. - председатель постоянной депутатской комиссии по правовому регулированию и социальным вопросам</w:t>
      </w:r>
    </w:p>
    <w:p w:rsidR="00EB2F2F" w:rsidRPr="00EB2F2F" w:rsidRDefault="00EB2F2F" w:rsidP="00EB2F2F">
      <w:pPr>
        <w:numPr>
          <w:ilvl w:val="1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Филимоненков С.А. - председатель постоянной депутатской комиссии по вопросам экономического развития;</w:t>
      </w:r>
    </w:p>
    <w:p w:rsidR="00EB2F2F" w:rsidRPr="00EB2F2F" w:rsidRDefault="00EB2F2F" w:rsidP="00EB2F2F">
      <w:pPr>
        <w:numPr>
          <w:ilvl w:val="1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Афонина В.Н. - председатель постоянной депутатской комиссии по бюджету, финансам и налогам.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Глава Дубровского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Парлюк П.В.</w:t>
      </w:r>
    </w:p>
    <w:p w:rsid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1.4.5. </w:t>
      </w:r>
      <w:r w:rsidRPr="00EB2F2F">
        <w:rPr>
          <w:rFonts w:ascii="Times New Roman" w:hAnsi="Times New Roman"/>
          <w:sz w:val="24"/>
          <w:szCs w:val="24"/>
        </w:rPr>
        <w:t>Российская Федерация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БРЯНСКАЯ ОБЛАСТЬ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>Р Е Ш Е Н И Е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u w:val="single"/>
        </w:rPr>
      </w:pPr>
      <w:r w:rsidRPr="00EB2F2F">
        <w:rPr>
          <w:rFonts w:ascii="Times New Roman" w:hAnsi="Times New Roman"/>
          <w:sz w:val="24"/>
          <w:szCs w:val="24"/>
          <w:u w:val="single"/>
        </w:rPr>
        <w:t>от 01.10. 2019 г. №  5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п. Дубровка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Об   утверждении   протокола №4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Заседания счетной комиссии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Дубровского поселкового Совета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народных депутатов четвертого созыва.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Заслушав председателя счетной комиссии Дубровского поселкового Совета народных депутатов Гапоновой Е.В., на основании ст.5, ст.15 Регламента Дубровского поселкового Совета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РЕШИЛ: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Утвердить протокол № 4 от 01.10.2019 года заседания счетной комиссии Дубровского поселкового Совета народных депутатов четвертого созыва по выборам заместителя Главы Дубровского городского поселения</w:t>
      </w:r>
    </w:p>
    <w:p w:rsidR="00EB2F2F" w:rsidRPr="00EB2F2F" w:rsidRDefault="00EB2F2F" w:rsidP="00EB2F2F">
      <w:pPr>
        <w:numPr>
          <w:ilvl w:val="0"/>
          <w:numId w:val="3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Считать избранным заместителем главы Дубровского городского поселения  Семеницу Андрея Алексеевича.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Глава  Дубровского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Парлюк П.В.</w:t>
      </w:r>
    </w:p>
    <w:p w:rsidR="00EB2F2F" w:rsidRDefault="00EB2F2F" w:rsidP="00EB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F2F" w:rsidRDefault="00EB2F2F" w:rsidP="00EB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F2F" w:rsidRDefault="00EB2F2F" w:rsidP="00EB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F2F" w:rsidRPr="00EB2F2F" w:rsidRDefault="000678C7" w:rsidP="00EB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1.4.6. </w:t>
      </w:r>
      <w:r w:rsidR="00EB2F2F" w:rsidRPr="00EB2F2F">
        <w:rPr>
          <w:rFonts w:ascii="Times New Roman" w:hAnsi="Times New Roman"/>
          <w:sz w:val="24"/>
          <w:szCs w:val="24"/>
        </w:rPr>
        <w:t>Российская Федерация</w:t>
      </w:r>
    </w:p>
    <w:p w:rsidR="00EB2F2F" w:rsidRPr="00EB2F2F" w:rsidRDefault="00EB2F2F" w:rsidP="00EB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БРЯНСКАЯ ОБЛАСТЬ</w:t>
      </w:r>
    </w:p>
    <w:p w:rsidR="00EB2F2F" w:rsidRPr="00EB2F2F" w:rsidRDefault="00EB2F2F" w:rsidP="00EB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0678C7">
        <w:rPr>
          <w:rFonts w:ascii="Times New Roman" w:hAnsi="Times New Roman"/>
          <w:sz w:val="24"/>
          <w:szCs w:val="24"/>
        </w:rPr>
        <w:t xml:space="preserve">                  </w:t>
      </w:r>
      <w:r w:rsidRPr="00EB2F2F">
        <w:rPr>
          <w:rFonts w:ascii="Times New Roman" w:hAnsi="Times New Roman"/>
          <w:sz w:val="24"/>
          <w:szCs w:val="24"/>
        </w:rPr>
        <w:t xml:space="preserve"> РЕШЕНИЕ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От 01.10.2019 г. № 6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р. п. Дубровка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Об   утверждении  состава постоянных 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депутатских    комиссий  Дубровского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поселкового  Совета народных депутатов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четвертого созыва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F2F" w:rsidRPr="000678C7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На основании статьи 5 Регламента Дубровского поселкового Совета народных депутатов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         Дубровский поселковый  Совет народных депутатов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>РЕШИЛ: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1.Утвердить состав постоянных депутатских комиссий Дубровского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поселкового Совета народных депутатов четвертого  созыва (приложение № 1). 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2. Считать избранным председателем постоянной депутатской комиссии Дубровского поселкового Совета народных депутатов по правовому регулированию и социальным вопросам – Гапонову Елену Владимировну;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3. Считать избранным председателем постоянной депутатской комиссии Дубровского поселкового Совета народных депутатов по вопросам экономического развития – Филимоненкова Сергея Анатольевича;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4. Считать избранным председателем постоянной депутатской комиссии Дубровского поселкового Совета народных депутатов по бюджету, финансам и налогам – Афонину Валентину Николаевну.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Глава  Дубровского</w:t>
      </w:r>
    </w:p>
    <w:p w:rsidR="00EB2F2F" w:rsidRPr="00EB2F2F" w:rsidRDefault="00EB2F2F" w:rsidP="00EB2F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Парлюк П.В.                                                                        </w:t>
      </w:r>
    </w:p>
    <w:p w:rsidR="00EB2F2F" w:rsidRPr="00EB2F2F" w:rsidRDefault="00EB2F2F" w:rsidP="00EB2F2F">
      <w:pPr>
        <w:spacing w:after="0" w:line="240" w:lineRule="auto"/>
        <w:ind w:firstLine="6840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0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0678C7">
      <w:pPr>
        <w:spacing w:after="0" w:line="240" w:lineRule="auto"/>
        <w:ind w:firstLine="6840"/>
        <w:jc w:val="right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Приложение № 1</w:t>
      </w:r>
    </w:p>
    <w:p w:rsidR="00EB2F2F" w:rsidRPr="00EB2F2F" w:rsidRDefault="00EB2F2F" w:rsidP="000678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к     решению   Дубровского</w:t>
      </w:r>
    </w:p>
    <w:p w:rsidR="00EB2F2F" w:rsidRPr="00EB2F2F" w:rsidRDefault="00EB2F2F" w:rsidP="000678C7">
      <w:pPr>
        <w:spacing w:after="0" w:line="240" w:lineRule="auto"/>
        <w:ind w:firstLine="4275"/>
        <w:jc w:val="right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поселкового    Совета  народных </w:t>
      </w:r>
    </w:p>
    <w:p w:rsidR="00EB2F2F" w:rsidRPr="00EB2F2F" w:rsidRDefault="00EB2F2F" w:rsidP="000678C7">
      <w:pPr>
        <w:spacing w:after="0" w:line="240" w:lineRule="auto"/>
        <w:ind w:firstLine="4275"/>
        <w:jc w:val="right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депутатов № 6 от 01.10.2019г.</w:t>
      </w:r>
    </w:p>
    <w:p w:rsidR="00EB2F2F" w:rsidRPr="00EB2F2F" w:rsidRDefault="00EB2F2F" w:rsidP="00EB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keepNext/>
        <w:numPr>
          <w:ilvl w:val="0"/>
          <w:numId w:val="3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>СОСТАВ  ПОСТОЯННЫХ ДЕПУТАТСКИХ КОМИССИЙ</w:t>
      </w:r>
    </w:p>
    <w:p w:rsidR="00EB2F2F" w:rsidRPr="00EB2F2F" w:rsidRDefault="00EB2F2F" w:rsidP="00EB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Дубровского поселкового  Совета народных депутатов 4 созыва</w:t>
      </w:r>
    </w:p>
    <w:p w:rsidR="00EB2F2F" w:rsidRPr="00EB2F2F" w:rsidRDefault="00EB2F2F" w:rsidP="00EB2F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 xml:space="preserve">             Комиссия по бюджету, финансам и налогам:</w:t>
      </w:r>
    </w:p>
    <w:p w:rsidR="00EB2F2F" w:rsidRPr="00EB2F2F" w:rsidRDefault="00EB2F2F" w:rsidP="00EB2F2F">
      <w:pPr>
        <w:numPr>
          <w:ilvl w:val="0"/>
          <w:numId w:val="34"/>
        </w:num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Афонина Валентина Николаевна – председатель комиссии</w:t>
      </w:r>
    </w:p>
    <w:p w:rsidR="00EB2F2F" w:rsidRPr="00EB2F2F" w:rsidRDefault="00EB2F2F" w:rsidP="00EB2F2F">
      <w:pPr>
        <w:numPr>
          <w:ilvl w:val="0"/>
          <w:numId w:val="34"/>
        </w:num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Воронин Владимир Николаевич</w:t>
      </w:r>
    </w:p>
    <w:p w:rsidR="00EB2F2F" w:rsidRPr="00EB2F2F" w:rsidRDefault="00EB2F2F" w:rsidP="00EB2F2F">
      <w:pPr>
        <w:numPr>
          <w:ilvl w:val="0"/>
          <w:numId w:val="34"/>
        </w:num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Жуков Геннадий Владимирович</w:t>
      </w:r>
    </w:p>
    <w:p w:rsidR="00EB2F2F" w:rsidRPr="00EB2F2F" w:rsidRDefault="00EB2F2F" w:rsidP="00EB2F2F">
      <w:p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 xml:space="preserve">             Комиссия по вопросам правовому регулированию и  социальным вопросам:</w:t>
      </w:r>
    </w:p>
    <w:p w:rsidR="00EB2F2F" w:rsidRPr="00EB2F2F" w:rsidRDefault="00EB2F2F" w:rsidP="00EB2F2F">
      <w:pPr>
        <w:numPr>
          <w:ilvl w:val="0"/>
          <w:numId w:val="32"/>
        </w:num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Гапонова Елена Владимировна – председатель комиссии</w:t>
      </w:r>
    </w:p>
    <w:p w:rsidR="00EB2F2F" w:rsidRPr="00EB2F2F" w:rsidRDefault="00EB2F2F" w:rsidP="00EB2F2F">
      <w:pPr>
        <w:numPr>
          <w:ilvl w:val="0"/>
          <w:numId w:val="32"/>
        </w:num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Савченкова Елена Сергеевна</w:t>
      </w:r>
    </w:p>
    <w:p w:rsidR="00EB2F2F" w:rsidRPr="00EB2F2F" w:rsidRDefault="00EB2F2F" w:rsidP="00EB2F2F">
      <w:pPr>
        <w:numPr>
          <w:ilvl w:val="0"/>
          <w:numId w:val="32"/>
        </w:num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Никитина Юлия Михайловна</w:t>
      </w:r>
    </w:p>
    <w:p w:rsidR="00EB2F2F" w:rsidRPr="00EB2F2F" w:rsidRDefault="00EB2F2F" w:rsidP="00EB2F2F">
      <w:p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lastRenderedPageBreak/>
        <w:t xml:space="preserve">            Комиссия по вопросам экономического развития:</w:t>
      </w:r>
      <w:r w:rsidRPr="00EB2F2F">
        <w:rPr>
          <w:rFonts w:ascii="Times New Roman" w:hAnsi="Times New Roman"/>
          <w:sz w:val="24"/>
          <w:szCs w:val="24"/>
        </w:rPr>
        <w:t xml:space="preserve"> </w:t>
      </w:r>
    </w:p>
    <w:p w:rsidR="00EB2F2F" w:rsidRPr="00EB2F2F" w:rsidRDefault="00EB2F2F" w:rsidP="00EB2F2F">
      <w:pPr>
        <w:numPr>
          <w:ilvl w:val="0"/>
          <w:numId w:val="33"/>
        </w:num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Филимоненков Сергней Анатольевич - председатель комиссии</w:t>
      </w:r>
    </w:p>
    <w:p w:rsidR="00EB2F2F" w:rsidRPr="00EB2F2F" w:rsidRDefault="00EB2F2F" w:rsidP="00EB2F2F">
      <w:pPr>
        <w:numPr>
          <w:ilvl w:val="0"/>
          <w:numId w:val="33"/>
        </w:num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Шерстнев Павел Владимирович</w:t>
      </w:r>
    </w:p>
    <w:p w:rsidR="00EB2F2F" w:rsidRPr="00EB2F2F" w:rsidRDefault="00EB2F2F" w:rsidP="00EB2F2F">
      <w:pPr>
        <w:numPr>
          <w:ilvl w:val="0"/>
          <w:numId w:val="33"/>
        </w:numPr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Христофор Елена Николаевна</w:t>
      </w:r>
    </w:p>
    <w:p w:rsidR="00EB2F2F" w:rsidRPr="00EB2F2F" w:rsidRDefault="00EB2F2F" w:rsidP="00067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F2F" w:rsidRPr="00EB2F2F" w:rsidRDefault="000678C7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1.4.7. </w:t>
      </w:r>
      <w:r w:rsidR="00EB2F2F" w:rsidRPr="00EB2F2F">
        <w:rPr>
          <w:rFonts w:ascii="Times New Roman" w:hAnsi="Times New Roman"/>
          <w:sz w:val="24"/>
          <w:szCs w:val="24"/>
        </w:rPr>
        <w:t>Российская Федерация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БРЯНСКАЯ ОБЛАСТЬ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>Р Е Ш Е Н И Е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B2F2F">
        <w:rPr>
          <w:rFonts w:ascii="Times New Roman" w:hAnsi="Times New Roman"/>
          <w:sz w:val="24"/>
          <w:szCs w:val="24"/>
          <w:u w:val="single"/>
        </w:rPr>
        <w:t xml:space="preserve">от  01. 10 .  2019 г. № 7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п. Дубровка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Об    утверждении      протокола    № __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мандатной    комиссии     Дубровского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поселкового Совета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четвертого созыва.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 Заслушав доклад председателя мандатной комиссии Дубровского поселкового Совета народных депутатов Филимоненкова С.А., на основании Закона Брянской области № 54-З от 26 июня 2008 года «О выборах депутатов представительных органов муниципальных образований в Брянской области», в соответствии с пунктом 5.1 статьи 5 Регламента Дубровского поселкового Совета народных депутатов,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0678C7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РЕШИЛ: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Утвердить протокол № 2 от 01.10.2019 года заседания мандатной комиссии Дубровского поселкового Совета народных депутатов четвертого созыва  по проверке законности избрания депутатов и признания полномочий депутатов Дубровского поселкового Совета народных депутатов четвертого созыва (приложение 1)</w:t>
      </w:r>
    </w:p>
    <w:p w:rsidR="00EB2F2F" w:rsidRPr="00EB2F2F" w:rsidRDefault="00EB2F2F" w:rsidP="00EB2F2F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Признать полномочия избранных депутатов Дубровского поселкового Совета народных депутатов четвертого созыва:</w:t>
      </w:r>
    </w:p>
    <w:p w:rsidR="00EB2F2F" w:rsidRPr="00EB2F2F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</w:t>
      </w:r>
    </w:p>
    <w:p w:rsidR="00EB2F2F" w:rsidRPr="00EB2F2F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- избранных по одномандатным избирательным округам:</w:t>
      </w:r>
    </w:p>
    <w:p w:rsidR="00EB2F2F" w:rsidRPr="00EB2F2F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1. Христофор Елену Николаевну – по Дубровскому избирательному округу № 1;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2. Парлюка Петра Васильевича – по Дубровскому избирательному округу № 2;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3.Шевелева Николая Александровича – по Дубровскому избирательному    округу № 3;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4.Трутченкова Виктора Ивановича – по Дубровскому избирательному округу № 4;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5. Савченковой Елены Сергеевны – по Дубровскому избирательному округу № 5;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6.Шерснева Павла Владимировича – по Дубровскому избирательному       округу № 6;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7. Семиеницы Андрея Алексеевича – по Дубровскому избирательному округу № 7;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8. Афониной Валентины  Николаевны - по Дубровскому избирательному округу №8;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9. Воронина Владимира Николаевича - по Дубровскому избирательному округу №10;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11.Никитиной Юлии Михайловны - по Дубровскому избирательному округу №11;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12. Чернякову Елену Викторовну - по Дубровскому избирательному округу №12;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13. Гапоновой Елены Владимировны - по Дубровскому избирательному округу №13;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78C7">
        <w:rPr>
          <w:rFonts w:ascii="Times New Roman" w:hAnsi="Times New Roman"/>
          <w:sz w:val="24"/>
          <w:szCs w:val="24"/>
        </w:rPr>
        <w:t>14. Жукова Геннадия Владимировича - по Дубровскому избирательному округу №14.</w:t>
      </w:r>
    </w:p>
    <w:p w:rsidR="00EB2F2F" w:rsidRPr="000678C7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067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Председательствующий </w:t>
      </w:r>
    </w:p>
    <w:p w:rsidR="00EB2F2F" w:rsidRPr="00EB2F2F" w:rsidRDefault="00EB2F2F" w:rsidP="000678C7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на  заседании                                                               П.В. Парлюк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9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9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9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0678C7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1.4.8. </w:t>
      </w:r>
      <w:r w:rsidR="00EB2F2F" w:rsidRPr="00EB2F2F">
        <w:rPr>
          <w:rFonts w:ascii="Times New Roman" w:hAnsi="Times New Roman"/>
          <w:sz w:val="24"/>
          <w:szCs w:val="24"/>
        </w:rPr>
        <w:t>Российская Федерация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БРЯНСКАЯ ОБЛАСТЬ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EB2F2F">
        <w:rPr>
          <w:rFonts w:ascii="Times New Roman" w:hAnsi="Times New Roman"/>
          <w:b/>
          <w:sz w:val="24"/>
          <w:szCs w:val="24"/>
        </w:rPr>
        <w:t>Р Е Ш Е Н И Е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EB2F2F">
        <w:rPr>
          <w:rFonts w:ascii="Times New Roman" w:hAnsi="Times New Roman"/>
          <w:sz w:val="24"/>
          <w:szCs w:val="24"/>
          <w:u w:val="single"/>
        </w:rPr>
        <w:t xml:space="preserve">от 01.10. 2019 г. № 8 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п. Дубровка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О регламентной группе 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          На основании статьи 5 Регламента Дубровского поселкового Совета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РЕШИЛ: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Избрать регламентную группу на срок полномочий Дубровского поселкового Совета народных депутатов четвертого  созыва в следующем составе:</w:t>
      </w:r>
    </w:p>
    <w:p w:rsidR="00EB2F2F" w:rsidRPr="00EB2F2F" w:rsidRDefault="00EB2F2F" w:rsidP="00EB2F2F">
      <w:pPr>
        <w:numPr>
          <w:ilvl w:val="1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Трутченков Виктор Иванович</w:t>
      </w:r>
    </w:p>
    <w:p w:rsidR="00EB2F2F" w:rsidRPr="00EB2F2F" w:rsidRDefault="00EB2F2F" w:rsidP="00EB2F2F">
      <w:pPr>
        <w:numPr>
          <w:ilvl w:val="1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  Шевелёв  Николай  Александрович</w:t>
      </w:r>
    </w:p>
    <w:p w:rsidR="00EB2F2F" w:rsidRPr="00EB2F2F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numPr>
          <w:ilvl w:val="0"/>
          <w:numId w:val="2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 xml:space="preserve">Избрать председателем регламентной группы Дубровского поселкового Совета народных депутатов четвертого созыва  </w:t>
      </w:r>
      <w:r w:rsidRPr="00EB2F2F">
        <w:rPr>
          <w:rFonts w:ascii="Times New Roman" w:hAnsi="Times New Roman"/>
          <w:sz w:val="24"/>
          <w:szCs w:val="24"/>
        </w:rPr>
        <w:softHyphen/>
        <w:t>Трутченкова Виктора Ивановича.</w:t>
      </w:r>
    </w:p>
    <w:p w:rsidR="00EB2F2F" w:rsidRPr="00EB2F2F" w:rsidRDefault="00EB2F2F" w:rsidP="000678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Глава Дубровского</w:t>
      </w:r>
    </w:p>
    <w:p w:rsidR="00EB2F2F" w:rsidRPr="00EB2F2F" w:rsidRDefault="00EB2F2F" w:rsidP="00EB2F2F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П.В. Парлюк</w:t>
      </w:r>
    </w:p>
    <w:p w:rsidR="00773EE6" w:rsidRPr="000678C7" w:rsidRDefault="00EB2F2F" w:rsidP="000678C7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EB2F2F">
        <w:rPr>
          <w:rFonts w:ascii="Times New Roman" w:hAnsi="Times New Roman"/>
          <w:sz w:val="24"/>
          <w:szCs w:val="24"/>
        </w:rPr>
        <w:t>.</w:t>
      </w:r>
      <w:r w:rsidR="005200AF">
        <w:rPr>
          <w:rFonts w:ascii="Times New Roman" w:hAnsi="Times New Roman"/>
          <w:b/>
          <w:sz w:val="24"/>
          <w:szCs w:val="24"/>
        </w:rPr>
        <w:t xml:space="preserve"> </w:t>
      </w:r>
    </w:p>
    <w:p w:rsidR="00FB22B6" w:rsidRPr="00EB2F2F" w:rsidRDefault="006C0DF2" w:rsidP="00EB2F2F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  <w:r w:rsidR="00FB22B6" w:rsidRPr="00EB2F2F">
        <w:rPr>
          <w:sz w:val="24"/>
          <w:szCs w:val="24"/>
        </w:rPr>
        <w:t xml:space="preserve">                                                                                                 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A36CE0" w:rsidRDefault="00A36CE0" w:rsidP="00A36CE0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Pr="00C93FA1">
        <w:rPr>
          <w:rFonts w:ascii="Times New Roman" w:hAnsi="Times New Roman"/>
        </w:rPr>
        <w:t>информация отсутствует</w:t>
      </w:r>
      <w:r>
        <w:rPr>
          <w:rFonts w:ascii="Times New Roman" w:hAnsi="Times New Roman"/>
        </w:rPr>
        <w:t>.</w:t>
      </w:r>
    </w:p>
    <w:p w:rsidR="00A01774" w:rsidRDefault="00A36CE0" w:rsidP="00A01774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0953A8">
        <w:rPr>
          <w:rFonts w:ascii="Times New Roman" w:hAnsi="Times New Roman"/>
          <w:b/>
          <w:sz w:val="24"/>
          <w:szCs w:val="24"/>
        </w:rPr>
        <w:t xml:space="preserve"> </w:t>
      </w:r>
      <w:r w:rsidR="00A01774">
        <w:rPr>
          <w:rFonts w:ascii="Times New Roman" w:hAnsi="Times New Roman"/>
          <w:b/>
          <w:sz w:val="24"/>
          <w:szCs w:val="24"/>
        </w:rPr>
        <w:t xml:space="preserve">- </w:t>
      </w:r>
      <w:r w:rsidR="00A01774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A01774">
        <w:rPr>
          <w:rFonts w:ascii="Times New Roman" w:hAnsi="Times New Roman"/>
          <w:sz w:val="24"/>
          <w:szCs w:val="24"/>
        </w:rPr>
        <w:t>.</w:t>
      </w:r>
    </w:p>
    <w:p w:rsidR="000953A8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971F1F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F1F">
        <w:rPr>
          <w:rFonts w:ascii="Times New Roman" w:hAnsi="Times New Roman"/>
          <w:sz w:val="24"/>
          <w:szCs w:val="24"/>
        </w:rPr>
        <w:t>Выпуск  №</w:t>
      </w:r>
      <w:r w:rsidR="00EB2F2F">
        <w:rPr>
          <w:rFonts w:ascii="Times New Roman" w:hAnsi="Times New Roman"/>
          <w:sz w:val="24"/>
          <w:szCs w:val="24"/>
        </w:rPr>
        <w:t xml:space="preserve"> 139</w:t>
      </w:r>
      <w:r w:rsidR="004F0B80" w:rsidRPr="00971F1F">
        <w:rPr>
          <w:rFonts w:ascii="Times New Roman" w:hAnsi="Times New Roman"/>
          <w:sz w:val="24"/>
          <w:szCs w:val="24"/>
        </w:rPr>
        <w:t xml:space="preserve"> </w:t>
      </w:r>
      <w:r w:rsidRPr="00971F1F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971F1F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971F1F" w:rsidSect="000678C7">
          <w:pgSz w:w="11906" w:h="16838" w:code="9"/>
          <w:pgMar w:top="709" w:right="566" w:bottom="709" w:left="992" w:header="709" w:footer="709" w:gutter="0"/>
          <w:cols w:space="708"/>
          <w:titlePg/>
          <w:docGrid w:linePitch="360"/>
        </w:sectPr>
      </w:pPr>
      <w:r w:rsidRPr="00971F1F">
        <w:rPr>
          <w:rFonts w:ascii="Times New Roman" w:hAnsi="Times New Roman"/>
          <w:sz w:val="24"/>
          <w:szCs w:val="24"/>
        </w:rPr>
        <w:t xml:space="preserve"> </w:t>
      </w:r>
      <w:r w:rsidRPr="00971F1F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EF289A" w:rsidRPr="00971F1F">
        <w:rPr>
          <w:rFonts w:ascii="Times New Roman" w:hAnsi="Times New Roman"/>
          <w:b/>
          <w:sz w:val="24"/>
          <w:szCs w:val="24"/>
        </w:rPr>
        <w:t>О.Н. Васи</w:t>
      </w:r>
      <w:bookmarkStart w:id="0" w:name="_GoBack"/>
      <w:bookmarkEnd w:id="0"/>
      <w:r w:rsidR="00EF289A" w:rsidRPr="00971F1F">
        <w:rPr>
          <w:rFonts w:ascii="Times New Roman" w:hAnsi="Times New Roman"/>
          <w:b/>
          <w:sz w:val="24"/>
          <w:szCs w:val="24"/>
        </w:rPr>
        <w:t>ленко</w:t>
      </w:r>
    </w:p>
    <w:p w:rsidR="0008680E" w:rsidRPr="00971F1F" w:rsidRDefault="0008680E" w:rsidP="00E9650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A7" w:rsidRDefault="00C12EA7" w:rsidP="001B6C40">
      <w:pPr>
        <w:spacing w:after="0" w:line="240" w:lineRule="auto"/>
      </w:pPr>
      <w:r>
        <w:separator/>
      </w:r>
    </w:p>
  </w:endnote>
  <w:endnote w:type="continuationSeparator" w:id="0">
    <w:p w:rsidR="00C12EA7" w:rsidRDefault="00C12EA7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A7" w:rsidRDefault="00C12EA7" w:rsidP="001B6C40">
      <w:pPr>
        <w:spacing w:after="0" w:line="240" w:lineRule="auto"/>
      </w:pPr>
      <w:r>
        <w:separator/>
      </w:r>
    </w:p>
  </w:footnote>
  <w:footnote w:type="continuationSeparator" w:id="0">
    <w:p w:rsidR="00C12EA7" w:rsidRDefault="00C12EA7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3AA3" w:rsidRDefault="002E3AA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A3" w:rsidRDefault="002E3AA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0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4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5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4"/>
  </w:num>
  <w:num w:numId="4">
    <w:abstractNumId w:val="19"/>
  </w:num>
  <w:num w:numId="5">
    <w:abstractNumId w:val="2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2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1"/>
  </w:num>
  <w:num w:numId="13">
    <w:abstractNumId w:val="16"/>
  </w:num>
  <w:num w:numId="14">
    <w:abstractNumId w:val="25"/>
  </w:num>
  <w:num w:numId="15">
    <w:abstractNumId w:val="9"/>
  </w:num>
  <w:num w:numId="16">
    <w:abstractNumId w:val="30"/>
  </w:num>
  <w:num w:numId="17">
    <w:abstractNumId w:val="3"/>
  </w:num>
  <w:num w:numId="18">
    <w:abstractNumId w:val="2"/>
  </w:num>
  <w:num w:numId="19">
    <w:abstractNumId w:val="3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0"/>
  </w:num>
  <w:num w:numId="27">
    <w:abstractNumId w:val="8"/>
  </w:num>
  <w:num w:numId="28">
    <w:abstractNumId w:val="13"/>
  </w:num>
  <w:num w:numId="29">
    <w:abstractNumId w:val="20"/>
  </w:num>
  <w:num w:numId="30">
    <w:abstractNumId w:val="24"/>
  </w:num>
  <w:num w:numId="31">
    <w:abstractNumId w:val="17"/>
  </w:num>
  <w:num w:numId="32">
    <w:abstractNumId w:val="11"/>
  </w:num>
  <w:num w:numId="33">
    <w:abstractNumId w:val="12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85122"/>
    <w:rsid w:val="004A0B4E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5CBC"/>
    <w:rsid w:val="00586BAD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523F0"/>
    <w:rsid w:val="0065400A"/>
    <w:rsid w:val="00660C7A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612E"/>
    <w:rsid w:val="00A36CE0"/>
    <w:rsid w:val="00A52D32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6A52"/>
    <w:rsid w:val="00E01C11"/>
    <w:rsid w:val="00E032F7"/>
    <w:rsid w:val="00E04304"/>
    <w:rsid w:val="00E1007B"/>
    <w:rsid w:val="00E12187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0AE3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9CBA-993C-4AFB-9629-D8D84921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40</cp:revision>
  <cp:lastPrinted>2017-05-10T12:12:00Z</cp:lastPrinted>
  <dcterms:created xsi:type="dcterms:W3CDTF">2019-02-19T08:47:00Z</dcterms:created>
  <dcterms:modified xsi:type="dcterms:W3CDTF">2019-10-30T12:00:00Z</dcterms:modified>
</cp:coreProperties>
</file>