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CD1" w:rsidRPr="000F1CD1" w:rsidRDefault="000F1CD1" w:rsidP="000F1CD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bookmarkStart w:id="0" w:name="_GoBack"/>
      <w:bookmarkEnd w:id="0"/>
      <w:r w:rsidRPr="000F1CD1">
        <w:rPr>
          <w:rFonts w:ascii="Times New Roman" w:eastAsia="Times New Roman" w:hAnsi="Times New Roman" w:cs="Times New Roman"/>
          <w:b/>
          <w:bCs/>
          <w:color w:val="010101"/>
          <w:sz w:val="24"/>
          <w:szCs w:val="24"/>
          <w:lang w:eastAsia="ru-RU"/>
        </w:rPr>
        <w:t>ПРОГРАММА</w:t>
      </w:r>
    </w:p>
    <w:p w:rsidR="000F1CD1" w:rsidRPr="000F1CD1" w:rsidRDefault="000F1CD1" w:rsidP="000F1CD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0F1CD1">
        <w:rPr>
          <w:rFonts w:ascii="Times New Roman" w:eastAsia="Times New Roman" w:hAnsi="Times New Roman" w:cs="Times New Roman"/>
          <w:b/>
          <w:bCs/>
          <w:color w:val="010101"/>
          <w:sz w:val="24"/>
          <w:szCs w:val="24"/>
          <w:lang w:eastAsia="ru-RU"/>
        </w:rPr>
        <w:t>профилактики рисков причинения вреда (ущерба) охраняемым законом ценностям при осуществлении муниципального жилищного контроля на территории Дубровского муниципального</w:t>
      </w:r>
      <w:r w:rsidR="00B43804">
        <w:rPr>
          <w:rFonts w:ascii="Times New Roman" w:eastAsia="Times New Roman" w:hAnsi="Times New Roman" w:cs="Times New Roman"/>
          <w:b/>
          <w:bCs/>
          <w:color w:val="010101"/>
          <w:sz w:val="24"/>
          <w:szCs w:val="24"/>
          <w:lang w:eastAsia="ru-RU"/>
        </w:rPr>
        <w:t xml:space="preserve"> района Брянской области на 2025</w:t>
      </w:r>
      <w:r w:rsidRPr="000F1CD1">
        <w:rPr>
          <w:rFonts w:ascii="Times New Roman" w:eastAsia="Times New Roman" w:hAnsi="Times New Roman" w:cs="Times New Roman"/>
          <w:b/>
          <w:bCs/>
          <w:color w:val="010101"/>
          <w:sz w:val="24"/>
          <w:szCs w:val="24"/>
          <w:lang w:eastAsia="ru-RU"/>
        </w:rPr>
        <w:t xml:space="preserve"> год </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bookmarkStart w:id="1" w:name="_Hlk84593958"/>
      <w:r w:rsidRPr="000F1CD1">
        <w:rPr>
          <w:rFonts w:ascii="Times New Roman" w:eastAsia="Times New Roman" w:hAnsi="Times New Roman" w:cs="Times New Roman"/>
          <w:color w:val="010101"/>
          <w:sz w:val="24"/>
          <w:szCs w:val="24"/>
          <w:lang w:eastAsia="ru-RU"/>
        </w:rPr>
        <w:t>Программа профилактики рисков причинения вреда (ущерба) охраняемым законом ценностям при осуществлении муниципального жилищного контроля на территории Дубровского муниципального</w:t>
      </w:r>
      <w:r w:rsidR="00B43804">
        <w:rPr>
          <w:rFonts w:ascii="Times New Roman" w:eastAsia="Times New Roman" w:hAnsi="Times New Roman" w:cs="Times New Roman"/>
          <w:color w:val="010101"/>
          <w:sz w:val="24"/>
          <w:szCs w:val="24"/>
          <w:lang w:eastAsia="ru-RU"/>
        </w:rPr>
        <w:t xml:space="preserve"> района Брянской области на 2025</w:t>
      </w:r>
      <w:r w:rsidRPr="000F1CD1">
        <w:rPr>
          <w:rFonts w:ascii="Times New Roman" w:eastAsia="Times New Roman" w:hAnsi="Times New Roman" w:cs="Times New Roman"/>
          <w:color w:val="010101"/>
          <w:sz w:val="24"/>
          <w:szCs w:val="24"/>
          <w:lang w:eastAsia="ru-RU"/>
        </w:rPr>
        <w:t xml:space="preserve"> год</w:t>
      </w:r>
      <w:bookmarkEnd w:id="1"/>
      <w:r w:rsidRPr="000F1CD1">
        <w:rPr>
          <w:rFonts w:ascii="Times New Roman" w:eastAsia="Times New Roman" w:hAnsi="Times New Roman" w:cs="Times New Roman"/>
          <w:color w:val="010101"/>
          <w:sz w:val="24"/>
          <w:szCs w:val="24"/>
          <w:lang w:eastAsia="ru-RU"/>
        </w:rPr>
        <w:t xml:space="preserve"> (далее по тексту- Программа)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жилищного контроля на территории Дубровского муниципального района Брянской области.</w:t>
      </w:r>
    </w:p>
    <w:p w:rsidR="000F1CD1" w:rsidRPr="000F1CD1" w:rsidRDefault="000F1CD1" w:rsidP="000F1CD1">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 xml:space="preserve">1. Анализ текущего состояния осуществления вида контроля, описание текущего развития профилактической деятельности администрации </w:t>
      </w:r>
      <w:proofErr w:type="gramStart"/>
      <w:r w:rsidRPr="000F1CD1">
        <w:rPr>
          <w:rFonts w:ascii="Times New Roman" w:eastAsia="Times New Roman" w:hAnsi="Times New Roman" w:cs="Times New Roman"/>
          <w:b/>
          <w:bCs/>
          <w:color w:val="010101"/>
          <w:sz w:val="24"/>
          <w:szCs w:val="24"/>
          <w:lang w:eastAsia="ru-RU"/>
        </w:rPr>
        <w:t>Дубровского  района</w:t>
      </w:r>
      <w:proofErr w:type="gramEnd"/>
      <w:r w:rsidRPr="000F1CD1">
        <w:rPr>
          <w:rFonts w:ascii="Times New Roman" w:eastAsia="Times New Roman" w:hAnsi="Times New Roman" w:cs="Times New Roman"/>
          <w:b/>
          <w:bCs/>
          <w:color w:val="010101"/>
          <w:sz w:val="24"/>
          <w:szCs w:val="24"/>
          <w:lang w:eastAsia="ru-RU"/>
        </w:rPr>
        <w:t>, характеристика проблем, на решение которых направлена программа профилактики</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1.1. Муниципальный жилищный контроль на территории Дубровского муниципального района Брянской области (далее по тексту – Муниципальный </w:t>
      </w:r>
      <w:r w:rsidR="00277AB7">
        <w:rPr>
          <w:rFonts w:ascii="Times New Roman" w:eastAsia="Times New Roman" w:hAnsi="Times New Roman" w:cs="Times New Roman"/>
          <w:color w:val="010101"/>
          <w:sz w:val="24"/>
          <w:szCs w:val="24"/>
          <w:lang w:eastAsia="ru-RU"/>
        </w:rPr>
        <w:t>жилищный контроль</w:t>
      </w:r>
      <w:r w:rsidRPr="000F1CD1">
        <w:rPr>
          <w:rFonts w:ascii="Times New Roman" w:eastAsia="Times New Roman" w:hAnsi="Times New Roman" w:cs="Times New Roman"/>
          <w:color w:val="010101"/>
          <w:sz w:val="24"/>
          <w:szCs w:val="24"/>
          <w:lang w:eastAsia="ru-RU"/>
        </w:rPr>
        <w:t>) осуществляется администрацией Дубровского района (далее по тексту – Администрация).</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Муниципальный жилищный контроль – деятельность, направленная на организа</w:t>
      </w:r>
      <w:r w:rsidR="00277AB7">
        <w:rPr>
          <w:rFonts w:ascii="Times New Roman" w:eastAsia="Times New Roman" w:hAnsi="Times New Roman" w:cs="Times New Roman"/>
          <w:color w:val="010101"/>
          <w:sz w:val="24"/>
          <w:szCs w:val="24"/>
          <w:lang w:eastAsia="ru-RU"/>
        </w:rPr>
        <w:t xml:space="preserve">цию и проведение на территории </w:t>
      </w:r>
      <w:r w:rsidRPr="000F1CD1">
        <w:rPr>
          <w:rFonts w:ascii="Times New Roman" w:eastAsia="Times New Roman" w:hAnsi="Times New Roman" w:cs="Times New Roman"/>
          <w:color w:val="010101"/>
          <w:sz w:val="24"/>
          <w:szCs w:val="24"/>
          <w:lang w:eastAsia="ru-RU"/>
        </w:rPr>
        <w:t xml:space="preserve">Дубровского муниципального района Брянской области проверок соблюдения подконтрольными субъектами обязательных требований, установленных в отношении муниципального жилищного фонда федеральными законами Российской Федерации, нормативными правовыми актами Брянской области, а </w:t>
      </w:r>
      <w:r w:rsidR="00277AB7" w:rsidRPr="000F1CD1">
        <w:rPr>
          <w:rFonts w:ascii="Times New Roman" w:eastAsia="Times New Roman" w:hAnsi="Times New Roman" w:cs="Times New Roman"/>
          <w:color w:val="010101"/>
          <w:sz w:val="24"/>
          <w:szCs w:val="24"/>
          <w:lang w:eastAsia="ru-RU"/>
        </w:rPr>
        <w:t>также</w:t>
      </w:r>
      <w:r w:rsidRPr="000F1CD1">
        <w:rPr>
          <w:rFonts w:ascii="Times New Roman" w:eastAsia="Times New Roman" w:hAnsi="Times New Roman" w:cs="Times New Roman"/>
          <w:color w:val="010101"/>
          <w:sz w:val="24"/>
          <w:szCs w:val="24"/>
          <w:lang w:eastAsia="ru-RU"/>
        </w:rPr>
        <w:t xml:space="preserve"> муниципальными нормативными правовыми актами.</w:t>
      </w:r>
    </w:p>
    <w:p w:rsidR="000F1CD1" w:rsidRPr="000F1CD1" w:rsidRDefault="000F1CD1" w:rsidP="000F1CD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0F1CD1">
        <w:rPr>
          <w:rFonts w:ascii="Times New Roman" w:eastAsia="Times New Roman" w:hAnsi="Times New Roman" w:cs="Times New Roman"/>
          <w:color w:val="010101"/>
          <w:sz w:val="24"/>
          <w:szCs w:val="24"/>
          <w:lang w:eastAsia="ru-RU"/>
        </w:rPr>
        <w:t xml:space="preserve">         </w:t>
      </w:r>
      <w:r w:rsidRPr="000F1CD1">
        <w:rPr>
          <w:rFonts w:ascii="Times New Roman" w:eastAsia="Times New Roman" w:hAnsi="Times New Roman" w:cs="Times New Roman"/>
          <w:color w:val="000000"/>
          <w:sz w:val="24"/>
          <w:szCs w:val="24"/>
          <w:lang w:eastAsia="zh-CN"/>
        </w:rPr>
        <w:t>Объектами муниципального жилищного контроля являются:</w:t>
      </w:r>
    </w:p>
    <w:p w:rsidR="000F1CD1" w:rsidRPr="000F1CD1" w:rsidRDefault="000F1CD1" w:rsidP="000F1CD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0F1CD1">
        <w:rPr>
          <w:rFonts w:ascii="Times New Roman" w:eastAsia="Times New Roman" w:hAnsi="Times New Roman" w:cs="Times New Roman"/>
          <w:color w:val="000000"/>
          <w:sz w:val="24"/>
          <w:szCs w:val="24"/>
          <w:lang w:eastAsia="zh-CN"/>
        </w:rPr>
        <w:t xml:space="preserve">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11 п. 1.2 Положения о муниципальном жилищном контроле на территории </w:t>
      </w:r>
      <w:r w:rsidRPr="000F1CD1">
        <w:rPr>
          <w:rFonts w:ascii="Times New Roman" w:eastAsia="Times New Roman" w:hAnsi="Times New Roman" w:cs="Times New Roman"/>
          <w:color w:val="010101"/>
          <w:sz w:val="24"/>
          <w:szCs w:val="24"/>
          <w:lang w:eastAsia="ru-RU"/>
        </w:rPr>
        <w:t>Дубровского муниципального района Брянской области;</w:t>
      </w:r>
    </w:p>
    <w:p w:rsidR="000F1CD1" w:rsidRPr="000F1CD1" w:rsidRDefault="000F1CD1" w:rsidP="000F1CD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0F1CD1">
        <w:rPr>
          <w:rFonts w:ascii="Times New Roman" w:eastAsia="Times New Roman" w:hAnsi="Times New Roman" w:cs="Times New Roman"/>
          <w:color w:val="000000"/>
          <w:sz w:val="24"/>
          <w:szCs w:val="24"/>
          <w:lang w:eastAsia="zh-CN"/>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 1.2 Положения о муниципальном жилищном контроле на территории </w:t>
      </w:r>
      <w:r w:rsidRPr="000F1CD1">
        <w:rPr>
          <w:rFonts w:ascii="Times New Roman" w:eastAsia="Times New Roman" w:hAnsi="Times New Roman" w:cs="Times New Roman"/>
          <w:color w:val="010101"/>
          <w:sz w:val="24"/>
          <w:szCs w:val="24"/>
          <w:lang w:eastAsia="ru-RU"/>
        </w:rPr>
        <w:t>Дубровского муниципального района Брянской области;</w:t>
      </w:r>
    </w:p>
    <w:p w:rsidR="000F1CD1" w:rsidRPr="000F1CD1" w:rsidRDefault="000F1CD1" w:rsidP="000F1CD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0F1CD1">
        <w:rPr>
          <w:rFonts w:ascii="Times New Roman" w:eastAsia="Times New Roman" w:hAnsi="Times New Roman" w:cs="Times New Roman"/>
          <w:color w:val="000000"/>
          <w:sz w:val="24"/>
          <w:szCs w:val="24"/>
          <w:lang w:eastAsia="zh-CN"/>
        </w:rPr>
        <w:t>3) жилые помещения муниципального жилищного фонда, общее имущество в многоквартирных домах,</w:t>
      </w:r>
      <w:r w:rsidRPr="000F1CD1">
        <w:rPr>
          <w:rFonts w:ascii="Arial" w:eastAsia="Times New Roman" w:hAnsi="Arial" w:cs="Arial"/>
          <w:color w:val="000000"/>
          <w:sz w:val="24"/>
          <w:szCs w:val="24"/>
          <w:lang w:eastAsia="zh-CN"/>
        </w:rPr>
        <w:t xml:space="preserve"> </w:t>
      </w:r>
      <w:r w:rsidRPr="000F1CD1">
        <w:rPr>
          <w:rFonts w:ascii="Times New Roman" w:eastAsia="Times New Roman" w:hAnsi="Times New Roman" w:cs="Times New Roman"/>
          <w:color w:val="000000"/>
          <w:sz w:val="24"/>
          <w:szCs w:val="24"/>
          <w:lang w:eastAsia="zh-CN"/>
        </w:rPr>
        <w:t>в которых есть жилые помещения муниципального жилищного фонда, и другие объекты, к которым предъявляются обязательные требования,</w:t>
      </w:r>
      <w:r w:rsidRPr="000F1CD1">
        <w:rPr>
          <w:rFonts w:ascii="Arial" w:eastAsia="Times New Roman" w:hAnsi="Arial" w:cs="Arial"/>
          <w:sz w:val="24"/>
          <w:szCs w:val="24"/>
          <w:lang w:eastAsia="zh-CN"/>
        </w:rPr>
        <w:t xml:space="preserve"> </w:t>
      </w:r>
      <w:r w:rsidRPr="000F1CD1">
        <w:rPr>
          <w:rFonts w:ascii="Times New Roman" w:eastAsia="Times New Roman" w:hAnsi="Times New Roman" w:cs="Times New Roman"/>
          <w:color w:val="000000"/>
          <w:sz w:val="24"/>
          <w:szCs w:val="24"/>
          <w:lang w:eastAsia="zh-CN"/>
        </w:rPr>
        <w:t xml:space="preserve">указанные в подпунктах 1 – 11 п. 1.2 Положения о муниципальном жилищном контроле на территории </w:t>
      </w:r>
      <w:r w:rsidRPr="000F1CD1">
        <w:rPr>
          <w:rFonts w:ascii="Times New Roman" w:eastAsia="Times New Roman" w:hAnsi="Times New Roman" w:cs="Times New Roman"/>
          <w:color w:val="010101"/>
          <w:sz w:val="24"/>
          <w:szCs w:val="24"/>
          <w:lang w:eastAsia="ru-RU"/>
        </w:rPr>
        <w:t>Дубровского муниципального района Брянской области.</w:t>
      </w:r>
    </w:p>
    <w:p w:rsidR="000F1CD1" w:rsidRPr="000F1CD1" w:rsidRDefault="000F1CD1" w:rsidP="000F1CD1">
      <w:pPr>
        <w:suppressAutoHyphens/>
        <w:autoSpaceDE w:val="0"/>
        <w:spacing w:after="0"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Главной задачей контролирующего органа при осуществлении муниципального жилищного контроля является переориентация контрольной деятельности и усиление профилактической работы в отношении всех объектов контроля.</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            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w:t>
      </w:r>
      <w:r w:rsidRPr="000F1CD1">
        <w:rPr>
          <w:rFonts w:ascii="Times New Roman" w:eastAsia="Times New Roman" w:hAnsi="Times New Roman" w:cs="Times New Roman"/>
          <w:color w:val="010101"/>
          <w:sz w:val="24"/>
          <w:szCs w:val="24"/>
          <w:lang w:eastAsia="ru-RU"/>
        </w:rPr>
        <w:lastRenderedPageBreak/>
        <w:t xml:space="preserve">контролирующим органом осуществлялись мероприятия по профилактике таких нарушений в соответствии с программой </w:t>
      </w:r>
      <w:r w:rsidR="005A37AF">
        <w:rPr>
          <w:rFonts w:ascii="Times New Roman" w:eastAsia="Times New Roman" w:hAnsi="Times New Roman" w:cs="Times New Roman"/>
          <w:color w:val="010101"/>
          <w:sz w:val="24"/>
          <w:szCs w:val="24"/>
          <w:lang w:eastAsia="ru-RU"/>
        </w:rPr>
        <w:t>по профилактике нарушений в 2025</w:t>
      </w:r>
      <w:r w:rsidRPr="000F1CD1">
        <w:rPr>
          <w:rFonts w:ascii="Times New Roman" w:eastAsia="Times New Roman" w:hAnsi="Times New Roman" w:cs="Times New Roman"/>
          <w:color w:val="010101"/>
          <w:sz w:val="24"/>
          <w:szCs w:val="24"/>
          <w:lang w:eastAsia="ru-RU"/>
        </w:rPr>
        <w:t xml:space="preserve"> году.</w:t>
      </w:r>
    </w:p>
    <w:p w:rsidR="000F1CD1" w:rsidRPr="000F1CD1" w:rsidRDefault="005A37AF"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В частности, в 2025</w:t>
      </w:r>
      <w:r w:rsidR="000F1CD1" w:rsidRPr="000F1CD1">
        <w:rPr>
          <w:rFonts w:ascii="Times New Roman" w:eastAsia="Times New Roman" w:hAnsi="Times New Roman" w:cs="Times New Roman"/>
          <w:color w:val="010101"/>
          <w:sz w:val="24"/>
          <w:szCs w:val="24"/>
          <w:lang w:eastAsia="ru-RU"/>
        </w:rPr>
        <w:t xml:space="preserve"> году в целях профилактики нарушений обязательных требований на официальном сайте муниципального образования в информационно-телекоммуникационной сети «Интернет» обеспечено размещение информации в отношении проведения муниципального контроля по видам контроля, в том числе перечня обязательных требований, памяток, разъяснений, полезной информации, действующих нормативных правовых актов по направлениям видов контроля.</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Муниципальный жилищный контроль осуществляется посредством:</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организации и проведения проверок выполнения подконтрольными субъектами обязательных требований жилищного законодательства;</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организации и проведения мероприятий по профилактике рисков причинения вреда (ущерба) охраняемым законом ценностям;</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организации и проведения мероприятий по контролю, осуществляемых без взаимодействия с подконтрольными субъектами.</w:t>
      </w:r>
    </w:p>
    <w:p w:rsidR="000F1CD1" w:rsidRPr="000F1CD1" w:rsidRDefault="00E50D9A"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В 2025</w:t>
      </w:r>
      <w:r w:rsidR="000F1CD1" w:rsidRPr="000F1CD1">
        <w:rPr>
          <w:rFonts w:ascii="Times New Roman" w:eastAsia="Times New Roman" w:hAnsi="Times New Roman" w:cs="Times New Roman"/>
          <w:color w:val="010101"/>
          <w:sz w:val="24"/>
          <w:szCs w:val="24"/>
          <w:lang w:eastAsia="ru-RU"/>
        </w:rPr>
        <w:t xml:space="preserve"> году муниципальный</w:t>
      </w:r>
      <w:r w:rsidR="00277AB7">
        <w:rPr>
          <w:rFonts w:ascii="Times New Roman" w:eastAsia="Times New Roman" w:hAnsi="Times New Roman" w:cs="Times New Roman"/>
          <w:color w:val="010101"/>
          <w:sz w:val="24"/>
          <w:szCs w:val="24"/>
          <w:lang w:eastAsia="ru-RU"/>
        </w:rPr>
        <w:t xml:space="preserve"> жилищный контроль </w:t>
      </w:r>
      <w:r w:rsidR="000F1CD1" w:rsidRPr="000F1CD1">
        <w:rPr>
          <w:rFonts w:ascii="Times New Roman" w:eastAsia="Times New Roman" w:hAnsi="Times New Roman" w:cs="Times New Roman"/>
          <w:color w:val="010101"/>
          <w:sz w:val="24"/>
          <w:szCs w:val="24"/>
          <w:lang w:eastAsia="ru-RU"/>
        </w:rPr>
        <w:t>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w:t>
      </w:r>
      <w:r w:rsidR="005A37AF">
        <w:rPr>
          <w:rFonts w:ascii="Times New Roman" w:eastAsia="Times New Roman" w:hAnsi="Times New Roman" w:cs="Times New Roman"/>
          <w:color w:val="010101"/>
          <w:sz w:val="24"/>
          <w:szCs w:val="24"/>
          <w:lang w:eastAsia="ru-RU"/>
        </w:rPr>
        <w:t xml:space="preserve">я» </w:t>
      </w:r>
      <w:r w:rsidR="000F1CD1" w:rsidRPr="000F1CD1">
        <w:rPr>
          <w:rFonts w:ascii="Times New Roman" w:eastAsia="Times New Roman" w:hAnsi="Times New Roman" w:cs="Times New Roman"/>
          <w:color w:val="010101"/>
          <w:sz w:val="24"/>
          <w:szCs w:val="24"/>
          <w:lang w:eastAsia="ru-RU"/>
        </w:rPr>
        <w:t xml:space="preserve"> Контрольные мероприятия без взаимодействия с контролируемым лицом проводятся в соответствии с частью 3 статьи 56, частью 2 статьи 57, статьей 75 Федерального закона от 31 июля 2021 г. № 248-ФЗ «О государственном контроле (надзоре) и муниципальном контроле в Российской Федерации», 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Реализация на территории Дубровского муниципального района Брянской области Программы профилактики рисков причинения вреда (ущерба) охраняемым законом ценностям при осуществлении муниципального жилищного контроля на 202</w:t>
      </w:r>
      <w:r w:rsidR="00B43804">
        <w:rPr>
          <w:rFonts w:ascii="Times New Roman" w:eastAsia="Times New Roman" w:hAnsi="Times New Roman" w:cs="Times New Roman"/>
          <w:color w:val="010101"/>
          <w:sz w:val="24"/>
          <w:szCs w:val="24"/>
          <w:lang w:eastAsia="ru-RU"/>
        </w:rPr>
        <w:t>5</w:t>
      </w:r>
      <w:r w:rsidRPr="000F1CD1">
        <w:rPr>
          <w:rFonts w:ascii="Times New Roman" w:eastAsia="Times New Roman" w:hAnsi="Times New Roman" w:cs="Times New Roman"/>
          <w:color w:val="010101"/>
          <w:sz w:val="24"/>
          <w:szCs w:val="24"/>
          <w:lang w:eastAsia="ru-RU"/>
        </w:rPr>
        <w:t xml:space="preserve">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 Работа контролирующего органа будет ориентирована на проведение профилактических мероприятий. Администрация Дубровского района на 202</w:t>
      </w:r>
      <w:r w:rsidR="00B43804">
        <w:rPr>
          <w:rFonts w:ascii="Times New Roman" w:eastAsia="Times New Roman" w:hAnsi="Times New Roman" w:cs="Times New Roman"/>
          <w:color w:val="010101"/>
          <w:sz w:val="24"/>
          <w:szCs w:val="24"/>
          <w:lang w:eastAsia="ru-RU"/>
        </w:rPr>
        <w:t>5</w:t>
      </w:r>
      <w:r w:rsidRPr="000F1CD1">
        <w:rPr>
          <w:rFonts w:ascii="Times New Roman" w:eastAsia="Times New Roman" w:hAnsi="Times New Roman" w:cs="Times New Roman"/>
          <w:color w:val="010101"/>
          <w:sz w:val="24"/>
          <w:szCs w:val="24"/>
          <w:lang w:eastAsia="ru-RU"/>
        </w:rPr>
        <w:t xml:space="preserve">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rsidR="000F1CD1" w:rsidRPr="000F1CD1" w:rsidRDefault="000F1CD1" w:rsidP="000F1CD1">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2. Цели и задачи реализации Программы </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2.1. Цели Программы:</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предупреждение нарушений обязательных требований по данному виду муниципального контроля;</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 стимулирование добросовестного соблюдения обязательных требований всеми подконтрольными субъектами;</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создание условий для доведения обязательных требований до подконтрольных лиц, повышение информированности о способах их соблюдения.</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2.2. Задачи Программы:</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 установление зависимости видов, форм и </w:t>
      </w:r>
      <w:proofErr w:type="gramStart"/>
      <w:r w:rsidRPr="000F1CD1">
        <w:rPr>
          <w:rFonts w:ascii="Times New Roman" w:eastAsia="Times New Roman" w:hAnsi="Times New Roman" w:cs="Times New Roman"/>
          <w:color w:val="010101"/>
          <w:sz w:val="24"/>
          <w:szCs w:val="24"/>
          <w:lang w:eastAsia="ru-RU"/>
        </w:rPr>
        <w:t>интенсивности профилактических мероприятий от особенностей конкретных подконтрольных субъектов</w:t>
      </w:r>
      <w:proofErr w:type="gramEnd"/>
      <w:r w:rsidRPr="000F1CD1">
        <w:rPr>
          <w:rFonts w:ascii="Times New Roman" w:eastAsia="Times New Roman" w:hAnsi="Times New Roman" w:cs="Times New Roman"/>
          <w:color w:val="010101"/>
          <w:sz w:val="24"/>
          <w:szCs w:val="24"/>
          <w:lang w:eastAsia="ru-RU"/>
        </w:rPr>
        <w:t xml:space="preserve"> и проведение профилактических мероприятий с учетом данных факторов;</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формирование единого понимания обязательных требований законодательства у всех участников контрольной деятельности;</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повышение прозрачности осуществляемой Администрацией контрольной деятельности;</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0F1CD1" w:rsidRPr="000F1CD1" w:rsidRDefault="000F1CD1" w:rsidP="000F1CD1">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sidRPr="000F1CD1">
        <w:rPr>
          <w:rFonts w:ascii="Times New Roman" w:eastAsia="Times New Roman" w:hAnsi="Times New Roman" w:cs="Times New Roman"/>
          <w:b/>
          <w:bCs/>
          <w:color w:val="010101"/>
          <w:sz w:val="24"/>
          <w:szCs w:val="24"/>
          <w:lang w:eastAsia="ru-RU"/>
        </w:rPr>
        <w:t>3. Перечень профилактических мероприятий, сроки (периодичность) их проведения </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осуществлении контрольным органом муниципального жилищного контроля могут проводиться следующие виды профилактических мероприятий:</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информирование;</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 обобщение правоприменительной практики;</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 объявление предостережений;</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4) консультирование;</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5) профилактический визит.</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Информирование</w:t>
      </w:r>
      <w:r w:rsidRPr="000F1CD1">
        <w:rPr>
          <w:rFonts w:ascii="Times New Roman" w:eastAsia="Times New Roman" w:hAnsi="Times New Roman" w:cs="Times New Roman"/>
          <w:color w:val="010101"/>
          <w:sz w:val="24"/>
          <w:szCs w:val="24"/>
          <w:lang w:eastAsia="ru-RU"/>
        </w:rPr>
        <w:t xml:space="preserve">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(далее – сайт) в специальном разделе, посвященном контрольной деятельности (доступ к специальному разделу должен осуществляться с главной (основной) страницы сайта),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 xml:space="preserve">Контрольный орган обязан размещать и поддерживать в актуальном состоянии на сайте в специальном разделе, посвященном контрольной деятельности, сведения, предусмотренные </w:t>
      </w:r>
      <w:hyperlink r:id="rId5" w:history="1">
        <w:r w:rsidRPr="000F1CD1">
          <w:rPr>
            <w:rFonts w:ascii="Times New Roman" w:eastAsia="Times New Roman" w:hAnsi="Times New Roman" w:cs="Times New Roman"/>
            <w:color w:val="0000FF"/>
            <w:sz w:val="24"/>
            <w:szCs w:val="24"/>
            <w:u w:val="single"/>
            <w:lang w:eastAsia="ru-RU"/>
          </w:rPr>
          <w:t>ч. 3 ст. 46</w:t>
        </w:r>
      </w:hyperlink>
      <w:r w:rsidRPr="000F1CD1">
        <w:rPr>
          <w:rFonts w:ascii="Times New Roman" w:eastAsia="Times New Roman" w:hAnsi="Times New Roman" w:cs="Times New Roman"/>
          <w:color w:val="010101"/>
          <w:sz w:val="24"/>
          <w:szCs w:val="24"/>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Контрольный орган также вправе информировать население, проживающее на </w:t>
      </w:r>
      <w:proofErr w:type="gramStart"/>
      <w:r w:rsidRPr="000F1CD1">
        <w:rPr>
          <w:rFonts w:ascii="Times New Roman" w:eastAsia="Times New Roman" w:hAnsi="Times New Roman" w:cs="Times New Roman"/>
          <w:color w:val="010101"/>
          <w:sz w:val="24"/>
          <w:szCs w:val="24"/>
          <w:lang w:eastAsia="ru-RU"/>
        </w:rPr>
        <w:t>территории  Дубровского</w:t>
      </w:r>
      <w:proofErr w:type="gramEnd"/>
      <w:r w:rsidRPr="000F1CD1">
        <w:rPr>
          <w:rFonts w:ascii="Times New Roman" w:eastAsia="Times New Roman" w:hAnsi="Times New Roman" w:cs="Times New Roman"/>
          <w:color w:val="010101"/>
          <w:sz w:val="24"/>
          <w:szCs w:val="24"/>
          <w:lang w:eastAsia="ru-RU"/>
        </w:rPr>
        <w:t xml:space="preserve"> муниципального района</w:t>
      </w:r>
      <w:r w:rsidR="005A37AF">
        <w:rPr>
          <w:rFonts w:ascii="Times New Roman" w:eastAsia="Times New Roman" w:hAnsi="Times New Roman" w:cs="Times New Roman"/>
          <w:color w:val="010101"/>
          <w:sz w:val="24"/>
          <w:szCs w:val="24"/>
          <w:lang w:eastAsia="ru-RU"/>
        </w:rPr>
        <w:t xml:space="preserve"> Брянской области</w:t>
      </w:r>
      <w:r w:rsidRPr="000F1CD1">
        <w:rPr>
          <w:rFonts w:ascii="Times New Roman" w:eastAsia="Times New Roman" w:hAnsi="Times New Roman" w:cs="Times New Roman"/>
          <w:i/>
          <w:iCs/>
          <w:color w:val="010101"/>
          <w:sz w:val="24"/>
          <w:szCs w:val="24"/>
          <w:lang w:eastAsia="ru-RU"/>
        </w:rPr>
        <w:t xml:space="preserve"> </w:t>
      </w:r>
      <w:r w:rsidRPr="000F1CD1">
        <w:rPr>
          <w:rFonts w:ascii="Times New Roman" w:eastAsia="Times New Roman" w:hAnsi="Times New Roman" w:cs="Times New Roman"/>
          <w:color w:val="010101"/>
          <w:sz w:val="24"/>
          <w:szCs w:val="24"/>
          <w:lang w:eastAsia="ru-RU"/>
        </w:rPr>
        <w:t>на собраниях и конференциях граждан об обязательных требованиях, предъявляемых к объектам контроля.</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Обобщение правоприменительной практики</w:t>
      </w:r>
      <w:r w:rsidRPr="000F1CD1">
        <w:rPr>
          <w:rFonts w:ascii="Times New Roman" w:eastAsia="Times New Roman" w:hAnsi="Times New Roman" w:cs="Times New Roman"/>
          <w:color w:val="010101"/>
          <w:sz w:val="24"/>
          <w:szCs w:val="24"/>
          <w:lang w:eastAsia="ru-RU"/>
        </w:rPr>
        <w:t xml:space="preserve"> осуществляется контрольным органом посредством сбора и анализа данных о проведенных контрольных мероприятиях и их результатах.</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контрольного органа.</w:t>
      </w:r>
      <w:r w:rsidRPr="000F1CD1">
        <w:rPr>
          <w:rFonts w:ascii="Times New Roman" w:eastAsia="Times New Roman" w:hAnsi="Times New Roman" w:cs="Times New Roman"/>
          <w:i/>
          <w:iCs/>
          <w:color w:val="010101"/>
          <w:sz w:val="24"/>
          <w:szCs w:val="24"/>
          <w:lang w:eastAsia="ru-RU"/>
        </w:rPr>
        <w:t xml:space="preserve"> </w:t>
      </w:r>
      <w:r w:rsidRPr="000F1CD1">
        <w:rPr>
          <w:rFonts w:ascii="Times New Roman" w:eastAsia="Times New Roman" w:hAnsi="Times New Roman" w:cs="Times New Roman"/>
          <w:color w:val="010101"/>
          <w:sz w:val="24"/>
          <w:szCs w:val="24"/>
          <w:lang w:eastAsia="ru-RU"/>
        </w:rPr>
        <w:t>Указанный доклад размещается в срок до 01 июля года, следующего за отчетным годом, на сайте в специальном разделе, посвященном контрольной деятельности.</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Предостережение</w:t>
      </w:r>
      <w:r w:rsidRPr="000F1CD1">
        <w:rPr>
          <w:rFonts w:ascii="Times New Roman" w:eastAsia="Times New Roman" w:hAnsi="Times New Roman" w:cs="Times New Roman"/>
          <w:color w:val="010101"/>
          <w:sz w:val="24"/>
          <w:szCs w:val="24"/>
          <w:lang w:eastAsia="ru-RU"/>
        </w:rPr>
        <w:t xml:space="preserve">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контрольного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r w:rsidRPr="000F1CD1">
        <w:rPr>
          <w:rFonts w:ascii="Times New Roman" w:eastAsia="Times New Roman" w:hAnsi="Times New Roman" w:cs="Times New Roman"/>
          <w:color w:val="010101"/>
          <w:sz w:val="24"/>
          <w:szCs w:val="24"/>
          <w:lang w:eastAsia="ru-RU"/>
        </w:rPr>
        <w:br/>
        <w:t xml:space="preserve">«О типовых формах документов, используемых контрольным (надзорным) органом». </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Консультирование</w:t>
      </w:r>
      <w:r w:rsidRPr="000F1CD1">
        <w:rPr>
          <w:rFonts w:ascii="Times New Roman" w:eastAsia="Times New Roman" w:hAnsi="Times New Roman" w:cs="Times New Roman"/>
          <w:color w:val="010101"/>
          <w:sz w:val="24"/>
          <w:szCs w:val="24"/>
          <w:lang w:eastAsia="ru-RU"/>
        </w:rPr>
        <w:t xml:space="preserve">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Личный прием граждан проводится руководителем контрольного органа</w:t>
      </w:r>
      <w:r w:rsidRPr="000F1CD1">
        <w:rPr>
          <w:rFonts w:ascii="Times New Roman" w:eastAsia="Times New Roman" w:hAnsi="Times New Roman" w:cs="Times New Roman"/>
          <w:i/>
          <w:iCs/>
          <w:color w:val="010101"/>
          <w:sz w:val="24"/>
          <w:szCs w:val="24"/>
          <w:lang w:eastAsia="ru-RU"/>
        </w:rPr>
        <w:t xml:space="preserve"> </w:t>
      </w:r>
      <w:r w:rsidRPr="000F1CD1">
        <w:rPr>
          <w:rFonts w:ascii="Times New Roman" w:eastAsia="Times New Roman" w:hAnsi="Times New Roman" w:cs="Times New Roman"/>
          <w:color w:val="010101"/>
          <w:sz w:val="24"/>
          <w:szCs w:val="24"/>
          <w:lang w:eastAsia="ru-RU"/>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сайте в специальном разделе, посвященном контрольной деятельности.</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Консультирование осуществляется в устной или письменной форме по следующим вопросам:</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организация и осуществление муниципального жилищного контроля;</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 порядок осуществления контрольных мероприятий, установленных настоящим Положением;</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 порядок обжалования действий (бездействия) должностных лиц, уполномоченных осуществлять муниципальный жилищный контроль;</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Консультирование контролируемых лиц в устной форме может осуществляться также на собраниях и конференциях граждан. </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контролируемым лицом представлен письменный запрос о представлении письменного ответа по вопросам консультирования;</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 за время консультирования предоставить в устной форме ответ на поставленные вопросы невозможно;</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 ответ на поставленные вопросы требует дополнительного запроса сведений.</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Должностными лицами, уполномоченными осуществлять муниципальный жилищный контроль, ведется журнал учета консультирований.</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 посвященном контрольной деятельности, письменного разъяснения, подписанного руководителем контрольного органа или должностным лицом, уполномоченным осуществлять муниципальный жилищный контроль.</w:t>
      </w:r>
    </w:p>
    <w:p w:rsidR="000F1CD1" w:rsidRPr="000F1CD1" w:rsidRDefault="000F1CD1" w:rsidP="000F1CD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Профилактический визит</w:t>
      </w:r>
      <w:r w:rsidRPr="000F1CD1">
        <w:rPr>
          <w:rFonts w:ascii="Times New Roman" w:eastAsia="Times New Roman" w:hAnsi="Times New Roman" w:cs="Times New Roman"/>
          <w:color w:val="010101"/>
          <w:sz w:val="24"/>
          <w:szCs w:val="24"/>
          <w:lang w:eastAsia="ru-RU"/>
        </w:rPr>
        <w:t xml:space="preserve">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p>
    <w:p w:rsidR="000F1CD1" w:rsidRPr="000F1CD1" w:rsidRDefault="000F1CD1" w:rsidP="000F1CD1">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358"/>
        <w:gridCol w:w="4095"/>
        <w:gridCol w:w="1801"/>
        <w:gridCol w:w="1324"/>
      </w:tblGrid>
      <w:tr w:rsidR="000F1CD1" w:rsidRPr="000F1CD1" w:rsidTr="00961DF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w:t>
            </w:r>
          </w:p>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п/п</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Наименование мероприятия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Сведения о мероприятии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Ответственный исполнитель</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Срок исполнения</w:t>
            </w:r>
          </w:p>
        </w:tc>
      </w:tr>
      <w:tr w:rsidR="000F1CD1" w:rsidRPr="000F1CD1" w:rsidTr="00961DF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Информирование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Администрация осуществляет информирование подконтрольных субъектов и иных заинтересованных лиц по вопросам соблюдения обязательных требований.</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и в иных формах.</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Администрация размещает и поддерживает в актуальном состоянии на сайте Дубровского муниципального района Брянской области в сети «Интернет»:</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тексты нормативных правовых актов, регулирующих осуществление муниципального контроля;</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 руководства по соблюдению обязательных требований.</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3) программу профилактики рисков причинения вреда и план проведения </w:t>
            </w:r>
            <w:r w:rsidRPr="000F1CD1">
              <w:rPr>
                <w:rFonts w:ascii="Times New Roman" w:eastAsia="Times New Roman" w:hAnsi="Times New Roman" w:cs="Times New Roman"/>
                <w:color w:val="010101"/>
                <w:sz w:val="24"/>
                <w:szCs w:val="24"/>
                <w:lang w:eastAsia="ru-RU"/>
              </w:rPr>
              <w:lastRenderedPageBreak/>
              <w:t>плановых контрольных мероприятий;</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4) сведения о способах получения консультаций по вопросам соблюдения обязательных требований;</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5) доклады, содержащие результаты обобщения правоприменительной практики;</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6) доклады о муниципальном контроле;</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0F1CD1" w:rsidRPr="000F1CD1" w:rsidTr="00961DF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2.</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Обобщение правоприменительной практики</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Доклад о правоприменительной практике при осуществлении муниципального контроля готовится ежегодно до 1 марта года, следующего за отчетным, подлежит публичному обсуждению.</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Доклад о правоприменительной практике размещается на сайте Дубровского муниципального района Брянской области сети "Интернет", до 1 апреля года, следующего за отчетным годом.</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раз в год</w:t>
            </w:r>
          </w:p>
        </w:tc>
      </w:tr>
      <w:tr w:rsidR="000F1CD1" w:rsidRPr="000F1CD1" w:rsidTr="00961DF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Объявление предостережения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0F1CD1" w:rsidRPr="000F1CD1" w:rsidTr="00961DF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4.</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Консультирование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Консультирование осуществляется должностными лицами Администрации по телефону, в </w:t>
            </w:r>
            <w:r w:rsidRPr="000F1CD1">
              <w:rPr>
                <w:rFonts w:ascii="Times New Roman" w:eastAsia="Times New Roman" w:hAnsi="Times New Roman" w:cs="Times New Roman"/>
                <w:color w:val="010101"/>
                <w:sz w:val="24"/>
                <w:szCs w:val="24"/>
                <w:lang w:eastAsia="ru-RU"/>
              </w:rPr>
              <w:lastRenderedPageBreak/>
              <w:t>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Консультирование, осуществляется по следующим вопросам:</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разъяснение положений нормативных правовых актов, регламентирующих порядок осуществления муниципального контроля;</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компетенция уполномоченного органа;</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порядок обжалования действий (бездействия) муниципальных инспекторов.</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случае если в течение календарного года поступило 5 и более однотипных (по одним и тем же вопросам) обращений подконтрольных субъектов и их представителей по указанным вопросам, консультирование осуществляется посредствам размещения на  сайте Дубровского муниципального района Брянской области в информационно-телекоммуникационной сети «Интернет» в разделе «Муниципальный контроль» письменного разъяснения, подписанного уполномоченным должностным лицом Администрации.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0F1CD1" w:rsidRPr="000F1CD1" w:rsidTr="00961DF9">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5.</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Профилактический визит</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деятельности в </w:t>
            </w:r>
            <w:r w:rsidRPr="000F1CD1">
              <w:rPr>
                <w:rFonts w:ascii="Times New Roman" w:eastAsia="Times New Roman" w:hAnsi="Times New Roman" w:cs="Times New Roman"/>
                <w:color w:val="010101"/>
                <w:sz w:val="24"/>
                <w:szCs w:val="24"/>
                <w:lang w:eastAsia="ru-RU"/>
              </w:rPr>
              <w:lastRenderedPageBreak/>
              <w:t>заявленной области.</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Срок проведения профилактического визита (обязательного профилактического визита) определяется муниципальным инспектором самостоятельно и не может превышать 1 рабочий день.</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видео-конференц-связи.</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ходе профилактического визита подконтрольный субъект информируется об обязательных требованиях, предъявляемых к его деятельности либо к используемым им объектам контроля.</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ходе профилактического визита инспектором может осуществляться консультирование подконтрольного субъекта в порядке, установленном п. 4 настоящего Перечня, а также ст. 50 Федерального закона от 31.07.2020 № 248-ФЗ.</w:t>
            </w:r>
          </w:p>
          <w:p w:rsidR="000F1CD1" w:rsidRPr="000F1CD1" w:rsidRDefault="000F1CD1" w:rsidP="000F1CD1">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профилактическом визите (обязательном профилактическом визите) подконтрольным субъектам не выдаются предписания об устранении нарушений обязательных требований. Разъяснения, полученные подконтрольным субъектом в ходе профилактического визита, носят рекомендательный характер.</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p w:rsidR="000F1CD1" w:rsidRPr="000F1CD1" w:rsidRDefault="000F1CD1" w:rsidP="000F1CD1">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bl>
    <w:p w:rsidR="000F1CD1" w:rsidRPr="000F1CD1" w:rsidRDefault="000F1CD1" w:rsidP="000F1CD1">
      <w:pPr>
        <w:rPr>
          <w:rFonts w:ascii="Times New Roman" w:hAnsi="Times New Roman" w:cs="Times New Roman"/>
          <w:sz w:val="24"/>
          <w:szCs w:val="24"/>
        </w:rPr>
      </w:pPr>
    </w:p>
    <w:p w:rsidR="000F1CD1" w:rsidRPr="000F1CD1" w:rsidRDefault="005A37AF"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0F1CD1" w:rsidRPr="000F1CD1" w:rsidRDefault="000F1CD1" w:rsidP="000F1CD1">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sidRPr="000F1CD1">
        <w:rPr>
          <w:rFonts w:ascii="Times New Roman" w:eastAsia="Times New Roman" w:hAnsi="Times New Roman" w:cs="Times New Roman"/>
          <w:b/>
          <w:bCs/>
          <w:color w:val="010101"/>
          <w:sz w:val="24"/>
          <w:szCs w:val="24"/>
          <w:lang w:eastAsia="ru-RU"/>
        </w:rPr>
        <w:t>4. Показатели результативности и эффективности Программы. </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Показатели результативности Программы профилактики определяются в соответствии со следующей таблицей:</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bl>
      <w:tblPr>
        <w:tblW w:w="10774" w:type="dxa"/>
        <w:tblInd w:w="-80" w:type="dxa"/>
        <w:tblLayout w:type="fixed"/>
        <w:tblCellMar>
          <w:top w:w="102" w:type="dxa"/>
          <w:left w:w="62" w:type="dxa"/>
          <w:bottom w:w="102" w:type="dxa"/>
          <w:right w:w="62" w:type="dxa"/>
        </w:tblCellMar>
        <w:tblLook w:val="04A0" w:firstRow="1" w:lastRow="0" w:firstColumn="1" w:lastColumn="0" w:noHBand="0" w:noVBand="1"/>
      </w:tblPr>
      <w:tblGrid>
        <w:gridCol w:w="568"/>
        <w:gridCol w:w="6379"/>
        <w:gridCol w:w="3827"/>
      </w:tblGrid>
      <w:tr w:rsidR="000F1CD1" w:rsidRPr="000F1CD1" w:rsidTr="00961DF9">
        <w:tc>
          <w:tcPr>
            <w:tcW w:w="568"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 п/п</w:t>
            </w:r>
          </w:p>
        </w:tc>
        <w:tc>
          <w:tcPr>
            <w:tcW w:w="6379"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Наименование показателя</w:t>
            </w:r>
          </w:p>
        </w:tc>
        <w:tc>
          <w:tcPr>
            <w:tcW w:w="3827"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Единица измерения, свидетельствующая о максимальной результативности Программы профилактики</w:t>
            </w:r>
          </w:p>
        </w:tc>
      </w:tr>
      <w:tr w:rsidR="000F1CD1" w:rsidRPr="000F1CD1" w:rsidTr="00961DF9">
        <w:tc>
          <w:tcPr>
            <w:tcW w:w="568"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w:t>
            </w:r>
          </w:p>
        </w:tc>
        <w:tc>
          <w:tcPr>
            <w:tcW w:w="6379"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контроле в Российской Федерации»</w:t>
            </w:r>
          </w:p>
        </w:tc>
        <w:tc>
          <w:tcPr>
            <w:tcW w:w="3827"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100 %</w:t>
            </w:r>
          </w:p>
        </w:tc>
      </w:tr>
      <w:tr w:rsidR="000F1CD1" w:rsidRPr="000F1CD1" w:rsidTr="00961DF9">
        <w:tc>
          <w:tcPr>
            <w:tcW w:w="568"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w:t>
            </w:r>
          </w:p>
        </w:tc>
        <w:tc>
          <w:tcPr>
            <w:tcW w:w="6379"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Количество размещений сведений по вопросам соблюдения обязательных требований в средствах массовой информации</w:t>
            </w:r>
          </w:p>
        </w:tc>
        <w:tc>
          <w:tcPr>
            <w:tcW w:w="3827"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w:t>
            </w:r>
          </w:p>
        </w:tc>
      </w:tr>
      <w:tr w:rsidR="000F1CD1" w:rsidRPr="000F1CD1" w:rsidTr="00961DF9">
        <w:tc>
          <w:tcPr>
            <w:tcW w:w="568"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w:t>
            </w:r>
          </w:p>
        </w:tc>
        <w:tc>
          <w:tcPr>
            <w:tcW w:w="6379"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w:t>
            </w:r>
          </w:p>
        </w:tc>
        <w:tc>
          <w:tcPr>
            <w:tcW w:w="3827"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100 %</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(если имелись случаи выявления готовящихся нарушений обязательных требований или признаков нарушений обязательных требований)</w:t>
            </w:r>
          </w:p>
        </w:tc>
      </w:tr>
      <w:tr w:rsidR="000F1CD1" w:rsidRPr="000F1CD1" w:rsidTr="00961DF9">
        <w:tc>
          <w:tcPr>
            <w:tcW w:w="568"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4.</w:t>
            </w:r>
          </w:p>
        </w:tc>
        <w:tc>
          <w:tcPr>
            <w:tcW w:w="6379"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Доля случаев нарушения сроков консультирования контролируемых лиц в письменной форме</w:t>
            </w:r>
          </w:p>
        </w:tc>
        <w:tc>
          <w:tcPr>
            <w:tcW w:w="3827"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0%</w:t>
            </w:r>
          </w:p>
        </w:tc>
      </w:tr>
      <w:tr w:rsidR="000F1CD1" w:rsidRPr="000F1CD1" w:rsidTr="00961DF9">
        <w:tc>
          <w:tcPr>
            <w:tcW w:w="568"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5.</w:t>
            </w:r>
          </w:p>
        </w:tc>
        <w:tc>
          <w:tcPr>
            <w:tcW w:w="6379"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Доля случаев повторного обращения контролируемых лиц в письменной форме по тому же вопросу муниципального контроля в сфере благоустройства</w:t>
            </w:r>
          </w:p>
        </w:tc>
        <w:tc>
          <w:tcPr>
            <w:tcW w:w="3827" w:type="dxa"/>
            <w:tcBorders>
              <w:top w:val="single" w:sz="4" w:space="0" w:color="auto"/>
              <w:left w:val="single" w:sz="4" w:space="0" w:color="auto"/>
              <w:bottom w:val="single" w:sz="4" w:space="0" w:color="auto"/>
              <w:right w:val="single" w:sz="4" w:space="0" w:color="auto"/>
            </w:tcBorders>
            <w:hideMark/>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0%</w:t>
            </w:r>
          </w:p>
        </w:tc>
      </w:tr>
      <w:tr w:rsidR="000F1CD1" w:rsidRPr="000F1CD1" w:rsidTr="00961DF9">
        <w:tc>
          <w:tcPr>
            <w:tcW w:w="568" w:type="dxa"/>
            <w:tcBorders>
              <w:top w:val="single" w:sz="4" w:space="0" w:color="auto"/>
              <w:left w:val="single" w:sz="4" w:space="0" w:color="auto"/>
              <w:bottom w:val="single" w:sz="4" w:space="0" w:color="auto"/>
              <w:right w:val="single" w:sz="4" w:space="0" w:color="auto"/>
            </w:tcBorders>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6.</w:t>
            </w:r>
          </w:p>
        </w:tc>
        <w:tc>
          <w:tcPr>
            <w:tcW w:w="6379" w:type="dxa"/>
            <w:tcBorders>
              <w:top w:val="single" w:sz="4" w:space="0" w:color="auto"/>
              <w:left w:val="single" w:sz="4" w:space="0" w:color="auto"/>
              <w:bottom w:val="single" w:sz="4" w:space="0" w:color="auto"/>
              <w:right w:val="single" w:sz="4" w:space="0" w:color="auto"/>
            </w:tcBorders>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исполнено/не исполнено</w:t>
            </w:r>
          </w:p>
        </w:tc>
      </w:tr>
    </w:tbl>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Под оценкой эффективности Программы профилактики понимается оценка изменения количества нарушений обязательных требований </w:t>
      </w:r>
      <w:r w:rsidRPr="000F1CD1">
        <w:rPr>
          <w:rFonts w:ascii="Times New Roman" w:eastAsia="Times New Roman" w:hAnsi="Times New Roman" w:cs="Times New Roman"/>
          <w:bCs/>
          <w:iCs/>
          <w:color w:val="010101"/>
          <w:sz w:val="24"/>
          <w:szCs w:val="24"/>
          <w:lang w:eastAsia="ru-RU"/>
        </w:rPr>
        <w:t xml:space="preserve">по итогам проведенных профилактических мероприятий. </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Ежегодная оценка результативности и эффективности Программы профилактики осуществляется органом муниципального контроля администрации</w:t>
      </w:r>
      <w:r w:rsidR="00277AB7">
        <w:rPr>
          <w:rFonts w:ascii="Times New Roman" w:eastAsia="Times New Roman" w:hAnsi="Times New Roman" w:cs="Times New Roman"/>
          <w:color w:val="010101"/>
          <w:sz w:val="24"/>
          <w:szCs w:val="24"/>
          <w:lang w:eastAsia="ru-RU"/>
        </w:rPr>
        <w:t xml:space="preserve"> </w:t>
      </w:r>
      <w:r w:rsidRPr="000F1CD1">
        <w:rPr>
          <w:rFonts w:ascii="Times New Roman" w:eastAsia="Times New Roman" w:hAnsi="Times New Roman" w:cs="Times New Roman"/>
          <w:color w:val="010101"/>
          <w:sz w:val="24"/>
          <w:szCs w:val="24"/>
          <w:lang w:eastAsia="ru-RU"/>
        </w:rPr>
        <w:t>Дубровского</w:t>
      </w:r>
      <w:r w:rsidR="00F73BF8">
        <w:rPr>
          <w:rFonts w:ascii="Times New Roman" w:eastAsia="Times New Roman" w:hAnsi="Times New Roman" w:cs="Times New Roman"/>
          <w:color w:val="010101"/>
          <w:sz w:val="24"/>
          <w:szCs w:val="24"/>
          <w:lang w:eastAsia="ru-RU"/>
        </w:rPr>
        <w:t xml:space="preserve"> </w:t>
      </w:r>
      <w:proofErr w:type="gramStart"/>
      <w:r w:rsidR="00F73BF8">
        <w:rPr>
          <w:rFonts w:ascii="Times New Roman" w:eastAsia="Times New Roman" w:hAnsi="Times New Roman" w:cs="Times New Roman"/>
          <w:color w:val="010101"/>
          <w:sz w:val="24"/>
          <w:szCs w:val="24"/>
          <w:lang w:eastAsia="ru-RU"/>
        </w:rPr>
        <w:t>района .</w:t>
      </w:r>
      <w:proofErr w:type="gramEnd"/>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Для осуществления ежегодной оценки результативности и эффективности Программы профилактики не позднее 1 июля года, следующего за отчетным, уполномоченное лицо администрации Дубровского района представляется информация о степени достижения предусмотренных настоящим разделом показателей результативности Программы профилактики, а также информация об изменении количества нарушений обязательных требований</w:t>
      </w:r>
      <w:r w:rsidRPr="000F1CD1">
        <w:rPr>
          <w:rFonts w:ascii="Times New Roman" w:eastAsia="Times New Roman" w:hAnsi="Times New Roman" w:cs="Times New Roman"/>
          <w:bCs/>
          <w:iCs/>
          <w:color w:val="010101"/>
          <w:sz w:val="24"/>
          <w:szCs w:val="24"/>
          <w:lang w:eastAsia="ru-RU"/>
        </w:rPr>
        <w:t xml:space="preserve">. </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жилищного контроля на территори</w:t>
      </w:r>
      <w:r w:rsidR="005A37AF">
        <w:rPr>
          <w:rFonts w:ascii="Times New Roman" w:eastAsia="Times New Roman" w:hAnsi="Times New Roman" w:cs="Times New Roman"/>
          <w:color w:val="010101"/>
          <w:sz w:val="24"/>
          <w:szCs w:val="24"/>
          <w:lang w:eastAsia="ru-RU"/>
        </w:rPr>
        <w:t xml:space="preserve">и </w:t>
      </w:r>
      <w:r w:rsidRPr="000F1CD1">
        <w:rPr>
          <w:rFonts w:ascii="Times New Roman" w:eastAsia="Times New Roman" w:hAnsi="Times New Roman" w:cs="Times New Roman"/>
          <w:color w:val="010101"/>
          <w:sz w:val="24"/>
          <w:szCs w:val="24"/>
          <w:lang w:eastAsia="ru-RU"/>
        </w:rPr>
        <w:t>Дубровского муниципального</w:t>
      </w:r>
      <w:r w:rsidR="00B43804">
        <w:rPr>
          <w:rFonts w:ascii="Times New Roman" w:eastAsia="Times New Roman" w:hAnsi="Times New Roman" w:cs="Times New Roman"/>
          <w:color w:val="010101"/>
          <w:sz w:val="24"/>
          <w:szCs w:val="24"/>
          <w:lang w:eastAsia="ru-RU"/>
        </w:rPr>
        <w:t xml:space="preserve"> района Брянской области на 2025</w:t>
      </w:r>
      <w:r w:rsidRPr="000F1CD1">
        <w:rPr>
          <w:rFonts w:ascii="Times New Roman" w:eastAsia="Times New Roman" w:hAnsi="Times New Roman" w:cs="Times New Roman"/>
          <w:color w:val="010101"/>
          <w:sz w:val="24"/>
          <w:szCs w:val="24"/>
          <w:lang w:eastAsia="ru-RU"/>
        </w:rPr>
        <w:t xml:space="preserve"> год. </w:t>
      </w: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0F1CD1" w:rsidRPr="000F1CD1" w:rsidRDefault="000F1CD1" w:rsidP="000F1CD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0F1CD1" w:rsidRPr="000F1CD1" w:rsidRDefault="000F1CD1" w:rsidP="000F1CD1">
      <w:pPr>
        <w:shd w:val="clear" w:color="auto" w:fill="FFFFFF"/>
        <w:spacing w:before="100" w:beforeAutospacing="1" w:after="100" w:afterAutospacing="1" w:line="240" w:lineRule="auto"/>
        <w:jc w:val="both"/>
        <w:rPr>
          <w:rFonts w:ascii="Times New Roman" w:eastAsia="Times New Roman" w:hAnsi="Times New Roman" w:cs="Times New Roman"/>
          <w:b/>
          <w:bCs/>
          <w:i/>
          <w:iCs/>
          <w:color w:val="010101"/>
          <w:sz w:val="24"/>
          <w:szCs w:val="24"/>
          <w:lang w:eastAsia="ru-RU"/>
        </w:rPr>
      </w:pPr>
      <w:r w:rsidRPr="000F1CD1">
        <w:rPr>
          <w:rFonts w:ascii="Times New Roman" w:eastAsia="Times New Roman" w:hAnsi="Times New Roman" w:cs="Times New Roman"/>
          <w:b/>
          <w:bCs/>
          <w:i/>
          <w:iCs/>
          <w:color w:val="010101"/>
          <w:sz w:val="24"/>
          <w:szCs w:val="24"/>
          <w:lang w:eastAsia="ru-RU"/>
        </w:rPr>
        <w:t xml:space="preserve">               </w:t>
      </w:r>
    </w:p>
    <w:p w:rsidR="000F1CD1" w:rsidRPr="000F1CD1" w:rsidRDefault="000F1CD1" w:rsidP="000F1CD1">
      <w:pPr>
        <w:shd w:val="clear" w:color="auto" w:fill="FFFFFF"/>
        <w:spacing w:after="0" w:line="240" w:lineRule="auto"/>
        <w:rPr>
          <w:rFonts w:ascii="Times New Roman" w:eastAsia="Times New Roman" w:hAnsi="Times New Roman" w:cs="Times New Roman"/>
          <w:b/>
          <w:bCs/>
          <w:i/>
          <w:iCs/>
          <w:color w:val="010101"/>
          <w:sz w:val="24"/>
          <w:szCs w:val="24"/>
          <w:lang w:eastAsia="ru-RU"/>
        </w:rPr>
      </w:pPr>
      <w:r w:rsidRPr="000F1CD1">
        <w:rPr>
          <w:rFonts w:ascii="Times New Roman" w:eastAsia="Times New Roman" w:hAnsi="Times New Roman" w:cs="Times New Roman"/>
          <w:b/>
          <w:bCs/>
          <w:i/>
          <w:iCs/>
          <w:color w:val="010101"/>
          <w:sz w:val="24"/>
          <w:szCs w:val="24"/>
          <w:lang w:eastAsia="ru-RU"/>
        </w:rPr>
        <w:t xml:space="preserve">                                       </w:t>
      </w:r>
    </w:p>
    <w:p w:rsidR="000F1CD1" w:rsidRPr="000F1CD1" w:rsidRDefault="000F1CD1" w:rsidP="000F1CD1">
      <w:pPr>
        <w:shd w:val="clear" w:color="auto" w:fill="FFFFFF"/>
        <w:spacing w:after="0" w:line="240" w:lineRule="auto"/>
        <w:rPr>
          <w:rFonts w:ascii="Times New Roman" w:eastAsia="Times New Roman" w:hAnsi="Times New Roman" w:cs="Times New Roman"/>
          <w:b/>
          <w:bCs/>
          <w:i/>
          <w:iCs/>
          <w:color w:val="010101"/>
          <w:sz w:val="24"/>
          <w:szCs w:val="24"/>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0F1CD1" w:rsidRPr="000F1CD1" w:rsidRDefault="000F1CD1" w:rsidP="000F1CD1">
      <w:pPr>
        <w:rPr>
          <w:rFonts w:ascii="Times New Roman" w:eastAsia="Times New Roman" w:hAnsi="Times New Roman" w:cs="Times New Roman"/>
          <w:color w:val="010101"/>
          <w:sz w:val="20"/>
          <w:szCs w:val="20"/>
          <w:lang w:eastAsia="ru-RU"/>
        </w:rPr>
      </w:pPr>
      <w:r w:rsidRPr="000F1CD1">
        <w:rPr>
          <w:rFonts w:ascii="Times New Roman" w:eastAsia="Times New Roman" w:hAnsi="Times New Roman" w:cs="Times New Roman"/>
          <w:color w:val="010101"/>
          <w:sz w:val="20"/>
          <w:szCs w:val="20"/>
          <w:lang w:eastAsia="ru-RU"/>
        </w:rPr>
        <w:br w:type="page"/>
      </w:r>
    </w:p>
    <w:p w:rsidR="000F1CD1" w:rsidRPr="000F1CD1" w:rsidRDefault="000F1CD1" w:rsidP="000F1CD1">
      <w:pPr>
        <w:rPr>
          <w:rFonts w:ascii="Times New Roman" w:eastAsia="Times New Roman" w:hAnsi="Times New Roman" w:cs="Times New Roman"/>
          <w:color w:val="010101"/>
          <w:sz w:val="20"/>
          <w:szCs w:val="20"/>
          <w:lang w:eastAsia="ru-RU"/>
        </w:rPr>
        <w:sectPr w:rsidR="000F1CD1" w:rsidRPr="000F1CD1" w:rsidSect="00BA470F">
          <w:pgSz w:w="11906" w:h="16838"/>
          <w:pgMar w:top="1134" w:right="850" w:bottom="1134" w:left="993" w:header="708" w:footer="708" w:gutter="0"/>
          <w:cols w:space="708"/>
          <w:docGrid w:linePitch="360"/>
        </w:sectPr>
      </w:pPr>
    </w:p>
    <w:p w:rsidR="000F1CD1" w:rsidRPr="000F1CD1" w:rsidRDefault="000F1CD1" w:rsidP="000F1CD1">
      <w:pPr>
        <w:spacing w:after="0" w:line="240" w:lineRule="auto"/>
        <w:ind w:left="6521"/>
        <w:jc w:val="right"/>
        <w:rPr>
          <w:rFonts w:ascii="Times New Roman" w:eastAsia="Calibri" w:hAnsi="Times New Roman" w:cs="Times New Roman"/>
          <w:sz w:val="24"/>
          <w:szCs w:val="24"/>
        </w:rPr>
      </w:pPr>
      <w:r w:rsidRPr="000F1CD1">
        <w:rPr>
          <w:rFonts w:ascii="Times New Roman" w:eastAsia="Calibri" w:hAnsi="Times New Roman" w:cs="Times New Roman"/>
          <w:sz w:val="24"/>
          <w:szCs w:val="24"/>
        </w:rPr>
        <w:lastRenderedPageBreak/>
        <w:t>Приложение № 1</w:t>
      </w:r>
    </w:p>
    <w:p w:rsidR="000F1CD1" w:rsidRPr="000F1CD1" w:rsidRDefault="000F1CD1" w:rsidP="000F1CD1">
      <w:pPr>
        <w:spacing w:after="0" w:line="240" w:lineRule="auto"/>
        <w:ind w:left="6521"/>
        <w:rPr>
          <w:rFonts w:ascii="Times New Roman" w:eastAsia="Calibri" w:hAnsi="Times New Roman" w:cs="Times New Roman"/>
          <w:sz w:val="24"/>
          <w:szCs w:val="24"/>
        </w:rPr>
      </w:pPr>
      <w:r w:rsidRPr="000F1CD1">
        <w:rPr>
          <w:rFonts w:ascii="Times New Roman" w:eastAsia="Calibri" w:hAnsi="Times New Roman" w:cs="Times New Roman"/>
          <w:sz w:val="24"/>
          <w:szCs w:val="24"/>
        </w:rPr>
        <w:t xml:space="preserve">                                                                                                                             </w:t>
      </w:r>
    </w:p>
    <w:p w:rsidR="000F1CD1" w:rsidRPr="000F1CD1" w:rsidRDefault="000F1CD1" w:rsidP="000F1CD1">
      <w:pPr>
        <w:shd w:val="clear" w:color="auto" w:fill="FFFFFF"/>
        <w:jc w:val="center"/>
        <w:outlineLvl w:val="1"/>
        <w:rPr>
          <w:rFonts w:ascii="Times New Roman" w:eastAsia="Calibri" w:hAnsi="Times New Roman" w:cs="Times New Roman"/>
          <w:b/>
          <w:bCs/>
          <w:color w:val="010101"/>
          <w:sz w:val="24"/>
          <w:szCs w:val="24"/>
        </w:rPr>
      </w:pPr>
      <w:r w:rsidRPr="000F1CD1">
        <w:rPr>
          <w:rFonts w:ascii="Times New Roman" w:eastAsia="Times New Roman" w:hAnsi="Times New Roman" w:cs="Times New Roman"/>
          <w:b/>
          <w:bCs/>
          <w:sz w:val="24"/>
          <w:szCs w:val="24"/>
          <w:lang w:eastAsia="ru-RU"/>
        </w:rPr>
        <w:t xml:space="preserve">Перечень </w:t>
      </w:r>
      <w:r w:rsidRPr="000F1CD1">
        <w:rPr>
          <w:rFonts w:ascii="Times New Roman" w:eastAsia="Calibri" w:hAnsi="Times New Roman" w:cs="Times New Roman"/>
          <w:b/>
          <w:bCs/>
          <w:sz w:val="24"/>
          <w:szCs w:val="24"/>
        </w:rPr>
        <w:t>контролируемых лиц для проведения</w:t>
      </w:r>
      <w:r w:rsidR="00B43804">
        <w:rPr>
          <w:rFonts w:ascii="Times New Roman" w:eastAsia="Calibri" w:hAnsi="Times New Roman" w:cs="Times New Roman"/>
          <w:b/>
          <w:bCs/>
          <w:sz w:val="24"/>
          <w:szCs w:val="24"/>
        </w:rPr>
        <w:t xml:space="preserve"> профилактических визитов в 2025</w:t>
      </w:r>
      <w:r w:rsidRPr="000F1CD1">
        <w:rPr>
          <w:rFonts w:ascii="Times New Roman" w:eastAsia="Calibri" w:hAnsi="Times New Roman" w:cs="Times New Roman"/>
          <w:b/>
          <w:bCs/>
          <w:sz w:val="24"/>
          <w:szCs w:val="24"/>
        </w:rPr>
        <w:t xml:space="preserve"> году</w:t>
      </w:r>
    </w:p>
    <w:tbl>
      <w:tblPr>
        <w:tblStyle w:val="1"/>
        <w:tblpPr w:leftFromText="180" w:rightFromText="180" w:vertAnchor="text" w:horzAnchor="margin" w:tblpY="47"/>
        <w:tblW w:w="15248" w:type="dxa"/>
        <w:tblLayout w:type="fixed"/>
        <w:tblLook w:val="04A0" w:firstRow="1" w:lastRow="0" w:firstColumn="1" w:lastColumn="0" w:noHBand="0" w:noVBand="1"/>
      </w:tblPr>
      <w:tblGrid>
        <w:gridCol w:w="633"/>
        <w:gridCol w:w="2298"/>
        <w:gridCol w:w="2740"/>
        <w:gridCol w:w="2126"/>
        <w:gridCol w:w="2204"/>
        <w:gridCol w:w="1494"/>
        <w:gridCol w:w="1643"/>
        <w:gridCol w:w="2110"/>
      </w:tblGrid>
      <w:tr w:rsidR="000F1CD1" w:rsidRPr="000F1CD1" w:rsidTr="00961DF9">
        <w:trPr>
          <w:trHeight w:val="1634"/>
        </w:trPr>
        <w:tc>
          <w:tcPr>
            <w:tcW w:w="633" w:type="dxa"/>
            <w:shd w:val="clear" w:color="auto" w:fill="auto"/>
            <w:vAlign w:val="center"/>
          </w:tcPr>
          <w:p w:rsidR="000F1CD1" w:rsidRPr="000F1CD1" w:rsidRDefault="000F1CD1" w:rsidP="000F1CD1">
            <w:pPr>
              <w:autoSpaceDE w:val="0"/>
              <w:autoSpaceDN w:val="0"/>
              <w:jc w:val="center"/>
              <w:rPr>
                <w:rFonts w:ascii="Times New Roman" w:eastAsia="Calibri" w:hAnsi="Times New Roman" w:cs="Times New Roman"/>
                <w:sz w:val="24"/>
                <w:szCs w:val="24"/>
              </w:rPr>
            </w:pPr>
            <w:r w:rsidRPr="000F1CD1">
              <w:rPr>
                <w:rFonts w:ascii="Times New Roman" w:eastAsia="Calibri" w:hAnsi="Times New Roman" w:cs="Times New Roman"/>
                <w:sz w:val="24"/>
                <w:szCs w:val="24"/>
              </w:rPr>
              <w:t>№</w:t>
            </w:r>
          </w:p>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п/п</w:t>
            </w:r>
          </w:p>
        </w:tc>
        <w:tc>
          <w:tcPr>
            <w:tcW w:w="2298" w:type="dxa"/>
            <w:shd w:val="clear" w:color="auto" w:fill="auto"/>
            <w:vAlign w:val="center"/>
          </w:tcPr>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Объект контроля</w:t>
            </w:r>
          </w:p>
        </w:tc>
        <w:tc>
          <w:tcPr>
            <w:tcW w:w="2740" w:type="dxa"/>
            <w:shd w:val="clear" w:color="auto" w:fill="auto"/>
            <w:vAlign w:val="center"/>
          </w:tcPr>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Фактическое место осуществления деятельности (место проведения проф. визита)</w:t>
            </w:r>
          </w:p>
        </w:tc>
        <w:tc>
          <w:tcPr>
            <w:tcW w:w="2126" w:type="dxa"/>
            <w:shd w:val="clear" w:color="auto" w:fill="auto"/>
            <w:vAlign w:val="center"/>
          </w:tcPr>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ИНН</w:t>
            </w:r>
          </w:p>
        </w:tc>
        <w:tc>
          <w:tcPr>
            <w:tcW w:w="2204" w:type="dxa"/>
            <w:shd w:val="clear" w:color="auto" w:fill="auto"/>
            <w:vAlign w:val="center"/>
          </w:tcPr>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Основание для проведения</w:t>
            </w:r>
          </w:p>
        </w:tc>
        <w:tc>
          <w:tcPr>
            <w:tcW w:w="1494" w:type="dxa"/>
            <w:shd w:val="clear" w:color="auto" w:fill="auto"/>
            <w:vAlign w:val="center"/>
          </w:tcPr>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Категория риска</w:t>
            </w:r>
          </w:p>
        </w:tc>
        <w:tc>
          <w:tcPr>
            <w:tcW w:w="1643" w:type="dxa"/>
            <w:shd w:val="clear" w:color="auto" w:fill="auto"/>
            <w:vAlign w:val="center"/>
          </w:tcPr>
          <w:p w:rsidR="000F1CD1" w:rsidRPr="000F1CD1" w:rsidRDefault="000F1CD1" w:rsidP="000F1CD1">
            <w:pPr>
              <w:jc w:val="center"/>
              <w:rPr>
                <w:rFonts w:ascii="Times New Roman" w:eastAsia="Calibri" w:hAnsi="Times New Roman" w:cs="Times New Roman"/>
                <w:sz w:val="24"/>
                <w:szCs w:val="24"/>
              </w:rPr>
            </w:pPr>
            <w:r w:rsidRPr="000F1CD1">
              <w:rPr>
                <w:rFonts w:ascii="Times New Roman" w:eastAsia="Calibri" w:hAnsi="Times New Roman" w:cs="Times New Roman"/>
                <w:sz w:val="24"/>
                <w:szCs w:val="24"/>
              </w:rPr>
              <w:t>Период проведения</w:t>
            </w:r>
          </w:p>
        </w:tc>
        <w:tc>
          <w:tcPr>
            <w:tcW w:w="2110" w:type="dxa"/>
            <w:shd w:val="clear" w:color="auto" w:fill="auto"/>
            <w:vAlign w:val="center"/>
          </w:tcPr>
          <w:p w:rsidR="000F1CD1" w:rsidRPr="000F1CD1" w:rsidRDefault="000F1CD1" w:rsidP="000F1CD1">
            <w:pPr>
              <w:jc w:val="center"/>
              <w:rPr>
                <w:rFonts w:ascii="Times New Roman" w:eastAsia="Calibri" w:hAnsi="Times New Roman" w:cs="Times New Roman"/>
                <w:sz w:val="24"/>
                <w:szCs w:val="24"/>
              </w:rPr>
            </w:pPr>
            <w:r w:rsidRPr="000F1CD1">
              <w:rPr>
                <w:rFonts w:ascii="Times New Roman" w:eastAsia="Calibri" w:hAnsi="Times New Roman" w:cs="Times New Roman"/>
                <w:sz w:val="24"/>
                <w:szCs w:val="24"/>
              </w:rPr>
              <w:t>Ответственный исполнитель</w:t>
            </w:r>
          </w:p>
        </w:tc>
      </w:tr>
      <w:tr w:rsidR="000F1CD1" w:rsidRPr="000F1CD1" w:rsidTr="00961DF9">
        <w:trPr>
          <w:trHeight w:val="1566"/>
        </w:trPr>
        <w:tc>
          <w:tcPr>
            <w:tcW w:w="633" w:type="dxa"/>
          </w:tcPr>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Times New Roman" w:hAnsi="Times New Roman" w:cs="Times New Roman"/>
                <w:sz w:val="24"/>
                <w:szCs w:val="24"/>
                <w:lang w:eastAsia="ru-RU"/>
              </w:rPr>
              <w:t>1.</w:t>
            </w:r>
          </w:p>
        </w:tc>
        <w:tc>
          <w:tcPr>
            <w:tcW w:w="2298"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740" w:type="dxa"/>
            <w:shd w:val="clear" w:color="auto" w:fill="auto"/>
          </w:tcPr>
          <w:p w:rsidR="000F1CD1" w:rsidRPr="000F1CD1" w:rsidRDefault="000F1CD1" w:rsidP="000F1CD1">
            <w:pPr>
              <w:rPr>
                <w:rFonts w:ascii="Times New Roman" w:eastAsia="Times New Roman" w:hAnsi="Times New Roman" w:cs="Times New Roman"/>
                <w:sz w:val="24"/>
                <w:szCs w:val="24"/>
                <w:lang w:eastAsia="ru-RU"/>
              </w:rPr>
            </w:pPr>
          </w:p>
        </w:tc>
        <w:tc>
          <w:tcPr>
            <w:tcW w:w="2126" w:type="dxa"/>
          </w:tcPr>
          <w:p w:rsidR="000F1CD1" w:rsidRPr="000F1CD1" w:rsidRDefault="000F1CD1" w:rsidP="000F1CD1">
            <w:pPr>
              <w:rPr>
                <w:rFonts w:ascii="Times New Roman" w:eastAsia="Calibri" w:hAnsi="Times New Roman" w:cs="Times New Roman"/>
                <w:sz w:val="24"/>
                <w:szCs w:val="24"/>
              </w:rPr>
            </w:pPr>
          </w:p>
        </w:tc>
        <w:tc>
          <w:tcPr>
            <w:tcW w:w="2204"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1494"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1643"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110" w:type="dxa"/>
          </w:tcPr>
          <w:p w:rsidR="000F1CD1" w:rsidRPr="000F1CD1" w:rsidRDefault="000F1CD1" w:rsidP="000F1CD1">
            <w:pPr>
              <w:rPr>
                <w:rFonts w:ascii="Times New Roman" w:eastAsia="Times New Roman" w:hAnsi="Times New Roman" w:cs="Times New Roman"/>
                <w:sz w:val="24"/>
                <w:szCs w:val="24"/>
                <w:lang w:eastAsia="ru-RU"/>
              </w:rPr>
            </w:pPr>
          </w:p>
        </w:tc>
      </w:tr>
      <w:tr w:rsidR="000F1CD1" w:rsidRPr="000F1CD1" w:rsidTr="00961DF9">
        <w:trPr>
          <w:trHeight w:val="461"/>
        </w:trPr>
        <w:tc>
          <w:tcPr>
            <w:tcW w:w="633" w:type="dxa"/>
          </w:tcPr>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Times New Roman" w:hAnsi="Times New Roman" w:cs="Times New Roman"/>
                <w:sz w:val="24"/>
                <w:szCs w:val="24"/>
                <w:lang w:eastAsia="ru-RU"/>
              </w:rPr>
              <w:t>2.</w:t>
            </w:r>
          </w:p>
        </w:tc>
        <w:tc>
          <w:tcPr>
            <w:tcW w:w="2298" w:type="dxa"/>
          </w:tcPr>
          <w:p w:rsidR="000F1CD1" w:rsidRPr="000F1CD1" w:rsidRDefault="000F1CD1" w:rsidP="000F1CD1">
            <w:pPr>
              <w:jc w:val="center"/>
              <w:rPr>
                <w:rFonts w:ascii="Times New Roman" w:eastAsia="Times New Roman" w:hAnsi="Times New Roman" w:cs="Times New Roman"/>
                <w:color w:val="010101"/>
                <w:sz w:val="24"/>
                <w:szCs w:val="24"/>
                <w:shd w:val="clear" w:color="auto" w:fill="FFFFFF"/>
                <w:lang w:eastAsia="ru-RU"/>
              </w:rPr>
            </w:pPr>
          </w:p>
        </w:tc>
        <w:tc>
          <w:tcPr>
            <w:tcW w:w="2740" w:type="dxa"/>
          </w:tcPr>
          <w:p w:rsidR="000F1CD1" w:rsidRPr="000F1CD1" w:rsidRDefault="000F1CD1" w:rsidP="000F1CD1">
            <w:pPr>
              <w:shd w:val="clear" w:color="auto" w:fill="FFFFFF"/>
              <w:spacing w:before="100" w:beforeAutospacing="1" w:after="100" w:afterAutospacing="1"/>
              <w:rPr>
                <w:rFonts w:ascii="Times New Roman" w:eastAsia="Times New Roman" w:hAnsi="Times New Roman" w:cs="Times New Roman"/>
                <w:color w:val="010101"/>
                <w:sz w:val="24"/>
                <w:szCs w:val="24"/>
                <w:lang w:eastAsia="ru-RU"/>
              </w:rPr>
            </w:pPr>
          </w:p>
        </w:tc>
        <w:tc>
          <w:tcPr>
            <w:tcW w:w="2126"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204"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1494"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1643"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110" w:type="dxa"/>
          </w:tcPr>
          <w:p w:rsidR="000F1CD1" w:rsidRPr="000F1CD1" w:rsidRDefault="000F1CD1" w:rsidP="000F1CD1">
            <w:pPr>
              <w:rPr>
                <w:rFonts w:ascii="Times New Roman" w:eastAsia="Times New Roman" w:hAnsi="Times New Roman" w:cs="Times New Roman"/>
                <w:sz w:val="24"/>
                <w:szCs w:val="24"/>
                <w:lang w:eastAsia="ru-RU"/>
              </w:rPr>
            </w:pPr>
          </w:p>
        </w:tc>
      </w:tr>
      <w:tr w:rsidR="000F1CD1" w:rsidRPr="000F1CD1" w:rsidTr="00961DF9">
        <w:trPr>
          <w:trHeight w:val="461"/>
        </w:trPr>
        <w:tc>
          <w:tcPr>
            <w:tcW w:w="633" w:type="dxa"/>
          </w:tcPr>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Times New Roman" w:hAnsi="Times New Roman" w:cs="Times New Roman"/>
                <w:sz w:val="24"/>
                <w:szCs w:val="24"/>
                <w:lang w:eastAsia="ru-RU"/>
              </w:rPr>
              <w:t>3.</w:t>
            </w:r>
          </w:p>
        </w:tc>
        <w:tc>
          <w:tcPr>
            <w:tcW w:w="2298"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740" w:type="dxa"/>
          </w:tcPr>
          <w:p w:rsidR="000F1CD1" w:rsidRPr="000F1CD1" w:rsidRDefault="000F1CD1" w:rsidP="000F1CD1">
            <w:pPr>
              <w:shd w:val="clear" w:color="auto" w:fill="FFFFFF"/>
              <w:rPr>
                <w:rFonts w:ascii="Times New Roman" w:eastAsia="Times New Roman" w:hAnsi="Times New Roman" w:cs="Times New Roman"/>
                <w:sz w:val="24"/>
                <w:szCs w:val="24"/>
                <w:lang w:eastAsia="ru-RU"/>
              </w:rPr>
            </w:pPr>
          </w:p>
        </w:tc>
        <w:tc>
          <w:tcPr>
            <w:tcW w:w="2126"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204"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1494"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1643"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110" w:type="dxa"/>
          </w:tcPr>
          <w:p w:rsidR="000F1CD1" w:rsidRPr="000F1CD1" w:rsidRDefault="000F1CD1" w:rsidP="000F1CD1">
            <w:pPr>
              <w:rPr>
                <w:rFonts w:ascii="Times New Roman" w:eastAsia="Times New Roman" w:hAnsi="Times New Roman" w:cs="Times New Roman"/>
                <w:sz w:val="24"/>
                <w:szCs w:val="24"/>
                <w:lang w:eastAsia="ru-RU"/>
              </w:rPr>
            </w:pPr>
          </w:p>
        </w:tc>
      </w:tr>
      <w:tr w:rsidR="000F1CD1" w:rsidRPr="000F1CD1" w:rsidTr="00961DF9">
        <w:trPr>
          <w:trHeight w:val="461"/>
        </w:trPr>
        <w:tc>
          <w:tcPr>
            <w:tcW w:w="633" w:type="dxa"/>
          </w:tcPr>
          <w:p w:rsidR="000F1CD1" w:rsidRPr="000F1CD1" w:rsidRDefault="000F1CD1" w:rsidP="000F1CD1">
            <w:pPr>
              <w:jc w:val="center"/>
              <w:rPr>
                <w:rFonts w:ascii="Times New Roman" w:eastAsia="Times New Roman" w:hAnsi="Times New Roman" w:cs="Times New Roman"/>
                <w:sz w:val="24"/>
                <w:szCs w:val="24"/>
                <w:lang w:eastAsia="ru-RU"/>
              </w:rPr>
            </w:pPr>
            <w:r w:rsidRPr="000F1CD1">
              <w:rPr>
                <w:rFonts w:ascii="Times New Roman" w:eastAsia="Times New Roman" w:hAnsi="Times New Roman" w:cs="Times New Roman"/>
                <w:sz w:val="24"/>
                <w:szCs w:val="24"/>
                <w:lang w:eastAsia="ru-RU"/>
              </w:rPr>
              <w:t>4.</w:t>
            </w:r>
          </w:p>
        </w:tc>
        <w:tc>
          <w:tcPr>
            <w:tcW w:w="2298"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740" w:type="dxa"/>
          </w:tcPr>
          <w:p w:rsidR="000F1CD1" w:rsidRPr="000F1CD1" w:rsidRDefault="000F1CD1" w:rsidP="000F1CD1">
            <w:pPr>
              <w:shd w:val="clear" w:color="auto" w:fill="FFFFFF"/>
              <w:rPr>
                <w:rFonts w:ascii="Times New Roman" w:eastAsia="Times New Roman" w:hAnsi="Times New Roman" w:cs="Times New Roman"/>
                <w:sz w:val="24"/>
                <w:szCs w:val="24"/>
                <w:lang w:eastAsia="ru-RU"/>
              </w:rPr>
            </w:pPr>
          </w:p>
        </w:tc>
        <w:tc>
          <w:tcPr>
            <w:tcW w:w="2126"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204"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1494"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1643" w:type="dxa"/>
          </w:tcPr>
          <w:p w:rsidR="000F1CD1" w:rsidRPr="000F1CD1" w:rsidRDefault="000F1CD1" w:rsidP="000F1CD1">
            <w:pPr>
              <w:jc w:val="center"/>
              <w:rPr>
                <w:rFonts w:ascii="Times New Roman" w:eastAsia="Times New Roman" w:hAnsi="Times New Roman" w:cs="Times New Roman"/>
                <w:sz w:val="24"/>
                <w:szCs w:val="24"/>
                <w:lang w:eastAsia="ru-RU"/>
              </w:rPr>
            </w:pPr>
          </w:p>
        </w:tc>
        <w:tc>
          <w:tcPr>
            <w:tcW w:w="2110" w:type="dxa"/>
          </w:tcPr>
          <w:p w:rsidR="000F1CD1" w:rsidRPr="000F1CD1" w:rsidRDefault="000F1CD1" w:rsidP="000F1CD1">
            <w:pPr>
              <w:rPr>
                <w:rFonts w:ascii="Times New Roman" w:eastAsia="Times New Roman" w:hAnsi="Times New Roman" w:cs="Times New Roman"/>
                <w:sz w:val="24"/>
                <w:szCs w:val="24"/>
                <w:lang w:eastAsia="ru-RU"/>
              </w:rPr>
            </w:pPr>
          </w:p>
        </w:tc>
      </w:tr>
    </w:tbl>
    <w:p w:rsidR="000F1CD1" w:rsidRPr="000F1CD1" w:rsidRDefault="000F1CD1" w:rsidP="000F1CD1">
      <w:pPr>
        <w:spacing w:after="0" w:line="240" w:lineRule="auto"/>
        <w:ind w:firstLine="709"/>
        <w:jc w:val="both"/>
        <w:rPr>
          <w:rFonts w:ascii="Times New Roman" w:eastAsia="Times New Roman" w:hAnsi="Times New Roman" w:cs="Times New Roman"/>
          <w:sz w:val="24"/>
          <w:szCs w:val="24"/>
          <w:lang w:eastAsia="ru-RU"/>
        </w:rPr>
      </w:pPr>
    </w:p>
    <w:p w:rsidR="000F1CD1" w:rsidRPr="000F1CD1" w:rsidRDefault="000F1CD1" w:rsidP="000F1CD1">
      <w:pPr>
        <w:jc w:val="both"/>
        <w:rPr>
          <w:rFonts w:ascii="Times New Roman" w:eastAsia="Calibri" w:hAnsi="Times New Roman" w:cs="Times New Roman"/>
          <w:sz w:val="24"/>
          <w:szCs w:val="24"/>
        </w:rPr>
      </w:pPr>
    </w:p>
    <w:p w:rsidR="000F1CD1" w:rsidRPr="000F1CD1" w:rsidRDefault="000F1CD1" w:rsidP="000F1CD1">
      <w:pPr>
        <w:jc w:val="both"/>
        <w:rPr>
          <w:rFonts w:ascii="Times New Roman" w:eastAsia="Calibri" w:hAnsi="Times New Roman" w:cs="Times New Roman"/>
          <w:sz w:val="24"/>
          <w:szCs w:val="24"/>
        </w:rPr>
      </w:pPr>
    </w:p>
    <w:p w:rsidR="000F1CD1" w:rsidRPr="000F1CD1" w:rsidRDefault="000F1CD1" w:rsidP="000F1CD1">
      <w:pPr>
        <w:jc w:val="both"/>
        <w:rPr>
          <w:rFonts w:ascii="Times New Roman" w:eastAsia="Calibri" w:hAnsi="Times New Roman" w:cs="Times New Roman"/>
          <w:sz w:val="24"/>
          <w:szCs w:val="24"/>
        </w:rPr>
      </w:pPr>
    </w:p>
    <w:p w:rsidR="000F1CD1" w:rsidRPr="000F1CD1" w:rsidRDefault="000F1CD1" w:rsidP="000F1CD1">
      <w:pPr>
        <w:spacing w:after="200" w:line="276" w:lineRule="auto"/>
        <w:rPr>
          <w:rFonts w:ascii="Times New Roman" w:eastAsia="Calibri" w:hAnsi="Times New Roman" w:cs="Times New Roman"/>
          <w:sz w:val="24"/>
          <w:szCs w:val="24"/>
        </w:rPr>
      </w:pPr>
    </w:p>
    <w:p w:rsidR="000F1CD1" w:rsidRPr="000F1CD1" w:rsidRDefault="000F1CD1" w:rsidP="000F1CD1">
      <w:pPr>
        <w:rPr>
          <w:rFonts w:ascii="Times New Roman" w:eastAsia="Times New Roman" w:hAnsi="Times New Roman" w:cs="Times New Roman"/>
          <w:color w:val="010101"/>
          <w:sz w:val="20"/>
          <w:szCs w:val="20"/>
          <w:lang w:eastAsia="ru-RU"/>
        </w:rPr>
      </w:pPr>
    </w:p>
    <w:p w:rsidR="000F1CD1" w:rsidRPr="000F1CD1" w:rsidRDefault="000F1CD1" w:rsidP="000F1CD1">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p w:rsidR="005F3CBB" w:rsidRPr="000F1CD1" w:rsidRDefault="005F3CBB" w:rsidP="000F1CD1"/>
    <w:sectPr w:rsidR="005F3CBB" w:rsidRPr="000F1CD1" w:rsidSect="00DA5516">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14C47"/>
    <w:rsid w:val="0004744C"/>
    <w:rsid w:val="000478AC"/>
    <w:rsid w:val="00056D50"/>
    <w:rsid w:val="00066303"/>
    <w:rsid w:val="00076D04"/>
    <w:rsid w:val="000B1438"/>
    <w:rsid w:val="000D582D"/>
    <w:rsid w:val="000F1CD1"/>
    <w:rsid w:val="00114C47"/>
    <w:rsid w:val="00125BEF"/>
    <w:rsid w:val="0015665C"/>
    <w:rsid w:val="00180E4F"/>
    <w:rsid w:val="001D7E30"/>
    <w:rsid w:val="00261652"/>
    <w:rsid w:val="0027461E"/>
    <w:rsid w:val="00277AB7"/>
    <w:rsid w:val="002F245B"/>
    <w:rsid w:val="002F45AE"/>
    <w:rsid w:val="00306641"/>
    <w:rsid w:val="003715AD"/>
    <w:rsid w:val="00383D34"/>
    <w:rsid w:val="003B2FC8"/>
    <w:rsid w:val="003C0512"/>
    <w:rsid w:val="003C4CE2"/>
    <w:rsid w:val="00405B99"/>
    <w:rsid w:val="004114AE"/>
    <w:rsid w:val="0047508A"/>
    <w:rsid w:val="0048540C"/>
    <w:rsid w:val="00495062"/>
    <w:rsid w:val="004B52EB"/>
    <w:rsid w:val="00514A9D"/>
    <w:rsid w:val="00591F30"/>
    <w:rsid w:val="005A37AF"/>
    <w:rsid w:val="005B70A5"/>
    <w:rsid w:val="005E742A"/>
    <w:rsid w:val="005F3238"/>
    <w:rsid w:val="005F3CBB"/>
    <w:rsid w:val="00606432"/>
    <w:rsid w:val="00606D48"/>
    <w:rsid w:val="0061368D"/>
    <w:rsid w:val="00616E6F"/>
    <w:rsid w:val="00653C94"/>
    <w:rsid w:val="006F1316"/>
    <w:rsid w:val="007A1C5C"/>
    <w:rsid w:val="008D4C83"/>
    <w:rsid w:val="008E7495"/>
    <w:rsid w:val="009039CD"/>
    <w:rsid w:val="00931342"/>
    <w:rsid w:val="00997F00"/>
    <w:rsid w:val="009F221A"/>
    <w:rsid w:val="009F63C1"/>
    <w:rsid w:val="00A121D5"/>
    <w:rsid w:val="00A132B9"/>
    <w:rsid w:val="00A54182"/>
    <w:rsid w:val="00A62211"/>
    <w:rsid w:val="00A67A1C"/>
    <w:rsid w:val="00B20ABF"/>
    <w:rsid w:val="00B43804"/>
    <w:rsid w:val="00B56303"/>
    <w:rsid w:val="00B80497"/>
    <w:rsid w:val="00BF7ABC"/>
    <w:rsid w:val="00C407E7"/>
    <w:rsid w:val="00CB6436"/>
    <w:rsid w:val="00D22A8C"/>
    <w:rsid w:val="00D50A0C"/>
    <w:rsid w:val="00D57A71"/>
    <w:rsid w:val="00D6204B"/>
    <w:rsid w:val="00DC7D41"/>
    <w:rsid w:val="00DD0AB8"/>
    <w:rsid w:val="00DF1D70"/>
    <w:rsid w:val="00E4250B"/>
    <w:rsid w:val="00E50D9A"/>
    <w:rsid w:val="00E86374"/>
    <w:rsid w:val="00EB512B"/>
    <w:rsid w:val="00ED4F18"/>
    <w:rsid w:val="00F05D64"/>
    <w:rsid w:val="00F455F2"/>
    <w:rsid w:val="00F73BF8"/>
    <w:rsid w:val="00F90BB6"/>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EAFADD-CB07-44F9-B3A4-CC3584121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14C47"/>
    <w:rPr>
      <w:color w:val="0000FF"/>
      <w:u w:val="single"/>
    </w:rPr>
  </w:style>
  <w:style w:type="paragraph" w:styleId="a5">
    <w:name w:val="List Paragraph"/>
    <w:basedOn w:val="a"/>
    <w:uiPriority w:val="34"/>
    <w:qFormat/>
    <w:rsid w:val="00A67A1C"/>
    <w:pPr>
      <w:ind w:left="720"/>
      <w:contextualSpacing/>
    </w:pPr>
  </w:style>
  <w:style w:type="paragraph" w:customStyle="1" w:styleId="ConsPlusNormal">
    <w:name w:val="ConsPlusNormal"/>
    <w:uiPriority w:val="99"/>
    <w:rsid w:val="003C0512"/>
    <w:pPr>
      <w:suppressAutoHyphens/>
      <w:autoSpaceDE w:val="0"/>
      <w:spacing w:after="0" w:line="240" w:lineRule="auto"/>
      <w:ind w:firstLine="720"/>
    </w:pPr>
    <w:rPr>
      <w:rFonts w:ascii="Arial" w:eastAsia="Times New Roman" w:hAnsi="Arial" w:cs="Arial"/>
      <w:sz w:val="20"/>
      <w:szCs w:val="20"/>
      <w:lang w:eastAsia="zh-CN"/>
    </w:rPr>
  </w:style>
  <w:style w:type="table" w:customStyle="1" w:styleId="1">
    <w:name w:val="Сетка таблицы1"/>
    <w:basedOn w:val="a1"/>
    <w:next w:val="a6"/>
    <w:uiPriority w:val="39"/>
    <w:rsid w:val="000F1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0F1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ED4F1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D4F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2215">
      <w:bodyDiv w:val="1"/>
      <w:marLeft w:val="0"/>
      <w:marRight w:val="0"/>
      <w:marTop w:val="0"/>
      <w:marBottom w:val="0"/>
      <w:divBdr>
        <w:top w:val="none" w:sz="0" w:space="0" w:color="auto"/>
        <w:left w:val="none" w:sz="0" w:space="0" w:color="auto"/>
        <w:bottom w:val="none" w:sz="0" w:space="0" w:color="auto"/>
        <w:right w:val="none" w:sz="0" w:space="0" w:color="auto"/>
      </w:divBdr>
    </w:div>
    <w:div w:id="845091922">
      <w:bodyDiv w:val="1"/>
      <w:marLeft w:val="0"/>
      <w:marRight w:val="0"/>
      <w:marTop w:val="0"/>
      <w:marBottom w:val="0"/>
      <w:divBdr>
        <w:top w:val="none" w:sz="0" w:space="0" w:color="auto"/>
        <w:left w:val="none" w:sz="0" w:space="0" w:color="auto"/>
        <w:bottom w:val="none" w:sz="0" w:space="0" w:color="auto"/>
        <w:right w:val="none" w:sz="0" w:space="0" w:color="auto"/>
      </w:divBdr>
    </w:div>
    <w:div w:id="1493181335">
      <w:bodyDiv w:val="1"/>
      <w:marLeft w:val="0"/>
      <w:marRight w:val="0"/>
      <w:marTop w:val="0"/>
      <w:marBottom w:val="0"/>
      <w:divBdr>
        <w:top w:val="none" w:sz="0" w:space="0" w:color="auto"/>
        <w:left w:val="none" w:sz="0" w:space="0" w:color="auto"/>
        <w:bottom w:val="none" w:sz="0" w:space="0" w:color="auto"/>
        <w:right w:val="none" w:sz="0" w:space="0" w:color="auto"/>
      </w:divBdr>
    </w:div>
    <w:div w:id="1650791181">
      <w:bodyDiv w:val="1"/>
      <w:marLeft w:val="0"/>
      <w:marRight w:val="0"/>
      <w:marTop w:val="0"/>
      <w:marBottom w:val="0"/>
      <w:divBdr>
        <w:top w:val="none" w:sz="0" w:space="0" w:color="auto"/>
        <w:left w:val="none" w:sz="0" w:space="0" w:color="auto"/>
        <w:bottom w:val="none" w:sz="0" w:space="0" w:color="auto"/>
        <w:right w:val="none" w:sz="0" w:space="0" w:color="auto"/>
      </w:divBdr>
    </w:div>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358750&amp;date=25.06.2021&amp;demo=1&amp;dst=100512&amp;fld=1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12</Pages>
  <Words>3405</Words>
  <Characters>19410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36</cp:revision>
  <cp:lastPrinted>2025-02-03T09:46:00Z</cp:lastPrinted>
  <dcterms:created xsi:type="dcterms:W3CDTF">2021-11-10T12:04:00Z</dcterms:created>
  <dcterms:modified xsi:type="dcterms:W3CDTF">2025-02-05T15:37:00Z</dcterms:modified>
</cp:coreProperties>
</file>