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753612">
        <w:rPr>
          <w:rFonts w:ascii="Times New Roman" w:hAnsi="Times New Roman"/>
          <w:b/>
        </w:rPr>
        <w:t>22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B44D00">
        <w:rPr>
          <w:rFonts w:ascii="Times New Roman" w:hAnsi="Times New Roman"/>
          <w:b/>
        </w:rPr>
        <w:t>ата выхода выпуска в свет: 1</w:t>
      </w:r>
      <w:r w:rsidR="00753612">
        <w:rPr>
          <w:rFonts w:ascii="Times New Roman" w:hAnsi="Times New Roman"/>
          <w:b/>
        </w:rPr>
        <w:t>6</w:t>
      </w:r>
      <w:r w:rsidR="007D7DD5">
        <w:rPr>
          <w:rFonts w:ascii="Times New Roman" w:hAnsi="Times New Roman"/>
          <w:b/>
        </w:rPr>
        <w:t>.1</w:t>
      </w:r>
      <w:r w:rsidR="00753612">
        <w:rPr>
          <w:rFonts w:ascii="Times New Roman" w:hAnsi="Times New Roman"/>
          <w:b/>
        </w:rPr>
        <w:t>2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F57B74" w:rsidRPr="00753612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  <w:r w:rsidR="00753612" w:rsidRPr="00753612">
        <w:rPr>
          <w:rFonts w:ascii="Times New Roman" w:hAnsi="Times New Roman"/>
          <w:sz w:val="24"/>
          <w:szCs w:val="24"/>
        </w:rPr>
        <w:t xml:space="preserve">– информация отсутствует.                                                                         </w:t>
      </w: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C74325" w:rsidRPr="00856B12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856B12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856B12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56B12" w:rsidRDefault="00856B12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D1EEA" w:rsidRDefault="000A50FB" w:rsidP="0097593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</w:p>
    <w:p w:rsidR="00856B12" w:rsidRPr="00975938" w:rsidRDefault="00856B12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56B12" w:rsidRPr="00856B12" w:rsidRDefault="00AC20A6" w:rsidP="00856B12">
      <w:pPr>
        <w:pStyle w:val="ConsPlusTitle"/>
        <w:widowControl/>
        <w:jc w:val="center"/>
        <w:outlineLvl w:val="1"/>
        <w:rPr>
          <w:u w:val="single"/>
        </w:rPr>
      </w:pPr>
      <w:r>
        <w:t xml:space="preserve">    </w:t>
      </w:r>
      <w:r w:rsidR="00856B12" w:rsidRPr="00856B12">
        <w:rPr>
          <w:u w:val="single"/>
        </w:rPr>
        <w:t>ИТОГОВЫЙ ДОКУМЕНТ ПУБЛИЧНЫХ СЛУШАНИЙ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Публичные слушания назначены Решением Дубровского районного </w:t>
      </w:r>
      <w:proofErr w:type="gramStart"/>
      <w:r w:rsidRPr="00856B12">
        <w:rPr>
          <w:rFonts w:ascii="Times New Roman" w:hAnsi="Times New Roman"/>
          <w:sz w:val="24"/>
          <w:szCs w:val="24"/>
        </w:rPr>
        <w:t>Совета  народных</w:t>
      </w:r>
      <w:proofErr w:type="gramEnd"/>
      <w:r w:rsidRPr="00856B12">
        <w:rPr>
          <w:rFonts w:ascii="Times New Roman" w:hAnsi="Times New Roman"/>
          <w:sz w:val="24"/>
          <w:szCs w:val="24"/>
        </w:rPr>
        <w:t xml:space="preserve"> депутатов от 25 ноября 2025 года N 119-8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lastRenderedPageBreak/>
        <w:t>Перечень вопросов, выносимых на публичные слушания: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Проект решения Дубровского районного Совета народных депутатов «О бюджете Дубровского муниципального района Брянской области на 2026 год и на плановый период 2027 и 2028 годов». 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rPr>
          <w:rFonts w:ascii="Courier New" w:hAnsi="Courier New" w:cs="Courier New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t xml:space="preserve">Дата и место проведения: 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12 декабря 2025 года начало в 10.00 час. место проведения: Брянская область, Дубровский район, </w:t>
      </w:r>
      <w:proofErr w:type="spellStart"/>
      <w:r w:rsidRPr="00856B12">
        <w:rPr>
          <w:rFonts w:ascii="Times New Roman" w:hAnsi="Times New Roman"/>
          <w:sz w:val="24"/>
          <w:szCs w:val="24"/>
        </w:rPr>
        <w:t>п.Дубровка</w:t>
      </w:r>
      <w:proofErr w:type="spellEnd"/>
      <w:r w:rsidRPr="00856B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B12">
        <w:rPr>
          <w:rFonts w:ascii="Times New Roman" w:hAnsi="Times New Roman"/>
          <w:sz w:val="24"/>
          <w:szCs w:val="24"/>
        </w:rPr>
        <w:t>ул.Победы</w:t>
      </w:r>
      <w:proofErr w:type="spellEnd"/>
      <w:r w:rsidRPr="00856B12">
        <w:rPr>
          <w:rFonts w:ascii="Times New Roman" w:hAnsi="Times New Roman"/>
          <w:sz w:val="24"/>
          <w:szCs w:val="24"/>
        </w:rPr>
        <w:t>, д.18, зал заседаний администрации Дубровского района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t xml:space="preserve">Вопросы, выносимые на </w:t>
      </w:r>
      <w:proofErr w:type="gramStart"/>
      <w:r w:rsidRPr="00856B12">
        <w:rPr>
          <w:rFonts w:ascii="Courier New" w:hAnsi="Courier New" w:cs="Courier New"/>
          <w:sz w:val="24"/>
          <w:szCs w:val="24"/>
          <w:u w:val="single"/>
        </w:rPr>
        <w:t>публичные  слушания</w:t>
      </w:r>
      <w:proofErr w:type="gramEnd"/>
      <w:r w:rsidRPr="00856B12">
        <w:rPr>
          <w:rFonts w:ascii="Courier New" w:hAnsi="Courier New" w:cs="Courier New"/>
          <w:sz w:val="24"/>
          <w:szCs w:val="24"/>
          <w:u w:val="single"/>
        </w:rPr>
        <w:t xml:space="preserve">: 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56B12">
        <w:rPr>
          <w:rFonts w:ascii="Times New Roman" w:hAnsi="Times New Roman"/>
          <w:sz w:val="24"/>
          <w:szCs w:val="24"/>
        </w:rPr>
        <w:t>Проект решения Дубровского районного Совета народных депутатов «О бюджете Дубровского муниципального района Брянской области на 2026 год и на плановый период 2027 и 2028 годов»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hAnsi="Courier New" w:cs="Courier New"/>
          <w:sz w:val="24"/>
          <w:szCs w:val="24"/>
          <w:u w:val="single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t>Краткое содержание внесенного предложения:</w:t>
      </w:r>
    </w:p>
    <w:p w:rsidR="00856B12" w:rsidRPr="00856B12" w:rsidRDefault="00856B12" w:rsidP="00856B1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1. В проекте решения Дубровского районного Совета народных депутатов «О бюджете Дубровского муниципального района Брянской области на 2026 год и на плановый период 2027 и 2028 годов» внести следующие изменения и дополнения:</w:t>
      </w:r>
    </w:p>
    <w:p w:rsidR="00856B12" w:rsidRPr="00856B12" w:rsidRDefault="00856B12" w:rsidP="00856B12">
      <w:pPr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- абзац второй пункта 1 проекта решения изложить в следующей редакции: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 «прогнозируемый общий объем доходов бюджета Дубровского муниципального района Брянской области в сумме 668 685 359,03 рубля, в том числе налоговые и неналоговые доходы в сумме 201 336 000,00 рубля».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- абзац третий пункта 1 проекта решения изложить в следующей редакции: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6B12">
        <w:rPr>
          <w:rFonts w:ascii="Times New Roman" w:hAnsi="Times New Roman"/>
          <w:sz w:val="24"/>
          <w:szCs w:val="24"/>
        </w:rPr>
        <w:t>«</w:t>
      </w:r>
      <w:proofErr w:type="gramStart"/>
      <w:r w:rsidRPr="00856B12">
        <w:rPr>
          <w:rFonts w:ascii="Times New Roman" w:hAnsi="Times New Roman"/>
          <w:sz w:val="24"/>
          <w:szCs w:val="24"/>
        </w:rPr>
        <w:t>общий  объем</w:t>
      </w:r>
      <w:proofErr w:type="gramEnd"/>
      <w:r w:rsidRPr="00856B12">
        <w:rPr>
          <w:rFonts w:ascii="Times New Roman" w:hAnsi="Times New Roman"/>
          <w:sz w:val="24"/>
          <w:szCs w:val="24"/>
        </w:rPr>
        <w:t xml:space="preserve">  расходов бюджета Дубровского муниципального района Брянской области в    сумме  674 292 533,03 рубля</w:t>
      </w:r>
      <w:r w:rsidRPr="00856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:rsidR="00856B12" w:rsidRPr="00856B12" w:rsidRDefault="00856B12" w:rsidP="00856B12">
      <w:pPr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- абзац второй пункта 2 проекта решения изложить в следующей редакции: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856B12">
        <w:rPr>
          <w:rFonts w:ascii="Times New Roman" w:hAnsi="Times New Roman"/>
          <w:sz w:val="24"/>
          <w:szCs w:val="24"/>
        </w:rPr>
        <w:t>прогнозируемый общий объем доходов бюджета Дубровского муниципального района Брянской области на 2027 год в сумме 566 872 018,05 рубля, в том числе налоговые и неналоговые доходы в сумме 209 675 000,00 рубля, и на 2028 год в сумме 867 179 221,56 рубля, в том числе налоговые и неналоговые доходы в сумме 227 778 000,00 рубля»;</w:t>
      </w:r>
    </w:p>
    <w:p w:rsidR="00856B12" w:rsidRPr="00856B12" w:rsidRDefault="00856B12" w:rsidP="00856B12">
      <w:pPr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- абзац третий пункта 2 проекта решения изложить в следующей редакции: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«общий объем расходов бюджета Дубровского муниципального района Брянской области на 2027 год в сумме 566 872 018,05 </w:t>
      </w:r>
      <w:proofErr w:type="gramStart"/>
      <w:r w:rsidRPr="00856B12">
        <w:rPr>
          <w:rFonts w:ascii="Times New Roman" w:hAnsi="Times New Roman"/>
          <w:sz w:val="24"/>
          <w:szCs w:val="24"/>
        </w:rPr>
        <w:t xml:space="preserve">рубля, </w:t>
      </w:r>
      <w:r w:rsidRPr="00856B12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> в</w:t>
      </w:r>
      <w:proofErr w:type="gramEnd"/>
      <w:r w:rsidRPr="00856B12">
        <w:rPr>
          <w:rFonts w:ascii="Times New Roman" w:hAnsi="Times New Roman"/>
          <w:snapToGrid w:val="0"/>
          <w:color w:val="000000"/>
          <w:sz w:val="24"/>
          <w:szCs w:val="24"/>
          <w:shd w:val="clear" w:color="auto" w:fill="FFFFFF"/>
        </w:rPr>
        <w:t xml:space="preserve"> том числе условно утвержденные расходы в сумме 5 603 000,00 рубля, и на 2028 год в сумме 867 179 221,56 рубля, в том числе условно утвержденные расходы в сумме 11 843 000,00 рубля</w:t>
      </w:r>
      <w:r w:rsidRPr="00856B12">
        <w:rPr>
          <w:rFonts w:ascii="Times New Roman" w:hAnsi="Times New Roman"/>
          <w:sz w:val="24"/>
          <w:szCs w:val="24"/>
        </w:rPr>
        <w:t>;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      - пункт 11 проекта решения изложить в следующей редакции:</w:t>
      </w:r>
    </w:p>
    <w:tbl>
      <w:tblPr>
        <w:tblpPr w:leftFromText="180" w:rightFromText="180" w:vertAnchor="text" w:horzAnchor="margin" w:tblpXSpec="center" w:tblpY="489"/>
        <w:tblW w:w="10470" w:type="dxa"/>
        <w:tblLook w:val="0000" w:firstRow="0" w:lastRow="0" w:firstColumn="0" w:lastColumn="0" w:noHBand="0" w:noVBand="0"/>
      </w:tblPr>
      <w:tblGrid>
        <w:gridCol w:w="2307"/>
        <w:gridCol w:w="3721"/>
        <w:gridCol w:w="1466"/>
        <w:gridCol w:w="1466"/>
        <w:gridCol w:w="1510"/>
      </w:tblGrid>
      <w:tr w:rsidR="00856B12" w:rsidRPr="00856B12" w:rsidTr="00856B12">
        <w:trPr>
          <w:trHeight w:val="76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467 349 359,03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357 197 018,05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639 401 221,56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125 652 732,91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32 285 648,77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320 395 301,28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2 02 25304 00 0000 150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7 687 587,50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7 457 026,77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7 033 079,28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2 02 25304 05 0000 150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7 687 587,50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7 457 026,77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7 033 079,28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2 02 29999 00 0000 150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56 256 031,00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3 574 297,00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3 691 365,00</w:t>
            </w:r>
          </w:p>
        </w:tc>
      </w:tr>
      <w:tr w:rsidR="00856B12" w:rsidRPr="00856B12" w:rsidTr="00856B12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56 256 031,00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3 574 297,00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3 691 365,00</w:t>
            </w:r>
          </w:p>
        </w:tc>
      </w:tr>
    </w:tbl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 </w:t>
      </w:r>
      <w:r w:rsidRPr="00856B12">
        <w:rPr>
          <w:rFonts w:ascii="Times New Roman" w:hAnsi="Times New Roman"/>
          <w:sz w:val="24"/>
          <w:szCs w:val="24"/>
        </w:rPr>
        <w:t>«утвердить объем межбюджетных трансфертов, получаемых из других бюджетов, бюджетной системы Российской Федерации, на 2026 год в сумме 458 004 359,03 рубля, на 2027 год в сумме 357 197 018,05 рубля, на 2028 год в сумме 639 401 221,56 рубля».</w:t>
      </w:r>
    </w:p>
    <w:p w:rsidR="00856B12" w:rsidRPr="00856B12" w:rsidRDefault="00856B12" w:rsidP="00856B12">
      <w:pPr>
        <w:tabs>
          <w:tab w:val="num" w:pos="1637"/>
        </w:tabs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В приложении № 1 проекта Решения «О бюджете Дубровского муниципального района Брянской области на 2026 год и на плановый период 2027 и 2028 годов» графы 3; 4; 5 следующих строк изложить в новой редакции: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B12" w:rsidRPr="00856B12" w:rsidRDefault="00856B12" w:rsidP="00856B12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856B12">
        <w:rPr>
          <w:rFonts w:ascii="Times New Roman" w:hAnsi="Times New Roman"/>
          <w:sz w:val="28"/>
          <w:szCs w:val="28"/>
        </w:rPr>
        <w:t xml:space="preserve"> </w:t>
      </w:r>
    </w:p>
    <w:p w:rsidR="00856B12" w:rsidRPr="00856B12" w:rsidRDefault="00856B12" w:rsidP="00856B12">
      <w:pPr>
        <w:spacing w:after="0" w:line="240" w:lineRule="auto"/>
        <w:ind w:left="426" w:right="20" w:hanging="993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8"/>
          <w:szCs w:val="28"/>
        </w:rPr>
        <w:t xml:space="preserve">              </w:t>
      </w:r>
      <w:r w:rsidRPr="00856B12">
        <w:rPr>
          <w:rFonts w:ascii="Times New Roman" w:hAnsi="Times New Roman"/>
          <w:sz w:val="24"/>
          <w:szCs w:val="24"/>
        </w:rPr>
        <w:t>В приложении № 3 проекта Решения «О бюджете Дубровского муниципального района Брянской области на 2026 год и на плановый период 2027 и 2028 годов» графы 7; 8; 9 следующих строк изложить в новой редакции:</w:t>
      </w:r>
    </w:p>
    <w:p w:rsidR="00856B12" w:rsidRPr="00856B12" w:rsidRDefault="00856B12" w:rsidP="00856B12">
      <w:pPr>
        <w:spacing w:after="0" w:line="240" w:lineRule="auto"/>
        <w:ind w:left="426" w:right="20" w:hanging="993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289" w:type="dxa"/>
        <w:tblLook w:val="0000" w:firstRow="0" w:lastRow="0" w:firstColumn="0" w:lastColumn="0" w:noHBand="0" w:noVBand="0"/>
      </w:tblPr>
      <w:tblGrid>
        <w:gridCol w:w="2268"/>
        <w:gridCol w:w="692"/>
        <w:gridCol w:w="416"/>
        <w:gridCol w:w="461"/>
        <w:gridCol w:w="1550"/>
        <w:gridCol w:w="751"/>
        <w:gridCol w:w="1375"/>
        <w:gridCol w:w="1417"/>
        <w:gridCol w:w="1418"/>
      </w:tblGrid>
      <w:tr w:rsidR="00856B12" w:rsidRPr="00856B12" w:rsidTr="00856B1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B12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B12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856B12" w:rsidRPr="00856B12" w:rsidTr="00856B1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56B12" w:rsidRPr="00856B12" w:rsidTr="00856B12">
        <w:trPr>
          <w:trHeight w:val="16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S4840</w:t>
            </w:r>
          </w:p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 610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2 842 156,57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2 955 855,56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3 074 106,06</w:t>
            </w:r>
          </w:p>
        </w:tc>
      </w:tr>
      <w:tr w:rsidR="00856B12" w:rsidRPr="00856B12" w:rsidTr="00856B12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L3040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610 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7 765 239,90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7 532 350,27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7 104 120,48</w:t>
            </w:r>
          </w:p>
        </w:tc>
      </w:tr>
      <w:tr w:rsidR="00856B12" w:rsidRPr="00856B12" w:rsidTr="00856B12">
        <w:trPr>
          <w:trHeight w:val="5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02 4 22 80310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24 840 240,11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3 580 160,36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5 815 713,02</w:t>
            </w:r>
          </w:p>
        </w:tc>
      </w:tr>
    </w:tbl>
    <w:p w:rsidR="00856B12" w:rsidRPr="00856B12" w:rsidRDefault="00856B12" w:rsidP="00856B12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856B12" w:rsidRPr="00856B12" w:rsidRDefault="00856B12" w:rsidP="00856B12">
      <w:pPr>
        <w:spacing w:after="0" w:line="240" w:lineRule="auto"/>
        <w:ind w:left="284" w:right="20" w:firstLine="360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В приложении № 4 проекта Решения «О бюджете Дубровского муниципального района Брянской области на 2026 год и на плановый период 2027 и 2028 годов» графы 6; 7; 8 следующих строк изложить в новой редакции:</w:t>
      </w:r>
    </w:p>
    <w:p w:rsidR="00856B12" w:rsidRPr="00856B12" w:rsidRDefault="00856B12" w:rsidP="00856B12">
      <w:pPr>
        <w:spacing w:after="0" w:line="240" w:lineRule="auto"/>
        <w:ind w:left="284" w:right="20"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289" w:type="dxa"/>
        <w:tblLook w:val="0000" w:firstRow="0" w:lastRow="0" w:firstColumn="0" w:lastColumn="0" w:noHBand="0" w:noVBand="0"/>
      </w:tblPr>
      <w:tblGrid>
        <w:gridCol w:w="2519"/>
        <w:gridCol w:w="540"/>
        <w:gridCol w:w="768"/>
        <w:gridCol w:w="1560"/>
        <w:gridCol w:w="733"/>
        <w:gridCol w:w="1440"/>
        <w:gridCol w:w="1440"/>
        <w:gridCol w:w="1440"/>
      </w:tblGrid>
      <w:tr w:rsidR="00856B12" w:rsidRPr="00856B12" w:rsidTr="00856B12">
        <w:trPr>
          <w:trHeight w:val="31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6B12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6B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856B12" w:rsidRPr="00856B12" w:rsidTr="00856B12">
        <w:trPr>
          <w:trHeight w:val="31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56B12" w:rsidRPr="00856B12" w:rsidTr="00856B12">
        <w:trPr>
          <w:trHeight w:val="31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02 4 22 80310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 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24 840 240,11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3 580 160,36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5 815 713,02</w:t>
            </w:r>
          </w:p>
        </w:tc>
      </w:tr>
      <w:tr w:rsidR="00856B12" w:rsidRPr="00856B12" w:rsidTr="00856B12">
        <w:trPr>
          <w:trHeight w:val="31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S4840</w:t>
            </w:r>
          </w:p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610 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2 842 156,57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2 955 855,56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3 074 106,06</w:t>
            </w:r>
          </w:p>
        </w:tc>
      </w:tr>
      <w:tr w:rsidR="00856B12" w:rsidRPr="00856B12" w:rsidTr="00856B12">
        <w:trPr>
          <w:trHeight w:val="509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 4 22 L3040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7 765 239,90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7 532 350,27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7 104 120,48</w:t>
            </w:r>
          </w:p>
        </w:tc>
      </w:tr>
    </w:tbl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56B12" w:rsidRPr="00856B12" w:rsidRDefault="00856B12" w:rsidP="00856B12">
      <w:pPr>
        <w:spacing w:after="0" w:line="240" w:lineRule="auto"/>
        <w:ind w:left="284" w:right="20" w:firstLine="360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В приложении № 5 проекта Решения «О бюджете Дубровского муниципального района Брянской области на 2026 год и на плановый период 2027 и 2028 годов» графы 8; 9; 10 следующих строк изложить в новой редакции:</w:t>
      </w:r>
    </w:p>
    <w:p w:rsidR="00856B12" w:rsidRPr="00856B12" w:rsidRDefault="00856B12" w:rsidP="00856B12">
      <w:pPr>
        <w:spacing w:after="0" w:line="240" w:lineRule="auto"/>
        <w:ind w:left="284" w:right="20"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063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160"/>
        <w:gridCol w:w="532"/>
        <w:gridCol w:w="875"/>
        <w:gridCol w:w="603"/>
        <w:gridCol w:w="690"/>
        <w:gridCol w:w="813"/>
        <w:gridCol w:w="627"/>
        <w:gridCol w:w="1496"/>
        <w:gridCol w:w="1418"/>
        <w:gridCol w:w="1417"/>
      </w:tblGrid>
      <w:tr w:rsidR="00856B12" w:rsidRPr="00856B12" w:rsidTr="00856B12">
        <w:trPr>
          <w:trHeight w:val="63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ППГП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НР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6B12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856B12" w:rsidRPr="00856B12" w:rsidTr="00856B12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56B12" w:rsidRPr="00856B12" w:rsidTr="00856B12">
        <w:trPr>
          <w:trHeight w:val="31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color w:val="000000"/>
                <w:sz w:val="20"/>
                <w:szCs w:val="20"/>
              </w:rPr>
              <w:t> 610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24 840 240,11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3 580 160,36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5 815 713,02</w:t>
            </w:r>
          </w:p>
        </w:tc>
      </w:tr>
      <w:tr w:rsidR="00856B12" w:rsidRPr="00856B12" w:rsidTr="00856B12">
        <w:trPr>
          <w:trHeight w:val="31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 610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7 765 239,90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7 532 350,27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7 104 120,48</w:t>
            </w:r>
          </w:p>
        </w:tc>
      </w:tr>
      <w:tr w:rsidR="00856B12" w:rsidRPr="00856B12" w:rsidTr="00856B12">
        <w:trPr>
          <w:trHeight w:val="31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56B12" w:rsidRPr="00856B12" w:rsidRDefault="00856B12" w:rsidP="00856B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S4840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 610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2 842 156,57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2 955 855,56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B12" w:rsidRPr="00856B12" w:rsidRDefault="00856B12" w:rsidP="00856B1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6B12">
              <w:rPr>
                <w:rFonts w:ascii="Times New Roman" w:hAnsi="Times New Roman"/>
                <w:sz w:val="20"/>
                <w:szCs w:val="20"/>
              </w:rPr>
              <w:t>3 074 106,06</w:t>
            </w:r>
          </w:p>
        </w:tc>
      </w:tr>
    </w:tbl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t xml:space="preserve">Кем внесено предложение: 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>Администрация Дубровского района.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56B12">
        <w:rPr>
          <w:rFonts w:ascii="Courier New" w:hAnsi="Courier New" w:cs="Courier New"/>
          <w:sz w:val="24"/>
          <w:szCs w:val="24"/>
          <w:u w:val="single"/>
        </w:rPr>
        <w:t>Решение, принятое участниками публичных слушаний:</w:t>
      </w:r>
    </w:p>
    <w:p w:rsidR="00856B12" w:rsidRPr="00856B12" w:rsidRDefault="00856B12" w:rsidP="00856B1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Вынести проект </w:t>
      </w:r>
      <w:bookmarkStart w:id="0" w:name="_Hlk122355257"/>
      <w:r w:rsidRPr="00856B12">
        <w:rPr>
          <w:rFonts w:ascii="Times New Roman" w:hAnsi="Times New Roman"/>
          <w:sz w:val="24"/>
          <w:szCs w:val="24"/>
        </w:rPr>
        <w:t xml:space="preserve">бюджета Дубровского муниципального района Брянской области на 2026 год и на плановый период 2027 и 2028 годов, </w:t>
      </w:r>
      <w:bookmarkEnd w:id="0"/>
      <w:r w:rsidRPr="00856B12">
        <w:rPr>
          <w:rFonts w:ascii="Times New Roman" w:hAnsi="Times New Roman"/>
          <w:sz w:val="24"/>
          <w:szCs w:val="24"/>
        </w:rPr>
        <w:t>с учетом предложенных администрацией Дубровского района на публичных слушаниях дополнений и изменений, на рассмотрение очередного заседания Дубровского районного Совета народных депутатов 17 декабря 2025 года. Рекомендовать учесть данные предложения при принятии решения.</w:t>
      </w: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56B12">
        <w:rPr>
          <w:rFonts w:ascii="Courier New" w:hAnsi="Courier New" w:cs="Courier New"/>
          <w:sz w:val="24"/>
          <w:szCs w:val="24"/>
        </w:rPr>
        <w:t xml:space="preserve">    </w:t>
      </w:r>
      <w:bookmarkStart w:id="1" w:name="_GoBack"/>
      <w:bookmarkEnd w:id="1"/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6B12">
        <w:rPr>
          <w:rFonts w:ascii="Courier New" w:hAnsi="Courier New" w:cs="Courier New"/>
          <w:sz w:val="24"/>
          <w:szCs w:val="24"/>
        </w:rPr>
        <w:t xml:space="preserve">     </w:t>
      </w:r>
      <w:r w:rsidRPr="00856B12">
        <w:rPr>
          <w:rFonts w:ascii="Times New Roman" w:hAnsi="Times New Roman"/>
          <w:sz w:val="24"/>
          <w:szCs w:val="24"/>
        </w:rPr>
        <w:t xml:space="preserve">Председатель                                                                                             </w:t>
      </w:r>
      <w:proofErr w:type="spellStart"/>
      <w:r w:rsidRPr="00856B12">
        <w:rPr>
          <w:rFonts w:ascii="Times New Roman" w:hAnsi="Times New Roman"/>
          <w:sz w:val="24"/>
          <w:szCs w:val="24"/>
        </w:rPr>
        <w:t>И.А.Шевелёв</w:t>
      </w:r>
      <w:proofErr w:type="spellEnd"/>
    </w:p>
    <w:p w:rsidR="00856B12" w:rsidRPr="00856B12" w:rsidRDefault="00856B12" w:rsidP="00856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B12" w:rsidRPr="00856B12" w:rsidRDefault="00856B12" w:rsidP="0085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6B12">
        <w:rPr>
          <w:rFonts w:ascii="Times New Roman" w:hAnsi="Times New Roman"/>
          <w:sz w:val="24"/>
          <w:szCs w:val="24"/>
        </w:rPr>
        <w:t xml:space="preserve">           Секретарь                                                                                                   </w:t>
      </w:r>
      <w:proofErr w:type="spellStart"/>
      <w:r w:rsidRPr="00856B12">
        <w:rPr>
          <w:rFonts w:ascii="Times New Roman" w:hAnsi="Times New Roman"/>
          <w:sz w:val="24"/>
          <w:szCs w:val="24"/>
        </w:rPr>
        <w:t>И.А.Чернякова</w:t>
      </w:r>
      <w:proofErr w:type="spellEnd"/>
      <w:r w:rsidRPr="00856B12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D4FF5" w:rsidRDefault="002D4FF5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:rsidR="002D4FF5" w:rsidRDefault="002D4FF5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53612">
        <w:rPr>
          <w:rFonts w:ascii="Times New Roman" w:hAnsi="Times New Roman"/>
          <w:sz w:val="24"/>
          <w:szCs w:val="24"/>
        </w:rPr>
        <w:t>22</w:t>
      </w:r>
      <w:r w:rsidR="00757853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6420B7">
      <w:headerReference w:type="even" r:id="rId9"/>
      <w:headerReference w:type="default" r:id="rId10"/>
      <w:pgSz w:w="11906" w:h="16838" w:code="9"/>
      <w:pgMar w:top="426" w:right="56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45" w:rsidRDefault="00417645" w:rsidP="001B6C40">
      <w:pPr>
        <w:spacing w:after="0" w:line="240" w:lineRule="auto"/>
      </w:pPr>
      <w:r>
        <w:separator/>
      </w:r>
    </w:p>
  </w:endnote>
  <w:endnote w:type="continuationSeparator" w:id="0">
    <w:p w:rsidR="00417645" w:rsidRDefault="00417645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45" w:rsidRDefault="00417645" w:rsidP="001B6C40">
      <w:pPr>
        <w:spacing w:after="0" w:line="240" w:lineRule="auto"/>
      </w:pPr>
      <w:r>
        <w:separator/>
      </w:r>
    </w:p>
  </w:footnote>
  <w:footnote w:type="continuationSeparator" w:id="0">
    <w:p w:rsidR="00417645" w:rsidRDefault="00417645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77AE5"/>
    <w:multiLevelType w:val="hybridMultilevel"/>
    <w:tmpl w:val="031EEB74"/>
    <w:lvl w:ilvl="0" w:tplc="B776CF0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6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7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40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3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4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3"/>
  </w:num>
  <w:num w:numId="8">
    <w:abstractNumId w:val="1"/>
  </w:num>
  <w:num w:numId="9">
    <w:abstractNumId w:val="39"/>
  </w:num>
  <w:num w:numId="10">
    <w:abstractNumId w:val="19"/>
  </w:num>
  <w:num w:numId="11">
    <w:abstractNumId w:val="36"/>
  </w:num>
  <w:num w:numId="12">
    <w:abstractNumId w:val="35"/>
  </w:num>
  <w:num w:numId="13">
    <w:abstractNumId w:val="27"/>
  </w:num>
  <w:num w:numId="14">
    <w:abstractNumId w:val="40"/>
  </w:num>
  <w:num w:numId="15">
    <w:abstractNumId w:val="41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8"/>
  </w:num>
  <w:num w:numId="27">
    <w:abstractNumId w:val="42"/>
  </w:num>
  <w:num w:numId="28">
    <w:abstractNumId w:val="37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4"/>
  </w:num>
  <w:num w:numId="33">
    <w:abstractNumId w:val="21"/>
  </w:num>
  <w:num w:numId="34">
    <w:abstractNumId w:val="10"/>
  </w:num>
  <w:num w:numId="35">
    <w:abstractNumId w:val="44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3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557E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13D4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4FF5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645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20B7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3612"/>
    <w:rsid w:val="007556C5"/>
    <w:rsid w:val="00756696"/>
    <w:rsid w:val="00757853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56B12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C8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44D00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3968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E75E3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57B74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5BE5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D8B0-B4CB-4A7D-B8BC-71FCA209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3</cp:revision>
  <cp:lastPrinted>2022-10-21T13:39:00Z</cp:lastPrinted>
  <dcterms:created xsi:type="dcterms:W3CDTF">2025-12-16T06:41:00Z</dcterms:created>
  <dcterms:modified xsi:type="dcterms:W3CDTF">2025-12-16T06:50:00Z</dcterms:modified>
</cp:coreProperties>
</file>