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8D414A">
        <w:rPr>
          <w:rFonts w:ascii="Times New Roman" w:hAnsi="Times New Roman"/>
          <w:b/>
        </w:rPr>
        <w:t>3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8D414A">
        <w:rPr>
          <w:rFonts w:ascii="Times New Roman" w:hAnsi="Times New Roman"/>
          <w:b/>
        </w:rPr>
        <w:t>ата выхода выпуска в свет: 12.02</w:t>
      </w:r>
      <w:r w:rsidR="009E1AF6">
        <w:rPr>
          <w:rFonts w:ascii="Times New Roman" w:hAnsi="Times New Roman"/>
          <w:b/>
        </w:rPr>
        <w:t>.202</w:t>
      </w:r>
      <w:r w:rsidR="00731A87">
        <w:rPr>
          <w:rFonts w:ascii="Times New Roman" w:hAnsi="Times New Roman"/>
          <w:b/>
        </w:rPr>
        <w:t>5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Pr="0080609C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70532">
        <w:rPr>
          <w:rFonts w:ascii="Times New Roman" w:hAnsi="Times New Roman"/>
          <w:sz w:val="24"/>
          <w:szCs w:val="24"/>
        </w:rPr>
        <w:t>– информация отсутствует.</w:t>
      </w:r>
      <w:r w:rsidR="0012045D">
        <w:rPr>
          <w:rFonts w:ascii="Times New Roman" w:hAnsi="Times New Roman"/>
          <w:sz w:val="24"/>
          <w:szCs w:val="24"/>
        </w:rPr>
        <w:t xml:space="preserve">              </w:t>
      </w: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A509E6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600F8A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64F19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F64F19" w:rsidRPr="00E72DF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64F19">
        <w:rPr>
          <w:rFonts w:ascii="Times New Roman" w:hAnsi="Times New Roman"/>
          <w:b/>
          <w:sz w:val="24"/>
          <w:szCs w:val="24"/>
        </w:rPr>
        <w:t xml:space="preserve">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7722D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</w:p>
    <w:p w:rsidR="00731A87" w:rsidRPr="00F64F19" w:rsidRDefault="00A509E6" w:rsidP="00F64F19">
      <w:pPr>
        <w:pStyle w:val="ConsPlusTitle"/>
        <w:widowControl/>
        <w:outlineLvl w:val="1"/>
        <w:rPr>
          <w:b w:val="0"/>
        </w:rPr>
      </w:pPr>
      <w:r w:rsidRPr="00420E11">
        <w:t xml:space="preserve">           2.4.1.</w:t>
      </w:r>
      <w:r w:rsidR="00BD6BFF" w:rsidRPr="00BD6BFF">
        <w:rPr>
          <w:b w:val="0"/>
          <w:bCs w:val="0"/>
        </w:rPr>
        <w:t xml:space="preserve"> </w:t>
      </w:r>
    </w:p>
    <w:p w:rsidR="00F64F19" w:rsidRPr="00F64F19" w:rsidRDefault="00AC20A6" w:rsidP="00F64F19">
      <w:pPr>
        <w:pStyle w:val="ConsPlusTitle"/>
        <w:widowControl/>
        <w:jc w:val="center"/>
        <w:outlineLvl w:val="1"/>
      </w:pPr>
      <w:r>
        <w:t xml:space="preserve">          </w:t>
      </w:r>
      <w:r w:rsidR="00F64F19" w:rsidRPr="00F64F19">
        <w:t>ИТОГОВЫЙ ДОКУМЕНТ ПУБЛИЧНЫХ СЛУШАНИЙ</w:t>
      </w:r>
    </w:p>
    <w:p w:rsidR="00F64F19" w:rsidRPr="00F64F19" w:rsidRDefault="00F64F19" w:rsidP="00F64F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64F19" w:rsidRPr="00F64F19" w:rsidRDefault="00F64F19" w:rsidP="00F64F1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64F19"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главы муниципального образования «Дубровский </w:t>
      </w:r>
      <w:proofErr w:type="gramStart"/>
      <w:r w:rsidRPr="00F64F19">
        <w:rPr>
          <w:rFonts w:ascii="Times New Roman" w:hAnsi="Times New Roman"/>
          <w:sz w:val="24"/>
          <w:szCs w:val="24"/>
        </w:rPr>
        <w:t>район»  от</w:t>
      </w:r>
      <w:proofErr w:type="gramEnd"/>
      <w:r w:rsidRPr="00F64F19">
        <w:rPr>
          <w:rFonts w:ascii="Times New Roman" w:hAnsi="Times New Roman"/>
          <w:sz w:val="24"/>
          <w:szCs w:val="24"/>
        </w:rPr>
        <w:t xml:space="preserve"> 17 января 2025 года № 1 </w:t>
      </w:r>
    </w:p>
    <w:p w:rsidR="00F64F19" w:rsidRPr="00F64F19" w:rsidRDefault="00F64F19" w:rsidP="00F64F1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F64F19" w:rsidRPr="00F64F19" w:rsidRDefault="00F64F19" w:rsidP="00F64F1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4F19">
        <w:rPr>
          <w:rFonts w:ascii="Times New Roman" w:hAnsi="Times New Roman"/>
          <w:sz w:val="24"/>
          <w:szCs w:val="24"/>
        </w:rPr>
        <w:lastRenderedPageBreak/>
        <w:t>Перечень вопросов, выносимых на публичные слушания:</w:t>
      </w:r>
    </w:p>
    <w:p w:rsidR="00F64F19" w:rsidRPr="00F64F19" w:rsidRDefault="00F64F19" w:rsidP="00F64F1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F64F19">
        <w:rPr>
          <w:rFonts w:ascii="Times New Roman" w:hAnsi="Times New Roman"/>
          <w:sz w:val="24"/>
          <w:szCs w:val="24"/>
          <w:u w:val="single"/>
        </w:rPr>
        <w:t>О предоставлении разрешения на отклонение от предельных параметров разрешенного строительства на земельный участок</w:t>
      </w:r>
    </w:p>
    <w:p w:rsidR="00F64F19" w:rsidRPr="00F64F19" w:rsidRDefault="00F64F19" w:rsidP="00F64F1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F64F19" w:rsidRPr="00F64F19" w:rsidRDefault="00F64F19" w:rsidP="00F64F1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4F19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F64F19" w:rsidRPr="00F64F19" w:rsidRDefault="00F64F19" w:rsidP="00F64F1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F64F19">
        <w:rPr>
          <w:rFonts w:ascii="Times New Roman" w:hAnsi="Times New Roman"/>
          <w:sz w:val="24"/>
          <w:szCs w:val="24"/>
          <w:u w:val="single"/>
        </w:rPr>
        <w:t xml:space="preserve">6 февраля 2025 года начало в 10 час. 00 мин.  место проведения: Брянская область, Дубровский район, </w:t>
      </w:r>
      <w:proofErr w:type="spellStart"/>
      <w:r w:rsidRPr="00F64F19">
        <w:rPr>
          <w:rFonts w:ascii="Times New Roman" w:hAnsi="Times New Roman"/>
          <w:sz w:val="24"/>
          <w:szCs w:val="24"/>
          <w:u w:val="single"/>
        </w:rPr>
        <w:t>рп.Дубровка</w:t>
      </w:r>
      <w:proofErr w:type="spellEnd"/>
      <w:r w:rsidRPr="00F64F19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F64F19">
        <w:rPr>
          <w:rFonts w:ascii="Times New Roman" w:hAnsi="Times New Roman"/>
          <w:sz w:val="24"/>
          <w:szCs w:val="24"/>
          <w:u w:val="single"/>
        </w:rPr>
        <w:t>ул.Победы</w:t>
      </w:r>
      <w:proofErr w:type="spellEnd"/>
      <w:r w:rsidRPr="00F64F19">
        <w:rPr>
          <w:rFonts w:ascii="Times New Roman" w:hAnsi="Times New Roman"/>
          <w:sz w:val="24"/>
          <w:szCs w:val="24"/>
          <w:u w:val="single"/>
        </w:rPr>
        <w:t>, д.18, (первый этаж).</w:t>
      </w:r>
    </w:p>
    <w:p w:rsidR="00F64F19" w:rsidRPr="00F64F19" w:rsidRDefault="00F64F19" w:rsidP="00F64F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1134"/>
        <w:gridCol w:w="3260"/>
        <w:gridCol w:w="850"/>
      </w:tblGrid>
      <w:tr w:rsidR="00F64F19" w:rsidRPr="00F64F19" w:rsidTr="00F56EE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19" w:rsidRPr="00F64F19" w:rsidRDefault="00F64F19" w:rsidP="00F6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F64F1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19" w:rsidRPr="00F64F19" w:rsidRDefault="00F64F19" w:rsidP="00F6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F64F19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F64F19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F64F19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19" w:rsidRPr="00F64F19" w:rsidRDefault="00F64F19" w:rsidP="00F6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F64F19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F64F19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F64F19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19" w:rsidRPr="00F64F19" w:rsidRDefault="00F64F19" w:rsidP="00F6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F64F1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64F19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F19" w:rsidRPr="00F64F19" w:rsidRDefault="00F64F19" w:rsidP="00F6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F64F19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F64F19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F64F1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F19" w:rsidRPr="00F64F19" w:rsidRDefault="00F64F19" w:rsidP="00F6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F64F19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F64F19" w:rsidRPr="00F64F19" w:rsidTr="00F56EED">
        <w:tblPrEx>
          <w:tblCellMar>
            <w:top w:w="0" w:type="dxa"/>
            <w:bottom w:w="0" w:type="dxa"/>
          </w:tblCellMar>
        </w:tblPrEx>
        <w:trPr>
          <w:cantSplit/>
          <w:trHeight w:val="4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19" w:rsidRPr="00F64F19" w:rsidRDefault="00F64F19" w:rsidP="00F64F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19" w:rsidRPr="00F64F19" w:rsidRDefault="00F64F19" w:rsidP="00F64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разрешения на отклонение от предельных параметров разрешенного строительства на земельный участок площадью 131,0 </w:t>
            </w:r>
            <w:proofErr w:type="spellStart"/>
            <w:r w:rsidRPr="00F64F1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64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кадастровым номером 32:05:0110217:62, по адресу: Российская Федерация, Брянская область, Дубровский муниципальный район, </w:t>
            </w:r>
            <w:proofErr w:type="spellStart"/>
            <w:r w:rsidRPr="00F64F19">
              <w:rPr>
                <w:rFonts w:ascii="Times New Roman" w:hAnsi="Times New Roman"/>
                <w:color w:val="000000"/>
                <w:sz w:val="24"/>
                <w:szCs w:val="24"/>
              </w:rPr>
              <w:t>Дубровское</w:t>
            </w:r>
            <w:proofErr w:type="spellEnd"/>
            <w:r w:rsidRPr="00F64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F64F19">
              <w:rPr>
                <w:rFonts w:ascii="Times New Roman" w:hAnsi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F64F19">
              <w:rPr>
                <w:rFonts w:ascii="Times New Roman" w:hAnsi="Times New Roman"/>
                <w:color w:val="000000"/>
                <w:sz w:val="24"/>
                <w:szCs w:val="24"/>
              </w:rPr>
              <w:t>. Дубровка, ул. Драгунского, з/у 2а/1, расположенном в территориальной зоне О1-«многофункциональная общественно-деловая зона» с сокращением минимального отступа, в связи с малой площадью:</w:t>
            </w:r>
          </w:p>
          <w:p w:rsidR="00F64F19" w:rsidRPr="00F64F19" w:rsidRDefault="00F64F19" w:rsidP="00F64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color w:val="000000"/>
                <w:sz w:val="24"/>
                <w:szCs w:val="24"/>
              </w:rPr>
              <w:t>- со стороны ул. Победы с 5,0 м. на 3,0 м.</w:t>
            </w:r>
          </w:p>
          <w:p w:rsidR="00F64F19" w:rsidRPr="00F64F19" w:rsidRDefault="00F64F19" w:rsidP="00F64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color w:val="000000"/>
                <w:sz w:val="24"/>
                <w:szCs w:val="24"/>
              </w:rPr>
              <w:t>- со стороны ул. Драгунского с 5,0 м. на 1,35 м.</w:t>
            </w:r>
          </w:p>
          <w:p w:rsidR="00F64F19" w:rsidRPr="00F64F19" w:rsidRDefault="00F64F19" w:rsidP="00F64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 северной стороны земельного участка с 5,0 м. на 3,60 м.</w:t>
            </w:r>
          </w:p>
          <w:p w:rsidR="00F64F19" w:rsidRPr="00F64F19" w:rsidRDefault="00F64F19" w:rsidP="00F64F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4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 северо-восточной стороны земельного участка с 5,0 м. на 0,0 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19" w:rsidRPr="00F64F19" w:rsidRDefault="00F64F19" w:rsidP="00F64F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19" w:rsidRPr="00F64F19" w:rsidRDefault="00F64F19" w:rsidP="00F64F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19" w:rsidRPr="00F64F19" w:rsidRDefault="00F64F19" w:rsidP="00F6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 xml:space="preserve">Рекомендовать администрации Дубровского района принять соответствующее постановление                       </w:t>
            </w:r>
            <w:proofErr w:type="gramStart"/>
            <w:r w:rsidRPr="00F64F19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F64F19">
              <w:rPr>
                <w:rFonts w:ascii="Times New Roman" w:hAnsi="Times New Roman"/>
                <w:sz w:val="24"/>
                <w:szCs w:val="24"/>
              </w:rPr>
              <w:t xml:space="preserve">О предоставлении разрешения на отклонение от предельных параметров разрешенного строительства на земельный участок» площадью 131,0 </w:t>
            </w:r>
            <w:proofErr w:type="spellStart"/>
            <w:r w:rsidRPr="00F64F1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64F19">
              <w:rPr>
                <w:rFonts w:ascii="Times New Roman" w:hAnsi="Times New Roman"/>
                <w:sz w:val="24"/>
                <w:szCs w:val="24"/>
              </w:rPr>
              <w:t xml:space="preserve">. с кадастровым номером 32:05:0110217:62, по адресу: </w:t>
            </w:r>
            <w:proofErr w:type="spellStart"/>
            <w:r w:rsidRPr="00F64F19">
              <w:rPr>
                <w:rFonts w:ascii="Times New Roman" w:hAnsi="Times New Roman"/>
                <w:sz w:val="24"/>
                <w:szCs w:val="24"/>
              </w:rPr>
              <w:t>Российсская</w:t>
            </w:r>
            <w:proofErr w:type="spellEnd"/>
            <w:r w:rsidRPr="00F64F19">
              <w:rPr>
                <w:rFonts w:ascii="Times New Roman" w:hAnsi="Times New Roman"/>
                <w:sz w:val="24"/>
                <w:szCs w:val="24"/>
              </w:rPr>
              <w:t xml:space="preserve"> Федерация, Брянская область, Дубровский муниципальный район, </w:t>
            </w:r>
            <w:proofErr w:type="spellStart"/>
            <w:r w:rsidRPr="00F64F19">
              <w:rPr>
                <w:rFonts w:ascii="Times New Roman" w:hAnsi="Times New Roman"/>
                <w:sz w:val="24"/>
                <w:szCs w:val="24"/>
              </w:rPr>
              <w:t>Дубровское</w:t>
            </w:r>
            <w:proofErr w:type="spellEnd"/>
            <w:r w:rsidRPr="00F64F19">
              <w:rPr>
                <w:rFonts w:ascii="Times New Roman" w:hAnsi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F64F19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F64F19">
              <w:rPr>
                <w:rFonts w:ascii="Times New Roman" w:hAnsi="Times New Roman"/>
                <w:sz w:val="24"/>
                <w:szCs w:val="24"/>
              </w:rPr>
              <w:t>. Дубровка, ул. Драгунского, з/у 2а/1, расположенном в территориальной зоне О1-«многофункциональная общественно-деловая зона» с сокращением минимального отступа, в связи с малой площадью:</w:t>
            </w:r>
          </w:p>
          <w:p w:rsidR="00F64F19" w:rsidRPr="00F64F19" w:rsidRDefault="00F64F19" w:rsidP="00F6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>- со стороны ул. Победы с 5,0 м. на 3,0 м.</w:t>
            </w:r>
          </w:p>
          <w:p w:rsidR="00F64F19" w:rsidRPr="00F64F19" w:rsidRDefault="00F64F19" w:rsidP="00F6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>- со стороны ул. Драгунского с 5,0 м. на 1,35 м.</w:t>
            </w:r>
          </w:p>
          <w:p w:rsidR="00F64F19" w:rsidRPr="00F64F19" w:rsidRDefault="00F64F19" w:rsidP="00F64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 xml:space="preserve"> - с северной стороны земельного участка с 5,0 м. на 3,60 м.</w:t>
            </w:r>
          </w:p>
          <w:p w:rsidR="00F64F19" w:rsidRPr="00F64F19" w:rsidRDefault="00F64F19" w:rsidP="00F64F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4F19">
              <w:rPr>
                <w:rFonts w:ascii="Times New Roman" w:hAnsi="Times New Roman"/>
                <w:sz w:val="24"/>
                <w:szCs w:val="24"/>
              </w:rPr>
              <w:t xml:space="preserve"> - с северо-восточной стороны земельного участка с 5,0 м. на 0,0 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19" w:rsidRPr="00F64F19" w:rsidRDefault="00F64F19" w:rsidP="00F64F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F19" w:rsidRPr="00F64F19" w:rsidRDefault="00F64F19" w:rsidP="00F64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F19" w:rsidRPr="00F64F19" w:rsidRDefault="00F64F19" w:rsidP="00F64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4F19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                            </w:t>
      </w:r>
      <w:proofErr w:type="spellStart"/>
      <w:r w:rsidRPr="00F64F19">
        <w:rPr>
          <w:rFonts w:ascii="Times New Roman" w:hAnsi="Times New Roman"/>
          <w:sz w:val="24"/>
          <w:szCs w:val="24"/>
        </w:rPr>
        <w:t>С.Н.Ефименко</w:t>
      </w:r>
      <w:bookmarkStart w:id="0" w:name="_GoBack"/>
      <w:bookmarkEnd w:id="0"/>
      <w:proofErr w:type="spellEnd"/>
    </w:p>
    <w:p w:rsidR="00F64F19" w:rsidRPr="00F64F19" w:rsidRDefault="00F64F19" w:rsidP="00F64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4F19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                             </w:t>
      </w:r>
      <w:proofErr w:type="spellStart"/>
      <w:r w:rsidRPr="00F64F19">
        <w:rPr>
          <w:rFonts w:ascii="Times New Roman" w:hAnsi="Times New Roman"/>
          <w:sz w:val="24"/>
          <w:szCs w:val="24"/>
        </w:rPr>
        <w:t>А.А.Чураков</w:t>
      </w:r>
      <w:proofErr w:type="spellEnd"/>
      <w:r w:rsidRPr="00F64F19">
        <w:rPr>
          <w:rFonts w:ascii="Times New Roman" w:hAnsi="Times New Roman"/>
          <w:sz w:val="24"/>
          <w:szCs w:val="24"/>
        </w:rPr>
        <w:t xml:space="preserve"> </w:t>
      </w:r>
    </w:p>
    <w:p w:rsidR="00F64F19" w:rsidRPr="00F64F19" w:rsidRDefault="00F64F19" w:rsidP="00F64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64F19">
        <w:rPr>
          <w:rFonts w:ascii="Times New Roman" w:hAnsi="Times New Roman"/>
          <w:sz w:val="24"/>
          <w:szCs w:val="24"/>
        </w:rPr>
        <w:t>3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9"/>
      <w:headerReference w:type="default" r:id="rId1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01" w:rsidRDefault="00953401" w:rsidP="001B6C40">
      <w:pPr>
        <w:spacing w:after="0" w:line="240" w:lineRule="auto"/>
      </w:pPr>
      <w:r>
        <w:separator/>
      </w:r>
    </w:p>
  </w:endnote>
  <w:endnote w:type="continuationSeparator" w:id="0">
    <w:p w:rsidR="00953401" w:rsidRDefault="00953401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01" w:rsidRDefault="00953401" w:rsidP="001B6C40">
      <w:pPr>
        <w:spacing w:after="0" w:line="240" w:lineRule="auto"/>
      </w:pPr>
      <w:r>
        <w:separator/>
      </w:r>
    </w:p>
  </w:footnote>
  <w:footnote w:type="continuationSeparator" w:id="0">
    <w:p w:rsidR="00953401" w:rsidRDefault="00953401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87" w:rsidRDefault="00731A87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31A87" w:rsidRDefault="00731A87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87" w:rsidRDefault="00731A87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4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2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3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4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8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9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2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5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9"/>
  </w:num>
  <w:num w:numId="4">
    <w:abstractNumId w:val="23"/>
  </w:num>
  <w:num w:numId="5">
    <w:abstractNumId w:val="11"/>
  </w:num>
  <w:num w:numId="6">
    <w:abstractNumId w:val="12"/>
  </w:num>
  <w:num w:numId="7">
    <w:abstractNumId w:val="25"/>
  </w:num>
  <w:num w:numId="8">
    <w:abstractNumId w:val="1"/>
  </w:num>
  <w:num w:numId="9">
    <w:abstractNumId w:val="31"/>
  </w:num>
  <w:num w:numId="10">
    <w:abstractNumId w:val="16"/>
  </w:num>
  <w:num w:numId="11">
    <w:abstractNumId w:val="28"/>
  </w:num>
  <w:num w:numId="12">
    <w:abstractNumId w:val="27"/>
  </w:num>
  <w:num w:numId="13">
    <w:abstractNumId w:val="21"/>
  </w:num>
  <w:num w:numId="14">
    <w:abstractNumId w:val="32"/>
  </w:num>
  <w:num w:numId="15">
    <w:abstractNumId w:val="33"/>
  </w:num>
  <w:num w:numId="16">
    <w:abstractNumId w:val="18"/>
  </w:num>
  <w:num w:numId="17">
    <w:abstractNumId w:val="22"/>
  </w:num>
  <w:num w:numId="18">
    <w:abstractNumId w:val="13"/>
  </w:num>
  <w:num w:numId="19">
    <w:abstractNumId w:val="20"/>
  </w:num>
  <w:num w:numId="20">
    <w:abstractNumId w:val="6"/>
  </w:num>
  <w:num w:numId="21">
    <w:abstractNumId w:val="14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4"/>
  </w:num>
  <w:num w:numId="26">
    <w:abstractNumId w:val="30"/>
  </w:num>
  <w:num w:numId="27">
    <w:abstractNumId w:val="34"/>
  </w:num>
  <w:num w:numId="28">
    <w:abstractNumId w:val="29"/>
  </w:num>
  <w:num w:numId="29">
    <w:abstractNumId w:val="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6"/>
  </w:num>
  <w:num w:numId="33">
    <w:abstractNumId w:val="17"/>
  </w:num>
  <w:num w:numId="34">
    <w:abstractNumId w:val="8"/>
  </w:num>
  <w:num w:numId="35">
    <w:abstractNumId w:val="35"/>
  </w:num>
  <w:num w:numId="36">
    <w:abstractNumId w:val="7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982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1A87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14A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3401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24AD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4F19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60D3B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731A87"/>
  </w:style>
  <w:style w:type="table" w:customStyle="1" w:styleId="140">
    <w:name w:val="Сетка таблицы14"/>
    <w:basedOn w:val="a3"/>
    <w:next w:val="a9"/>
    <w:rsid w:val="00731A8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731A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50">
    <w:name w:val="Сетка таблицы15"/>
    <w:basedOn w:val="a3"/>
    <w:next w:val="a9"/>
    <w:uiPriority w:val="39"/>
    <w:rsid w:val="00731A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A049-A614-478B-87BD-FCE5814A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2022-10-21T13:39:00Z</cp:lastPrinted>
  <dcterms:created xsi:type="dcterms:W3CDTF">2025-02-12T11:33:00Z</dcterms:created>
  <dcterms:modified xsi:type="dcterms:W3CDTF">2025-02-12T11:40:00Z</dcterms:modified>
</cp:coreProperties>
</file>