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right"/>
        <w:rPr>
          <w:rStyle w:val="3"/>
          <w:rFonts w:eastAsia="Calibri"/>
          <w:b/>
          <w:bCs/>
          <w:sz w:val="28"/>
          <w:szCs w:val="28"/>
        </w:rPr>
      </w:pPr>
      <w:r>
        <w:rPr>
          <w:rStyle w:val="3"/>
          <w:rFonts w:eastAsia="Calibri"/>
          <w:b/>
          <w:bCs/>
          <w:sz w:val="28"/>
          <w:szCs w:val="28"/>
        </w:rPr>
        <w:t>СОГЛАСОВАН</w:t>
      </w:r>
    </w:p>
    <w:p>
      <w:pPr>
        <w:pStyle w:val="NoSpacing"/>
        <w:jc w:val="right"/>
        <w:rPr>
          <w:rStyle w:val="3"/>
          <w:rFonts w:eastAsia="Calibri"/>
          <w:b/>
          <w:bCs/>
          <w:sz w:val="28"/>
          <w:szCs w:val="28"/>
        </w:rPr>
      </w:pPr>
      <w:r>
        <w:rPr>
          <w:rStyle w:val="3"/>
          <w:rFonts w:eastAsia="Calibri"/>
          <w:b/>
          <w:bCs/>
          <w:sz w:val="28"/>
          <w:szCs w:val="28"/>
        </w:rPr>
        <w:t xml:space="preserve">                                                                                                                                </w:t>
      </w:r>
      <w:r>
        <w:rPr>
          <w:rStyle w:val="3"/>
          <w:rFonts w:eastAsia="Calibri"/>
          <w:b/>
          <w:bCs/>
          <w:sz w:val="28"/>
          <w:szCs w:val="28"/>
        </w:rPr>
        <w:t>Уполномоченны</w:t>
      </w:r>
      <w:r>
        <w:rPr>
          <w:rStyle w:val="3"/>
          <w:rFonts w:eastAsia="Calibri"/>
          <w:b/>
          <w:bCs/>
          <w:sz w:val="28"/>
          <w:szCs w:val="28"/>
        </w:rPr>
        <w:t>м</w:t>
      </w:r>
      <w:r>
        <w:rPr>
          <w:rStyle w:val="3"/>
          <w:rFonts w:eastAsia="Calibri"/>
          <w:b/>
          <w:bCs/>
          <w:sz w:val="28"/>
          <w:szCs w:val="28"/>
        </w:rPr>
        <w:t xml:space="preserve"> по правам </w:t>
      </w:r>
    </w:p>
    <w:p>
      <w:pPr>
        <w:pStyle w:val="NoSpacing"/>
        <w:jc w:val="right"/>
        <w:rPr>
          <w:rStyle w:val="3"/>
          <w:rFonts w:eastAsia="Calibri"/>
          <w:b/>
          <w:bCs/>
          <w:sz w:val="28"/>
          <w:szCs w:val="28"/>
        </w:rPr>
      </w:pPr>
      <w:r>
        <w:rPr>
          <w:rStyle w:val="3"/>
          <w:rFonts w:eastAsia="Calibri"/>
          <w:b/>
          <w:bCs/>
          <w:sz w:val="28"/>
          <w:szCs w:val="28"/>
        </w:rPr>
        <w:t xml:space="preserve">ребенка в Брянской области </w:t>
      </w:r>
    </w:p>
    <w:p>
      <w:pPr>
        <w:pStyle w:val="NoSpacing"/>
        <w:jc w:val="right"/>
        <w:rPr/>
      </w:pPr>
      <w:r>
        <w:rPr>
          <w:rStyle w:val="3"/>
          <w:rFonts w:eastAsia="Calibri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</w:t>
      </w:r>
      <w:r>
        <w:rPr>
          <w:rStyle w:val="3"/>
          <w:rFonts w:eastAsia="Calibri"/>
          <w:b/>
          <w:bCs/>
          <w:sz w:val="28"/>
          <w:szCs w:val="28"/>
        </w:rPr>
        <w:t>И.Н. МУХИН</w:t>
      </w:r>
      <w:r>
        <w:rPr>
          <w:rStyle w:val="3"/>
          <w:rFonts w:eastAsia="Calibri"/>
          <w:b/>
          <w:bCs/>
          <w:sz w:val="28"/>
          <w:szCs w:val="28"/>
        </w:rPr>
        <w:t>ОЙ</w:t>
      </w:r>
      <w:r>
        <w:rPr>
          <w:rStyle w:val="3"/>
          <w:rFonts w:eastAsia="Calibri"/>
          <w:b/>
          <w:bCs/>
          <w:sz w:val="28"/>
          <w:szCs w:val="28"/>
        </w:rPr>
        <w:t xml:space="preserve"> </w:t>
      </w:r>
    </w:p>
    <w:p>
      <w:pPr>
        <w:pStyle w:val="NoSpacing"/>
        <w:jc w:val="right"/>
        <w:rPr/>
      </w:pPr>
      <w:r>
        <w:rPr>
          <w:rStyle w:val="3"/>
          <w:rFonts w:eastAsia="Calibri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</w:t>
      </w:r>
      <w:r>
        <w:rPr>
          <w:rStyle w:val="3"/>
          <w:rFonts w:eastAsia="Calibri"/>
          <w:b/>
          <w:bCs/>
          <w:sz w:val="28"/>
          <w:szCs w:val="28"/>
        </w:rPr>
        <w:t>«01» июня 2025 г.</w:t>
      </w:r>
    </w:p>
    <w:p>
      <w:pPr>
        <w:pStyle w:val="NoSpacing"/>
        <w:jc w:val="center"/>
        <w:rPr>
          <w:rStyle w:val="3"/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</w:r>
    </w:p>
    <w:p>
      <w:pPr>
        <w:pStyle w:val="NoSpacing"/>
        <w:jc w:val="center"/>
        <w:rPr>
          <w:rStyle w:val="3"/>
          <w:rFonts w:eastAsia="Calibri"/>
          <w:b/>
          <w:bCs/>
          <w:sz w:val="28"/>
          <w:szCs w:val="28"/>
        </w:rPr>
      </w:pPr>
      <w:r>
        <w:rPr>
          <w:rStyle w:val="3"/>
          <w:rFonts w:eastAsia="Calibri"/>
          <w:b/>
          <w:bCs/>
          <w:sz w:val="28"/>
          <w:szCs w:val="28"/>
        </w:rPr>
        <w:t>План мероприятий</w:t>
      </w:r>
    </w:p>
    <w:p>
      <w:pPr>
        <w:pStyle w:val="NoSpacing"/>
        <w:jc w:val="center"/>
        <w:rPr>
          <w:rStyle w:val="3"/>
          <w:rFonts w:eastAsia="Calibri"/>
          <w:b/>
          <w:bCs/>
          <w:sz w:val="28"/>
          <w:szCs w:val="28"/>
        </w:rPr>
      </w:pPr>
      <w:r>
        <w:rPr>
          <w:rStyle w:val="3"/>
          <w:rFonts w:eastAsia="Calibri"/>
          <w:b/>
          <w:bCs/>
          <w:sz w:val="28"/>
          <w:szCs w:val="28"/>
        </w:rPr>
        <w:t xml:space="preserve">по реализации Всероссийской акции «Безопасность детства - 2025» (летний период) </w:t>
      </w:r>
    </w:p>
    <w:p>
      <w:pPr>
        <w:pStyle w:val="NoSpacing"/>
        <w:jc w:val="center"/>
        <w:rPr>
          <w:rStyle w:val="3"/>
          <w:rFonts w:eastAsia="Calibri"/>
          <w:sz w:val="28"/>
          <w:szCs w:val="28"/>
        </w:rPr>
      </w:pPr>
      <w:r>
        <w:rPr>
          <w:rStyle w:val="3"/>
          <w:rFonts w:eastAsia="Calibri"/>
          <w:b/>
          <w:bCs/>
          <w:sz w:val="28"/>
          <w:szCs w:val="28"/>
        </w:rPr>
        <w:t>на территории Брянской области</w:t>
      </w:r>
    </w:p>
    <w:p>
      <w:pPr>
        <w:pStyle w:val="NoSpacing"/>
        <w:jc w:val="center"/>
        <w:rPr>
          <w:rStyle w:val="3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Spacing"/>
        <w:jc w:val="center"/>
        <w:rPr>
          <w:rStyle w:val="3"/>
          <w:rFonts w:eastAsia="Calibri"/>
          <w:b/>
          <w:bCs/>
          <w:sz w:val="28"/>
          <w:szCs w:val="28"/>
        </w:rPr>
      </w:pPr>
      <w:r>
        <w:rPr>
          <w:rStyle w:val="3"/>
          <w:rFonts w:eastAsia="Calibri"/>
          <w:b/>
          <w:bCs/>
          <w:sz w:val="28"/>
          <w:szCs w:val="28"/>
        </w:rPr>
        <w:t>Телефоны горячих линий</w:t>
      </w:r>
    </w:p>
    <w:p>
      <w:pPr>
        <w:pStyle w:val="NoSpacing"/>
        <w:jc w:val="center"/>
        <w:rPr>
          <w:rStyle w:val="3"/>
          <w:rFonts w:eastAsia="Calibri"/>
          <w:sz w:val="28"/>
          <w:szCs w:val="28"/>
        </w:rPr>
      </w:pPr>
      <w:r>
        <w:rPr>
          <w:rStyle w:val="3"/>
          <w:rFonts w:eastAsia="Calibri"/>
          <w:sz w:val="28"/>
          <w:szCs w:val="28"/>
        </w:rPr>
        <w:t>Детский телефон доверия 8-800-2000-122, 124 (для мобильной связи)</w:t>
      </w:r>
    </w:p>
    <w:p>
      <w:pPr>
        <w:pStyle w:val="NoSpacing"/>
        <w:jc w:val="center"/>
        <w:rPr>
          <w:rStyle w:val="3"/>
          <w:rFonts w:eastAsia="Calibri"/>
          <w:sz w:val="28"/>
          <w:szCs w:val="28"/>
        </w:rPr>
      </w:pPr>
      <w:r>
        <w:rPr>
          <w:rStyle w:val="3"/>
          <w:rFonts w:eastAsia="Calibri"/>
          <w:sz w:val="28"/>
          <w:szCs w:val="28"/>
        </w:rPr>
        <w:t>Уполномоченный по правам ребенка в Брянской области 67-50-75, 67-50-74</w:t>
      </w:r>
    </w:p>
    <w:p>
      <w:pPr>
        <w:pStyle w:val="NoSpacing"/>
        <w:jc w:val="center"/>
        <w:rPr>
          <w:rStyle w:val="3"/>
          <w:rFonts w:eastAsia="Calibri"/>
          <w:sz w:val="28"/>
          <w:szCs w:val="28"/>
        </w:rPr>
      </w:pPr>
      <w:r>
        <w:rPr>
          <w:rStyle w:val="3"/>
          <w:rFonts w:eastAsia="Calibri"/>
          <w:sz w:val="28"/>
          <w:szCs w:val="28"/>
        </w:rPr>
        <w:t xml:space="preserve">ГУ МЧС Росси по Брянской области 74-21-64, 64-63-79 </w:t>
      </w:r>
    </w:p>
    <w:p>
      <w:pPr>
        <w:pStyle w:val="NoSpacing"/>
        <w:jc w:val="center"/>
        <w:rPr>
          <w:rStyle w:val="3"/>
          <w:rFonts w:eastAsia="Calibri"/>
          <w:sz w:val="28"/>
          <w:szCs w:val="28"/>
        </w:rPr>
      </w:pPr>
      <w:r>
        <w:rPr>
          <w:rStyle w:val="3"/>
          <w:rFonts w:eastAsia="Calibri"/>
          <w:sz w:val="28"/>
          <w:szCs w:val="28"/>
        </w:rPr>
        <w:t>УМВД России по Брянской области 74-20-23</w:t>
      </w:r>
    </w:p>
    <w:p>
      <w:pPr>
        <w:pStyle w:val="NoSpacing"/>
        <w:ind w:right="-137"/>
        <w:jc w:val="center"/>
        <w:rPr>
          <w:rStyle w:val="3"/>
          <w:rFonts w:eastAsia="Calibri"/>
          <w:sz w:val="28"/>
          <w:szCs w:val="28"/>
        </w:rPr>
      </w:pPr>
      <w:r>
        <w:rPr>
          <w:rStyle w:val="3"/>
          <w:rFonts w:eastAsia="Calibri"/>
          <w:sz w:val="28"/>
          <w:szCs w:val="28"/>
        </w:rPr>
        <w:t>СУ СК России по Брянской области, телефонная линия «Ребенок в опасности» 123 (для мобильной связи), 62-01-76</w:t>
      </w:r>
    </w:p>
    <w:p>
      <w:pPr>
        <w:pStyle w:val="NoSpacing"/>
        <w:jc w:val="center"/>
        <w:rPr>
          <w:rStyle w:val="3"/>
          <w:rFonts w:eastAsia="Calibri"/>
          <w:sz w:val="28"/>
          <w:szCs w:val="28"/>
        </w:rPr>
      </w:pPr>
      <w:r>
        <w:rPr>
          <w:rStyle w:val="3"/>
          <w:rFonts w:eastAsia="Calibri"/>
          <w:sz w:val="28"/>
          <w:szCs w:val="28"/>
        </w:rPr>
        <w:t>Департамент социальной политики и занятости населения Брянской области 67-43-72, 64-21-71, 41-17-68</w:t>
      </w:r>
    </w:p>
    <w:p>
      <w:pPr>
        <w:pStyle w:val="NoSpacing"/>
        <w:jc w:val="center"/>
        <w:rPr>
          <w:rStyle w:val="3"/>
          <w:rFonts w:eastAsia="Calibri"/>
          <w:sz w:val="28"/>
          <w:szCs w:val="28"/>
        </w:rPr>
      </w:pPr>
      <w:r>
        <w:rPr>
          <w:rStyle w:val="3"/>
          <w:rFonts w:eastAsia="Calibri"/>
          <w:sz w:val="28"/>
          <w:szCs w:val="28"/>
        </w:rPr>
        <w:t>Департамент образования и науки Брянской области 66-02-69, 74-31-58</w:t>
      </w:r>
    </w:p>
    <w:p>
      <w:pPr>
        <w:pStyle w:val="NoSpacing"/>
        <w:jc w:val="center"/>
        <w:rPr>
          <w:rStyle w:val="3"/>
          <w:rFonts w:eastAsia="Calibri"/>
          <w:sz w:val="28"/>
          <w:szCs w:val="28"/>
        </w:rPr>
      </w:pPr>
      <w:r>
        <w:rPr>
          <w:rStyle w:val="3"/>
          <w:rFonts w:eastAsia="Calibri"/>
          <w:sz w:val="28"/>
          <w:szCs w:val="28"/>
        </w:rPr>
        <w:t>Департамент культуры Брянской области 74-32-74</w:t>
      </w:r>
    </w:p>
    <w:p>
      <w:pPr>
        <w:pStyle w:val="NoSpacing"/>
        <w:jc w:val="center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>
        <w:rPr>
          <w:rStyle w:val="3"/>
          <w:rFonts w:eastAsia="Calibri"/>
          <w:sz w:val="28"/>
          <w:szCs w:val="28"/>
        </w:rPr>
        <w:t>Департамент физической культуры и спорта Брянской области 74-01-81</w:t>
      </w:r>
    </w:p>
    <w:p>
      <w:pPr>
        <w:pStyle w:val="NoSpacing"/>
        <w:jc w:val="center"/>
        <w:rPr>
          <w:rStyle w:val="2"/>
          <w:rFonts w:eastAsia="Calibri"/>
        </w:rPr>
      </w:pPr>
      <w:r>
        <w:rPr>
          <w:rFonts w:eastAsia="Calibri"/>
        </w:rPr>
      </w:r>
    </w:p>
    <w:tbl>
      <w:tblPr>
        <w:tblStyle w:val="a5"/>
        <w:tblW w:w="14459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7"/>
        <w:gridCol w:w="4574"/>
        <w:gridCol w:w="6"/>
        <w:gridCol w:w="2156"/>
        <w:gridCol w:w="12"/>
        <w:gridCol w:w="4200"/>
        <w:gridCol w:w="2757"/>
        <w:gridCol w:w="46"/>
      </w:tblGrid>
      <w:tr>
        <w:trPr/>
        <w:tc>
          <w:tcPr>
            <w:tcW w:w="70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 w:bidi="ru-RU"/>
              </w:rPr>
              <w:t>№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 w:eastAsia="ru-RU" w:bidi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 w:bidi="ru-RU"/>
              </w:rPr>
              <w:t>п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 w:eastAsia="ru-RU" w:bidi="ru-RU"/>
              </w:rPr>
              <w:t>/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 w:bidi="ru-RU"/>
              </w:rPr>
              <w:t>п</w:t>
            </w:r>
          </w:p>
        </w:tc>
        <w:tc>
          <w:tcPr>
            <w:tcW w:w="4574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 w:bidi="ru-RU"/>
              </w:rPr>
              <w:t>Наименование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 w:bidi="ru-RU"/>
              </w:rPr>
              <w:t>мероприятия</w:t>
            </w:r>
          </w:p>
        </w:tc>
        <w:tc>
          <w:tcPr>
            <w:tcW w:w="216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 w:bidi="ru-RU"/>
              </w:rPr>
              <w:t>Дата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 w:bidi="ru-RU"/>
              </w:rPr>
              <w:t>проведения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 w:eastAsia="ru-RU" w:bidi="ru-RU"/>
              </w:rPr>
              <w:t>(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 w:bidi="ru-RU"/>
              </w:rPr>
              <w:t>месяц)</w:t>
            </w:r>
          </w:p>
        </w:tc>
        <w:tc>
          <w:tcPr>
            <w:tcW w:w="421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 w:bidi="ru-RU"/>
              </w:rPr>
              <w:t>Место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 w:bidi="ru-RU"/>
              </w:rPr>
              <w:t>проведения</w:t>
            </w:r>
          </w:p>
        </w:tc>
        <w:tc>
          <w:tcPr>
            <w:tcW w:w="275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 w:bidi="ru-RU"/>
              </w:rPr>
              <w:t>Ведомство, ответственное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 w:bidi="ru-RU"/>
              </w:rPr>
              <w:t>за проведение мероприятия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1.</w:t>
            </w:r>
          </w:p>
        </w:tc>
        <w:tc>
          <w:tcPr>
            <w:tcW w:w="4574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Проведение межведомственного профилактического мероприятия «Подросток»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16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Июнь-сентябрь</w:t>
            </w:r>
          </w:p>
        </w:tc>
        <w:tc>
          <w:tcPr>
            <w:tcW w:w="421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Территория Брянской области</w:t>
            </w:r>
          </w:p>
        </w:tc>
        <w:tc>
          <w:tcPr>
            <w:tcW w:w="275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КДН и ЗП при Правительстве Брянской области,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УМВД России по Брянской области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2.</w:t>
            </w:r>
          </w:p>
        </w:tc>
        <w:tc>
          <w:tcPr>
            <w:tcW w:w="4574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Проведение профильных смен в загородных оздоровительных лагерях</w:t>
            </w:r>
          </w:p>
        </w:tc>
        <w:tc>
          <w:tcPr>
            <w:tcW w:w="216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Июнь-август</w:t>
            </w:r>
          </w:p>
        </w:tc>
        <w:tc>
          <w:tcPr>
            <w:tcW w:w="421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МБУ «Детский оздоровительный комплекс «Лесной» г. Брянска – лагерь «Огонек»</w:t>
            </w:r>
          </w:p>
        </w:tc>
        <w:tc>
          <w:tcPr>
            <w:tcW w:w="275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УМВД России по Брянской области,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Правительство Брянской области,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департамент образования и науки Брянской области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3.</w:t>
            </w:r>
          </w:p>
        </w:tc>
        <w:tc>
          <w:tcPr>
            <w:tcW w:w="4574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Проведение профильных смен трудовых лагерей</w:t>
            </w:r>
          </w:p>
        </w:tc>
        <w:tc>
          <w:tcPr>
            <w:tcW w:w="216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Июнь-август</w:t>
            </w:r>
          </w:p>
        </w:tc>
        <w:tc>
          <w:tcPr>
            <w:tcW w:w="421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Территория Брянской области</w:t>
            </w:r>
          </w:p>
        </w:tc>
        <w:tc>
          <w:tcPr>
            <w:tcW w:w="275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УМВД России по Брянской области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4.</w:t>
            </w:r>
          </w:p>
        </w:tc>
        <w:tc>
          <w:tcPr>
            <w:tcW w:w="4574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Организация и проведение информационно-пропагандистских акций, направленных на снижение детского дорожно-транспортного травматизма и привлечение внимания детей и их родителе</w:t>
            </w:r>
            <w:r>
              <w:rPr>
                <w:rFonts w:eastAsia="Times New Roman" w:ascii="Times New Roman" w:hAnsi="Times New Roman"/>
                <w:sz w:val="28"/>
                <w:szCs w:val="28"/>
                <w:lang w:val="en-US" w:eastAsia="ru-RU" w:bidi="ru-RU"/>
              </w:rPr>
              <w:t>q</w:t>
            </w: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 xml:space="preserve"> к важности соблюдения ПДД, включающих в себя фотосессии с тематическими хэштегами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#БезопасностьДетства, #СОБЛЮДАЙПДД, #АВТОКРЕСЛОДЕТЯМ, #ЗАСВЕТИСЬ, #БЕЗВАСНЕПОЛУЧИТСЯ.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К проведению мероприятий привлечь учащихся образовательных организаций и их родителей, включая представителей «Совета отцов» при Уполномоченном по правам ребенка в Брянской области</w:t>
            </w:r>
          </w:p>
        </w:tc>
        <w:tc>
          <w:tcPr>
            <w:tcW w:w="216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Июнь-август</w:t>
            </w:r>
          </w:p>
        </w:tc>
        <w:tc>
          <w:tcPr>
            <w:tcW w:w="421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Муниципальные образования Брянской области</w:t>
            </w:r>
          </w:p>
        </w:tc>
        <w:tc>
          <w:tcPr>
            <w:tcW w:w="275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УГИБДД России по Брянской области, Уполномоченный по правам ребенка в Брянской области, департамент образования и науки Брянской области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5.</w:t>
            </w:r>
          </w:p>
        </w:tc>
        <w:tc>
          <w:tcPr>
            <w:tcW w:w="4574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Продвижение серии обучающих видеороликов, посвященных ситуациям обманчивой безопасности («дорожные ловушки») посредством сети Интернет</w:t>
            </w:r>
          </w:p>
        </w:tc>
        <w:tc>
          <w:tcPr>
            <w:tcW w:w="216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Июнь-август</w:t>
            </w:r>
          </w:p>
        </w:tc>
        <w:tc>
          <w:tcPr>
            <w:tcW w:w="421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Различные социальные Интернет-площадки</w:t>
            </w:r>
          </w:p>
        </w:tc>
        <w:tc>
          <w:tcPr>
            <w:tcW w:w="275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УГИБДД России по Брянской области, Уполномоченный по правам ребенка в Брянской области, департамент образования и науки Брянской области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6.</w:t>
            </w:r>
          </w:p>
        </w:tc>
        <w:tc>
          <w:tcPr>
            <w:tcW w:w="4574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Осуществление проверки соблюдения образовательными организациями нормативно-правовых актов при эксплуатации школьных автобусов</w:t>
            </w:r>
          </w:p>
        </w:tc>
        <w:tc>
          <w:tcPr>
            <w:tcW w:w="216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Август</w:t>
            </w:r>
          </w:p>
        </w:tc>
        <w:tc>
          <w:tcPr>
            <w:tcW w:w="421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Образовательные организации области</w:t>
            </w:r>
          </w:p>
        </w:tc>
        <w:tc>
          <w:tcPr>
            <w:tcW w:w="275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УГИБДД России по Брянской области, департамент образования и науки Брянской области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7.</w:t>
            </w:r>
          </w:p>
        </w:tc>
        <w:tc>
          <w:tcPr>
            <w:tcW w:w="4574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Осуществление проверки состояния улично-дорожной сети вблизи образовательных организаций</w:t>
            </w:r>
          </w:p>
        </w:tc>
        <w:tc>
          <w:tcPr>
            <w:tcW w:w="216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Август</w:t>
            </w:r>
          </w:p>
        </w:tc>
        <w:tc>
          <w:tcPr>
            <w:tcW w:w="421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Образовательные организации области</w:t>
            </w:r>
          </w:p>
        </w:tc>
        <w:tc>
          <w:tcPr>
            <w:tcW w:w="275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УГИБДД России по Брянской области, департамент образования и науки Брянской области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8.</w:t>
            </w:r>
          </w:p>
        </w:tc>
        <w:tc>
          <w:tcPr>
            <w:tcW w:w="4574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Проведение профилактических мероприятий в детских оздоровительных лагерях (противопожарные инструктажи, практические тренировки по эвакуации, занятия на противопожарную тематику)</w:t>
            </w:r>
          </w:p>
        </w:tc>
        <w:tc>
          <w:tcPr>
            <w:tcW w:w="216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Июнь-август</w:t>
            </w:r>
          </w:p>
        </w:tc>
        <w:tc>
          <w:tcPr>
            <w:tcW w:w="421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Организации отдыха и оздоровления детей Брянской области</w:t>
            </w:r>
          </w:p>
        </w:tc>
        <w:tc>
          <w:tcPr>
            <w:tcW w:w="275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Главное управление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МЧС России по Брянской области и подчиненные организации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9.</w:t>
            </w:r>
          </w:p>
        </w:tc>
        <w:tc>
          <w:tcPr>
            <w:tcW w:w="4574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Проведение Дней безопасности в детских оздоровительных учреждениях и пришкольных лагерях</w:t>
            </w:r>
          </w:p>
        </w:tc>
        <w:tc>
          <w:tcPr>
            <w:tcW w:w="216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Июнь-август</w:t>
            </w:r>
          </w:p>
        </w:tc>
        <w:tc>
          <w:tcPr>
            <w:tcW w:w="421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Объекты отдыха и оздоровления детей Брянской области</w:t>
            </w:r>
          </w:p>
        </w:tc>
        <w:tc>
          <w:tcPr>
            <w:tcW w:w="275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Главное управление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МЧС России по Брянской области и подчиненные организации, Уполномоченный по правам ребенка в Брянской области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 w:eastAsia="ru-RU" w:bidi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4574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Проведение совместных рейдов и патрулирований в местах массового отдыха людей на водных объектах.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sz w:val="24"/>
                <w:szCs w:val="24"/>
                <w:lang w:val="ru-RU" w:eastAsia="ru-RU" w:bidi="ru-RU"/>
              </w:rPr>
            </w:r>
          </w:p>
        </w:tc>
        <w:tc>
          <w:tcPr>
            <w:tcW w:w="216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Июнь-август</w:t>
            </w:r>
          </w:p>
        </w:tc>
        <w:tc>
          <w:tcPr>
            <w:tcW w:w="421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Пляжи муниципальных образований, неорганизованные места отдыха населения на водоемах</w:t>
            </w:r>
          </w:p>
        </w:tc>
        <w:tc>
          <w:tcPr>
            <w:tcW w:w="275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Главное управление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МЧС России по Брянской области, Уполномоченный по правам ребенка в Брянской области, УМВД России по Брянской области, администрации муниципальных образований, органы и учреждения профилактики безнадзорности и правонарушений несовершеннолетних Брянской области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 w:eastAsia="ru-RU" w:bidi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4574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 xml:space="preserve">Проведение межведомственных профилактических рейдов на объектах и сооружениях жилищно-коммунального комплекса </w:t>
            </w: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(спортивные и детские площадки)</w:t>
            </w: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 xml:space="preserve">, технических строениях (надстроенных, заброшенных </w:t>
            </w: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зданиях и сооружениях</w:t>
            </w: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)</w:t>
            </w:r>
          </w:p>
        </w:tc>
        <w:tc>
          <w:tcPr>
            <w:tcW w:w="216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Июнь-август</w:t>
            </w:r>
          </w:p>
        </w:tc>
        <w:tc>
          <w:tcPr>
            <w:tcW w:w="421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Н</w:t>
            </w: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еорганизованные места отдыха населения, сооружения жилищно-коммунального комплекса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75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СУ СК России по Брянской области,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 xml:space="preserve">администрации муниципальных образований 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 w:eastAsia="ru-RU" w:bidi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4574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Размещение в средствах массовой информации, в социальных сетях информации профилактического характера</w:t>
            </w:r>
          </w:p>
        </w:tc>
        <w:tc>
          <w:tcPr>
            <w:tcW w:w="216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Июнь-август</w:t>
            </w:r>
          </w:p>
        </w:tc>
        <w:tc>
          <w:tcPr>
            <w:tcW w:w="421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Брянская область</w:t>
            </w:r>
          </w:p>
        </w:tc>
        <w:tc>
          <w:tcPr>
            <w:tcW w:w="275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СУ СК России по Брянской области, органы и учреждения профилактики безнадзорности и правонарушений несовершеннолетних Брянской области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 w:eastAsia="ru-RU" w:bidi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4574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Консультации для педагогических работников «Безопасность в летний период» в рамках Педагогического совета</w:t>
            </w:r>
          </w:p>
        </w:tc>
        <w:tc>
          <w:tcPr>
            <w:tcW w:w="216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Май</w:t>
            </w:r>
          </w:p>
        </w:tc>
        <w:tc>
          <w:tcPr>
            <w:tcW w:w="421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Спортивные учреждения муниципальных образований Брянской области</w:t>
            </w:r>
          </w:p>
        </w:tc>
        <w:tc>
          <w:tcPr>
            <w:tcW w:w="275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Спортивные учреждения муниципальных образований Брянской области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 w:eastAsia="ru-RU" w:bidi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4574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Оформление наглядной информации на информационных стендах</w:t>
            </w:r>
          </w:p>
        </w:tc>
        <w:tc>
          <w:tcPr>
            <w:tcW w:w="216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Май-июнь</w:t>
            </w:r>
          </w:p>
        </w:tc>
        <w:tc>
          <w:tcPr>
            <w:tcW w:w="421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Спортивные учреждения муниципальных образований Брянской области</w:t>
            </w:r>
          </w:p>
        </w:tc>
        <w:tc>
          <w:tcPr>
            <w:tcW w:w="275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Спортивные учреждения муниципальных образований Брянской области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 w:eastAsia="ru-RU" w:bidi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4574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СМС-рассылка   для родителей «Безопасность   ребенка летом»</w:t>
            </w:r>
          </w:p>
        </w:tc>
        <w:tc>
          <w:tcPr>
            <w:tcW w:w="216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Май-июнь</w:t>
            </w:r>
          </w:p>
        </w:tc>
        <w:tc>
          <w:tcPr>
            <w:tcW w:w="421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Спортивные учреждения муниципальных образований Брянской области</w:t>
            </w:r>
          </w:p>
        </w:tc>
        <w:tc>
          <w:tcPr>
            <w:tcW w:w="275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Спортивные учреждения муниципальных образований Брянской области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390" w:hRule="atLeast"/>
        </w:trPr>
        <w:tc>
          <w:tcPr>
            <w:tcW w:w="70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 w:eastAsia="ru-RU" w:bidi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4574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Инструктажи   с занимающимися по комплексной технике безопасности: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-пожарная безопасность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-электробезопасность;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-правила поведения при чрезвычайных ситуациях и при угрозе осуществления террористического акта;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-безопасность на игровых площадках;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-правила поведения в общественных местах и на объектах спорта;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-правила поведения на автодорогах и железнодорожных путях;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-безопасность в общественном транспорте;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-правила поведения при проведении массовых мероприятий;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-правила поведения на открытых водоемах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16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Май-август</w:t>
            </w:r>
          </w:p>
        </w:tc>
        <w:tc>
          <w:tcPr>
            <w:tcW w:w="421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Спортивные учреждения муниципальных образований Брянской области</w:t>
            </w:r>
          </w:p>
        </w:tc>
        <w:tc>
          <w:tcPr>
            <w:tcW w:w="275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Спортивные учреждения муниципальных образований Брянской области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390" w:hRule="atLeast"/>
        </w:trPr>
        <w:tc>
          <w:tcPr>
            <w:tcW w:w="70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 w:eastAsia="ru-RU" w:bidi="ru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4574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Размещение на сайтах памятки для детей и родителей о правилах поведения во время летних каникул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16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Июнь</w:t>
            </w:r>
          </w:p>
        </w:tc>
        <w:tc>
          <w:tcPr>
            <w:tcW w:w="421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Сайты, социальные сети спортивных учреждений</w:t>
            </w:r>
          </w:p>
        </w:tc>
        <w:tc>
          <w:tcPr>
            <w:tcW w:w="275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Спортивные учреждения муниципальных образований Брянской области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390" w:hRule="atLeast"/>
        </w:trPr>
        <w:tc>
          <w:tcPr>
            <w:tcW w:w="70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 w:bidi="ru-RU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4574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Выполнение нормативов ВФСК ГТО среди обучающихся в лагерях с дневным пребыванием</w:t>
            </w:r>
          </w:p>
        </w:tc>
        <w:tc>
          <w:tcPr>
            <w:tcW w:w="216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Июнь</w:t>
            </w:r>
          </w:p>
        </w:tc>
        <w:tc>
          <w:tcPr>
            <w:tcW w:w="421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Летние лагеря с дневным пребыванием в образовательных   организациях, спортивные организации</w:t>
            </w:r>
          </w:p>
        </w:tc>
        <w:tc>
          <w:tcPr>
            <w:tcW w:w="275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Центры тестирования Брянской области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390" w:hRule="atLeast"/>
        </w:trPr>
        <w:tc>
          <w:tcPr>
            <w:tcW w:w="70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 w:bidi="ru-RU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4574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Спортивные мероприятия, посвященные празднованию Дня защиты детей</w:t>
            </w:r>
          </w:p>
        </w:tc>
        <w:tc>
          <w:tcPr>
            <w:tcW w:w="216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Июнь</w:t>
            </w:r>
          </w:p>
        </w:tc>
        <w:tc>
          <w:tcPr>
            <w:tcW w:w="421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Спортивные учреждения муниципальных образований Брянской области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75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Спортивные учреждения муниципальных образований Брянской области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390" w:hRule="atLeast"/>
        </w:trPr>
        <w:tc>
          <w:tcPr>
            <w:tcW w:w="70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 w:eastAsia="ru-RU" w:bidi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4574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Спортивные мероприятия в рамках антинаркотического месячника</w:t>
            </w:r>
          </w:p>
        </w:tc>
        <w:tc>
          <w:tcPr>
            <w:tcW w:w="216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Июнь</w:t>
            </w:r>
          </w:p>
        </w:tc>
        <w:tc>
          <w:tcPr>
            <w:tcW w:w="421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Спортивные учреждения муниципальных образований Брянской области</w:t>
            </w:r>
          </w:p>
        </w:tc>
        <w:tc>
          <w:tcPr>
            <w:tcW w:w="275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Спортивные учреждения муниципальных образований Брянской области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390" w:hRule="atLeast"/>
        </w:trPr>
        <w:tc>
          <w:tcPr>
            <w:tcW w:w="70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 w:eastAsia="ru-RU" w:bidi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4574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Спортивные мероприятия, посвященные празднованию Дня России</w:t>
            </w:r>
          </w:p>
        </w:tc>
        <w:tc>
          <w:tcPr>
            <w:tcW w:w="216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Июнь</w:t>
            </w:r>
          </w:p>
        </w:tc>
        <w:tc>
          <w:tcPr>
            <w:tcW w:w="421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Спортивные учреждения муниципальных образований Брянской области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Администрации муниципальных образований</w:t>
            </w:r>
          </w:p>
        </w:tc>
        <w:tc>
          <w:tcPr>
            <w:tcW w:w="275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Спортивные учреждения муниципальных образований Брянской области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Администрации муниципальных образований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390" w:hRule="atLeast"/>
        </w:trPr>
        <w:tc>
          <w:tcPr>
            <w:tcW w:w="70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 w:eastAsia="ru-RU" w:bidi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4574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Спортивно-массовые мероприятия,</w:t>
            </w:r>
            <w:r>
              <w:rPr>
                <w:rFonts w:eastAsia="Arial Unicode MS" w:ascii="Times New Roman" w:hAnsi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посвященные празднованию Дня физкультурника</w:t>
            </w:r>
          </w:p>
        </w:tc>
        <w:tc>
          <w:tcPr>
            <w:tcW w:w="216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Август</w:t>
            </w:r>
          </w:p>
        </w:tc>
        <w:tc>
          <w:tcPr>
            <w:tcW w:w="421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Администрации муниципальных образований</w:t>
            </w:r>
          </w:p>
        </w:tc>
        <w:tc>
          <w:tcPr>
            <w:tcW w:w="275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Администрации муниципальных образований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390" w:hRule="atLeast"/>
        </w:trPr>
        <w:tc>
          <w:tcPr>
            <w:tcW w:w="70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 w:eastAsia="ru-RU" w:bidi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4574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Спортивные программы,</w:t>
            </w:r>
            <w:r>
              <w:rPr>
                <w:rFonts w:eastAsia="Arial Unicode MS" w:ascii="Times New Roman" w:hAnsi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посвященные Дню семьи, любви и верности</w:t>
            </w:r>
          </w:p>
        </w:tc>
        <w:tc>
          <w:tcPr>
            <w:tcW w:w="216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Июнь</w:t>
            </w:r>
          </w:p>
        </w:tc>
        <w:tc>
          <w:tcPr>
            <w:tcW w:w="421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Спортивные учреждения муниципальных образований Брянской области, Администрации муниципальных образований</w:t>
            </w:r>
          </w:p>
        </w:tc>
        <w:tc>
          <w:tcPr>
            <w:tcW w:w="275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Спортивные учреждения муниципальных образований Брянской области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Администрации муниципальных образований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390" w:hRule="atLeast"/>
        </w:trPr>
        <w:tc>
          <w:tcPr>
            <w:tcW w:w="70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 w:eastAsia="ru-RU" w:bidi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4574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Организация спортивно-оздоровительных смен для обучающихся</w:t>
            </w:r>
          </w:p>
        </w:tc>
        <w:tc>
          <w:tcPr>
            <w:tcW w:w="216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Июнь-август</w:t>
            </w:r>
          </w:p>
        </w:tc>
        <w:tc>
          <w:tcPr>
            <w:tcW w:w="421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Департамент физической культуры, Спортивные учреждения муниципальных образований Брянской области</w:t>
            </w:r>
          </w:p>
        </w:tc>
        <w:tc>
          <w:tcPr>
            <w:tcW w:w="275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Департамент физической культуры, Спортивные учреждения муниципальных образований Брянской области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390" w:hRule="atLeast"/>
        </w:trPr>
        <w:tc>
          <w:tcPr>
            <w:tcW w:w="70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 w:eastAsia="ru-RU" w:bidi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4574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Спортивные мероприятия «Безопасные каникулы», проводимые в рамках оздоровительной кампании</w:t>
            </w:r>
          </w:p>
        </w:tc>
        <w:tc>
          <w:tcPr>
            <w:tcW w:w="216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Июнь-август</w:t>
            </w:r>
          </w:p>
        </w:tc>
        <w:tc>
          <w:tcPr>
            <w:tcW w:w="421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Спортивные учреждения муниципальных образований Брянской области</w:t>
            </w:r>
          </w:p>
        </w:tc>
        <w:tc>
          <w:tcPr>
            <w:tcW w:w="275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Спортивные учреждения муниципальных образований Брянской области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390" w:hRule="atLeast"/>
        </w:trPr>
        <w:tc>
          <w:tcPr>
            <w:tcW w:w="70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 w:eastAsia="ru-RU" w:bidi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4574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Спортивные и физкультурные мероприятия в рамках ЕКП муниципальных образований, департамента физической культуры и спорта</w:t>
            </w:r>
          </w:p>
        </w:tc>
        <w:tc>
          <w:tcPr>
            <w:tcW w:w="216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Июнь-август</w:t>
            </w:r>
          </w:p>
        </w:tc>
        <w:tc>
          <w:tcPr>
            <w:tcW w:w="4212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Спортивные объекты Брянской области</w:t>
            </w:r>
          </w:p>
        </w:tc>
        <w:tc>
          <w:tcPr>
            <w:tcW w:w="2757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Региональные федерации брянской области, департамент физической культуры и спорта Брянской области, администрации муниципальных образований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</w:t>
            </w: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>7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Проведение областного конкурса рисунков и плакатов «Закон глазами детей»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Образовательные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организации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Брянской области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Департамент образования и</w:t>
            </w:r>
          </w:p>
          <w:p>
            <w:pPr>
              <w:pStyle w:val="Normal"/>
              <w:spacing w:lineRule="auto" w:line="276" w:before="0" w:after="0"/>
              <w:ind w:right="3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науки Брянской области,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КДН и ЗП при Правительстве Брянской области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>28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Организация и проведение Всероссийской акции «Мои безопасные каникулы»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Образовательные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организации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Брянской области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Департамент образования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 науки Брянской области,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ГУ МЧС России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по Брянской области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>29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Организация и проведение родительских собраний по вопросам безопасности детей в летний период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Май-июнь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Образовательные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организации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Брянской области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Департамент образования и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науки Брянской области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Проведение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3-х региональных профильных смен «Орлята России»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С 19 по 28 мая;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с 30 мая по 8 июня;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с 9 июня по 18 июня 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ГНАОУ «Региональный центр выявления, поддержки и развития способностей и талантов у детей и молодежи» (ОГМА)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Департамент образования и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науки Брянской области,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региональная команда Всероссийского проекта «Навигаторы детства»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Организация и проведение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серии профильных смен труда, отдыха и оздоровления «Знамя Пересвета»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Июнь-август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База РФСОО «Федерация воздушно-силовой атлетики Брянской области»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Департамент образования и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науки Брянской области,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УМВД России по Брянской области,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департамент социальной политики и занятости населения Брянской области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Организация и проведение профильной смены труда и отдыха «Путь Витязей»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Июнь-август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База СОК «Витязь»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Департамент образования и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науки Брянской области,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УМВД России по Брянской области,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департамент социальной политики и занятости населения Брянской области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FF0000"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Проведение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профилактических мероприятий по правилам безопасного нахождения детей на объектах инфраструктуры железнодорожного транспорта с использованием материалов, разработанных ОАО «РЖД»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Июнь-август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Образовательные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организации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Брянской области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Департамент образования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 науки Брянской области, Брянское линейное отделение ОАО «РЖД»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Проведение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тематической смены «Добрая дорога детства» с участием комплекса «Лаборатория безопасности»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С 01 июня по 21 июня;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с 24 июня по 14 июля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ГАУ «Брянский областной центр оздоровления «Деснянка»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Департамент образования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 науки Брянской области, УГИБДД УМВД России по Брянской области, ГАУДО ЦТТ Брянской области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Проведение мероприятий по изучению правил передвижения на велосипедах и средствах индивидуальной мобильности (СИМ), проведение тематических мероприятий данной тематики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Июнь-август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(по графику)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Учреждения отдыха и оздоровления детей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Брянской области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Департамент образования и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науки Брянской области, УГИБДД УМВД России по Брянской области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Организация и проведение Недели правовой помощи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7-13 июля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Организации отдыха детей и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их оздоровления, расположенные на территории Брянской области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Департамент образования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 науки Брянской области, руководители организаций отдыха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37.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Проведение открытых «Дней цифры»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Июнь-август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Организации отдыха детей и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их оздоровления, расположенные на территории Брянской области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Департамент образования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 науки Брянской области, руководители организаций отдыха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Проведение месячника антинаркотической направленности и популяризации здорового образа жизни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Июнь 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Образовательные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организации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Брянской области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Департамент образования и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науки Брянской области,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УНК УМВД России по Брянской области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39.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Размещение памяток по правилам дорожного движения, здоровому образу жизни на информационных стендах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До 31.05.2025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Учреждения дополнительного образования сферы культуры и искусства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Учреждения дополнительного образования сферы культуры и искусства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40.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Проведение бесед с родителями «Безопасность детства в наших руках»!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До 31.05.2025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Учреждения дополнительного образования сферы культуры и искусства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Учреждения дополнительного образования сферы культуры и искусства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41.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Памятка для родителей о правилах поведения детей на железнодорожных путях "Железная дорога – зона повышенной опасности!"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До 31 мая 2025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Учреждения дополнительного образования сферы культуры и искусства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Учреждения дополнительного образования сферы культуры и искусства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42.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Размещение на сайтах школы информации о проведении акции «Безопасность детства-2025»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До 31.05.2025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Учреждения дополнительного образования сферы культуры и искусства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Учреждения дополнительного образования сферы культуры и искусства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43.</w:t>
            </w:r>
          </w:p>
        </w:tc>
        <w:tc>
          <w:tcPr>
            <w:tcW w:w="4580" w:type="dxa"/>
            <w:gridSpan w:val="2"/>
            <w:tcBorders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Проведение благотворительного спектакля, посвященного Международному Дню защиты детей 1 июня 2025 года - «Незнайка- путешественник»</w:t>
            </w:r>
          </w:p>
        </w:tc>
        <w:tc>
          <w:tcPr>
            <w:tcW w:w="2168" w:type="dxa"/>
            <w:gridSpan w:val="2"/>
            <w:tcBorders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01.06.2025</w:t>
            </w:r>
          </w:p>
        </w:tc>
        <w:tc>
          <w:tcPr>
            <w:tcW w:w="4200" w:type="dxa"/>
            <w:tcBorders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ГАУК «Брянский театр драмы им. А. К. Толстого»</w:t>
            </w:r>
          </w:p>
        </w:tc>
        <w:tc>
          <w:tcPr>
            <w:tcW w:w="2803" w:type="dxa"/>
            <w:gridSpan w:val="2"/>
            <w:tcBorders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 xml:space="preserve">ГАУК «Брянский театр драмы 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им. А. К. Толстого»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44.</w:t>
            </w:r>
          </w:p>
        </w:tc>
        <w:tc>
          <w:tcPr>
            <w:tcW w:w="4580" w:type="dxa"/>
            <w:gridSpan w:val="2"/>
            <w:tcBorders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Проведение классных часов, бесед, инструктажа о правилах безопасности в летний период во всех группах ГБПОУ «Брянский областной колледж искусств»</w:t>
            </w:r>
          </w:p>
        </w:tc>
        <w:tc>
          <w:tcPr>
            <w:tcW w:w="2168" w:type="dxa"/>
            <w:gridSpan w:val="2"/>
            <w:tcBorders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До 31.05.2025</w:t>
            </w:r>
          </w:p>
        </w:tc>
        <w:tc>
          <w:tcPr>
            <w:tcW w:w="4200" w:type="dxa"/>
            <w:tcBorders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ГБПОУ «Брянский областной колледж искусств»</w:t>
            </w:r>
          </w:p>
        </w:tc>
        <w:tc>
          <w:tcPr>
            <w:tcW w:w="2803" w:type="dxa"/>
            <w:gridSpan w:val="2"/>
            <w:tcBorders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ГБПОУ «Брянский областной колледж искусств»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45.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69707465"/>
            <w:bookmarkStart w:id="1" w:name="_Hlk169707535"/>
            <w:bookmarkStart w:id="2" w:name="_Hlk169707419"/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Развлекательно-познавательная программа</w:t>
            </w:r>
            <w:bookmarkEnd w:id="2"/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 «Моё безопасное лето»</w:t>
            </w:r>
            <w:bookmarkEnd w:id="1"/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bookmarkStart w:id="3" w:name="_Hlk169707448"/>
            <w:bookmarkEnd w:id="0"/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в рамках Всероссийской акции «Безопасность детства» </w:t>
            </w:r>
            <w:bookmarkEnd w:id="3"/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(летний период)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11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01.06.2025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ГАУК «Брянский областной театр кукол»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ГАУК «Брянский областной театр кукол»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46.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«Дружба – это…» Познавательно-игровая программа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02.06.2025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25.06.2025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val="ru-RU"/>
              </w:rPr>
              <w:t>Брянская областная детская библиотека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val="ru-RU"/>
              </w:rPr>
              <w:t xml:space="preserve">Брянская областная детская библиотека, филиал БОНУБ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val="ru-RU"/>
              </w:rPr>
              <w:t>им. Ф.И. Тютчева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47.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«Скажи мне - «Здравствуй!» В гостях у коренных народов России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03.06.2025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19.06.2025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20.06.2025</w:t>
            </w:r>
          </w:p>
        </w:tc>
        <w:tc>
          <w:tcPr>
            <w:tcW w:w="4200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ru-RU" w:eastAsia="ru-RU" w:bidi="ru-RU"/>
              </w:rPr>
              <w:t>Брянская областная детская библиотека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ru-RU" w:eastAsia="ru-RU" w:bidi="ru-RU"/>
              </w:rPr>
              <w:t xml:space="preserve">Брянская областная детская библиотека, филиал БОНУБ 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ru-RU" w:eastAsia="ru-RU" w:bidi="ru-RU"/>
              </w:rPr>
              <w:t>им. Ф.И. Тютчева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48.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«Внимание, дорога!»: час безопасности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03.06.2025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4200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ru-RU" w:eastAsia="ru-RU" w:bidi="ru-RU"/>
              </w:rPr>
              <w:t>Брянская областная детская библиотека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ru-RU" w:eastAsia="ru-RU" w:bidi="ru-RU"/>
              </w:rPr>
              <w:t xml:space="preserve">Брянская областная детская библиотека, филиал БОНУБ 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ru-RU" w:eastAsia="ru-RU" w:bidi="ru-RU"/>
              </w:rPr>
              <w:t>им. Ф.И. Тютчева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49.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«Без пушистиков, друзья, не может жить моя семья!»: познавательно-игровая программа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03.06.2025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4200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ru-RU" w:eastAsia="ru-RU" w:bidi="ru-RU"/>
              </w:rPr>
              <w:t>Брянская областная детская библиотека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ru-RU" w:eastAsia="ru-RU" w:bidi="ru-RU"/>
              </w:rPr>
              <w:t xml:space="preserve">Брянская областная детская библиотека, филиал БОНУБ 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ru-RU" w:eastAsia="ru-RU" w:bidi="ru-RU"/>
              </w:rPr>
              <w:t>им. Ф.И. Тютчева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50.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«Весёлые краски»: турнир знатоков искусства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04.06.2025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24.06.2025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val="ru-RU"/>
              </w:rPr>
              <w:t>Брянская областная детская библиотека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val="ru-RU"/>
              </w:rPr>
              <w:t xml:space="preserve">Брянская областная детская библиотека, филиал БОНУБ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val="ru-RU"/>
              </w:rPr>
              <w:t>им. Ф.И. Тютчева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51.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Развлекательно-познавательная программа «Моё безопасное лето» в рамках Всероссийской акции «Безопасность детства» (летний период)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02.06.2025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МБОУ "Брянский городской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образовательный комплекс №59" - региональная инновационная площадка Брянской области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ГАУК «Брянский областной театр кукол»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52.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Вручение памяток перед началом спектакля «Муха-цокотуха» детям и родителям «Памятка юного пешехода»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02.06.2025</w:t>
            </w:r>
          </w:p>
        </w:tc>
        <w:tc>
          <w:tcPr>
            <w:tcW w:w="4200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ГАУК «Брянский областной театр драмы имени А. К. Толстого»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ГАУК «Брянский областной театр юного зрителя»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53.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Акция «Лето – детям» - показ спектаклей для детей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11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 xml:space="preserve">С 03 по 19 июня </w:t>
            </w:r>
          </w:p>
          <w:p>
            <w:pPr>
              <w:pStyle w:val="11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4200" w:type="dxa"/>
            <w:tcBorders/>
          </w:tcPr>
          <w:p>
            <w:pPr>
              <w:pStyle w:val="11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ГАУК «Брянский областной театр драмы имени А. К. Толстого»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ГАУК «Музей дятьковского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хрусталя»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54.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«Что за прелесть эти сказки!»: познавательно-игровая программа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06.06.2025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Брянская областная детская библиотека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Брянская областная детская библиотека, филиал БОНУБ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им. Ф. И. Тютчева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55.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«Занимательная пушкиниана»: литературная игра - викторина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06.06.2025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Брянская областная детская библиотека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Брянская областная детская библиотека, филиал БОНУБ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им. Ф. И. Тютчева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56.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«Россия – это сила, слава, великие люди!»: час гордости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11.06.2025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18.06.2025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Брянская областная детская библиотека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Брянская областная детская библиотека, филиал БОНУБ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им. Ф. И. Тютчева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57.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«Ох уж эти детки!» Игровая программа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10.06.2025</w:t>
            </w:r>
          </w:p>
        </w:tc>
        <w:tc>
          <w:tcPr>
            <w:tcW w:w="4200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г. Севск, детская библиотека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 xml:space="preserve">Брянская областная детская библиотека, филиал БОНУБ 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им. Ф. И. Тютчева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58.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«Семь чудес России»: познавательный час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11.06.2025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18.06.2025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Брянская областная детская библиотека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Брянская областная детская библиотека, филиал БОНУБ </w:t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им. Ф. И. Тютчева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59.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«На колеснице времени по родному краю»: игра-путешествие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18.06.2025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Брянская областная детская библиотека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Брянская областная детская библиотека, филиал БОНУБ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им. Ф. И. Тютчева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60.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ind w:right="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«Тот самый первый день войны. Брестская крепость»: час памяти (к Дню памяти и скорби)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19.06.2025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20.06.2025</w:t>
            </w:r>
          </w:p>
        </w:tc>
        <w:tc>
          <w:tcPr>
            <w:tcW w:w="4200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Брянская областная детская библиотека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 xml:space="preserve">Брянская областная детская библиотека, филиал БОНУБ 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им. Ф. И. Тютчева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61.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«Женские судьбы военной поры»: час героического портрета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19.06.2025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20.06.2025</w:t>
            </w:r>
          </w:p>
        </w:tc>
        <w:tc>
          <w:tcPr>
            <w:tcW w:w="4200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Брянская областная детская библиотека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 xml:space="preserve">Брянская областная детская библиотека, филиал БОНУБ 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им. Ф. И. Тютчева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62.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ind w:right="36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«Мы тоже Родине служили!»: парад пушистых, усатых, хвостатых, посвящённый животным-героям Великой Отечественной войны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24.06.2025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25.06.2025</w:t>
            </w:r>
          </w:p>
        </w:tc>
        <w:tc>
          <w:tcPr>
            <w:tcW w:w="4200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Брянская областная детская библиотека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Брянская областная детская библиотека, филиал БОНУБ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им. Ф. И. Тютчева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63.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«Зовут маршруты Памяти»: виртуальное слайд-путешествие по местам боевой славы Брянской области (к Дню партизан и подпольщиков)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27.06.2025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val="ru-RU"/>
              </w:rPr>
              <w:t>Брянская областная детская библиотека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Брянская областная детская библиотека, филиал БОНУБ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им. Ф. И. Тютчева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64.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«Лето с книгой»: летний конкурс книгочеев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Июль-август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val="ru-RU"/>
              </w:rPr>
              <w:t>Брянская областная детская библиотека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Брянская областная детская библиотека, филиал БОНУБ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им. Ф. И. Тютчева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65.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«Я дарю тебе ромашку»: мастер-класс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08.07.2025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val="ru-RU"/>
              </w:rPr>
              <w:t>Брянская областная детская библиотека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Брянская областная детская библиотека, филиал БОНУБ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им. Ф. И. Тютчева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66.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«У дома»: детский кинозал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Июль – август, каждая пятница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val="ru-RU"/>
              </w:rPr>
              <w:t>Брянская областная детская библиотека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val="ru-RU"/>
              </w:rPr>
              <w:t xml:space="preserve">Брянская областная детская библиотека, филиал БОНУБ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val="ru-RU"/>
              </w:rPr>
              <w:t>им. Ф. И. Тютчева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67.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Викторина-01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Июль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Унечского района»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Унечского района»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68.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Диспут «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val="ru-RU"/>
              </w:rPr>
              <w:t>Мы - пешеходы»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Июль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Унечского района»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Унечского района»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69.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Виртуальное путешествие «Один дома»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Июль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Унечского района»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Унечского района»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70.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Беседа - игра «Опасные предметы в доме»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Июль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Унечского района»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Унечского района»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71.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ListParagraph"/>
              <w:spacing w:lineRule="auto" w:line="276" w:before="0" w:after="160"/>
              <w:ind w:left="34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ru-RU"/>
              </w:rPr>
              <w:t>Беседа «Встреча с незнакомцем»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Июль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Унечского района»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Унечского района»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72.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Виртуальное путешествие «Тропа следопытов»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Экскурсия «Пожарный герой – он с огнем вступает в бой»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Унечского района»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Унечского района»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73.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Беседа «Где дым – там и огонь»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Унечского района»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Унечского района»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74.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Викторина «Службы – 01,02,03, всегда на страже»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11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Август</w:t>
            </w:r>
          </w:p>
          <w:p>
            <w:pPr>
              <w:pStyle w:val="11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Унечского района»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Унечского района»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75.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Игра «Не открывай чужой тете, если мама на работе»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11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Август</w:t>
            </w:r>
          </w:p>
          <w:p>
            <w:pPr>
              <w:pStyle w:val="11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Унечского района»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Унечского района»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76.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«Правила нашей безопасности летом»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11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Июнь</w:t>
            </w:r>
          </w:p>
          <w:p>
            <w:pPr>
              <w:pStyle w:val="11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ГБУСО «Социальный приют для детей и подростков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г. Новозыбкова»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ГБУСО «Социальный приют для детей и подростков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г. Новозыбкова»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77.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«Комендантский патруль»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11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Июнь</w:t>
            </w:r>
          </w:p>
          <w:p>
            <w:pPr>
              <w:pStyle w:val="11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ГБУСО «Социальный приют для детей и подростков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г. Новозыбкова»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г. Новозыбкова»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78.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«Не зная броду, не суйся в воду»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11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Июнь</w:t>
            </w:r>
          </w:p>
          <w:p>
            <w:pPr>
              <w:pStyle w:val="11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ГБУСО «Социальный приют для детей и подростков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г. Новозыбкова»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г. Новозыбкова»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79.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«Профилактика теплового и солнечного удара»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ГБУСО «Социальный приют для детей и подростков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г. Новозыбкова»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ГБУСО «Социальный приют для детей и подростков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г. Новозыбкова»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80.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«Не играй с огнем»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ГБУСО «Социальный приют для детей и подростков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г. Новозыбкова»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ГБУСО «Социальный приют для детей и подростков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г. Новозыбкова»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81.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«Безопасные окна»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ГБУСО «Социальный приют для детей и подростков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г. Новозыбкова»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г. Новозыбкова»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82.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«Осторожно, клещи!»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ГБУСО «Социальный приют для детей и подростков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г. Новозыбкова»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ГБУСО «Социальный приют для детей и подростков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г. Новозыбкова»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83.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«По лабиринтам права»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ГБУСО «Социальный приют для детей и подростков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г. Новозыбкова»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ГБУСО «Социальный приют для детей и подростков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г. Новозыбкова»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84.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«Похитители рассудка»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Июнь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ГБУСО «Социальный приют для детей и подростков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г. Новозыбкова»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ГБУСО «Социальный приют для детей и подростков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г. Новозыбкова»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85.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«Подросток за рулём»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Июль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ООО «Санаторий «Вьюнки»»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ГБУСО «Социальный приют для детей и подростков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г. Новозыбкова»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86.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«Азбука пешехода»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Июль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ООО «Санаторий «Вьюнки»»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ГБУСО «Социальный приют для детей и подростков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г. Новозыбкова»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87.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«Вы в ответе за свои поступки»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Июль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ООО «Санаторий «Вьюнки»»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ГБУСО «Социальный приют для детей и подростков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г. Новозыбкова»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88.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«Правила купания в оборудованных и необорудованных местах»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Июнь-июль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ООО «Санаторий «Вьюнки»»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ГБУСО «Социальный приют для детей и подростков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г. Новозыбкова»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89.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«Патруль безопасности»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Август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ГБУСО «Социальный приют для детей и подростков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г. Новозыбкова»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ГБУСО «Социальный приют для детей и подростков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г. Новозыбкова»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90.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«Правила поведения в общественных местах»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ГБУСО «Социальный приют для детей и подростков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г. Новозыбкова»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ГБУСО «Социальный приют для детей и подростков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г. Новозыбкова»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91.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«Не сиди на окошечке»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ГБУСО «Социальный приют для детей и подростков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г. Новозыбкова»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ГБУСО «Социальный приют для детей и подростков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г. Новозыбкова»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92.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«Предосторожности при общении с животными»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ГБУСО «Социальный приют для детей и подростков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г. Новозыбкова»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ГБУСО «Социальный приют для детей и подростков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г. Новозыбкова»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93.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Посещение театра кукол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 w:eastAsia="ja-JP"/>
              </w:rPr>
              <w:t>Государственное автономное учреждение культуры Брянский областной театр кукол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 w:eastAsia="ja-JP"/>
              </w:rPr>
              <w:t>ГБУСО «Социальный приют для детей и подростков Брянского района»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94.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Посещение клуба виртуальной реальности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Май</w:t>
            </w:r>
          </w:p>
        </w:tc>
        <w:tc>
          <w:tcPr>
            <w:tcW w:w="4200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 xml:space="preserve">Драйв </w:t>
            </w:r>
            <w:r>
              <w:rPr>
                <w:rFonts w:ascii="Times New Roman" w:hAnsi="Times New Roman"/>
                <w:sz w:val="28"/>
                <w:szCs w:val="28"/>
                <w:lang w:val="en-US" w:eastAsia="ru-RU" w:bidi="ru-RU"/>
              </w:rPr>
              <w:t>VR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ja-JP" w:bidi="ru-RU"/>
              </w:rPr>
              <w:t>ГБУСО «Социальный приют для детей и подростков Брянского района»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95.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fill="FFFFFF" w:val="clear"/>
                <w:lang w:val="ru-RU" w:eastAsia="ru-RU" w:bidi="ru-RU"/>
              </w:rPr>
              <w:t>Встреча детей с друзьями приюта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Май</w:t>
            </w:r>
          </w:p>
        </w:tc>
        <w:tc>
          <w:tcPr>
            <w:tcW w:w="4200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ja-JP" w:bidi="ru-RU"/>
              </w:rPr>
              <w:t>ГБУСО «Социальный приют для детей и подростков Брянского района»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ja-JP" w:bidi="ru-RU"/>
              </w:rPr>
              <w:t>ГБУСО «Социальный приют для детей и подростков Брянского района»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96.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ru-RU" w:eastAsia="ru-RU" w:bidi="ru-RU"/>
              </w:rPr>
              <w:t>Беседа на тему: «Лето красное и опасное»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Июль</w:t>
            </w:r>
          </w:p>
        </w:tc>
        <w:tc>
          <w:tcPr>
            <w:tcW w:w="4200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ja-JP" w:bidi="ru-RU"/>
              </w:rPr>
              <w:t>ГБУСО «Социальный приют для детей и подростков Брянского района»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ja-JP" w:bidi="ru-RU"/>
              </w:rPr>
              <w:t>ГБУСО «Социальный приют для детей и подростков Брянского района»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97.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  <w:lang w:val="ru-RU"/>
              </w:rPr>
              <w:t>Тренинг на тему: «У природы нет плохой погоды»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Август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 w:eastAsia="ja-JP"/>
              </w:rPr>
              <w:t>ГБУСО «Социальный приют для детей и подростков Брянского района»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ja-JP" w:bidi="ru-RU"/>
              </w:rPr>
              <w:t>ГБУСО «Социальный приют для детей и подростков Брянского района»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98.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  <w:lang w:val="ru-RU" w:eastAsia="ru-RU" w:bidi="ru-RU"/>
              </w:rPr>
              <w:t>Беседа на тему: «Пожар. Источники. Последствия»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Август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 w:eastAsia="ja-JP"/>
              </w:rPr>
              <w:t>ГБУСО «Социальный приют для детей и подростков Брянского района»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ja-JP" w:bidi="ru-RU"/>
              </w:rPr>
              <w:t>ГБУСО «Социальный приют для детей и подростков Брянского района»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99.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Web"/>
              <w:shd w:val="clear" w:color="auto" w:fill="FFFFFF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Разъяснительная беседа о правилах поведения вблизи водоёмов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Июль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 w:eastAsia="ja-JP"/>
              </w:rPr>
              <w:t>ГБУСО «Социальный приют для детей и подростков Брянского района»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ja-JP" w:bidi="ru-RU"/>
              </w:rPr>
              <w:t>ГБУСО «Социальный приют для детей и подростков Брянского района»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100.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Autospacing="1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Обновление информационных уголков:</w:t>
            </w:r>
          </w:p>
          <w:p>
            <w:pPr>
              <w:pStyle w:val="Normal"/>
              <w:spacing w:lineRule="auto" w:line="276" w:beforeAutospacing="1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  по ПДД;</w:t>
            </w:r>
          </w:p>
          <w:p>
            <w:pPr>
              <w:pStyle w:val="Normal"/>
              <w:spacing w:lineRule="auto" w:line="276" w:beforeAutospacing="1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по противопожарной безопасности;</w:t>
            </w:r>
          </w:p>
          <w:p>
            <w:pPr>
              <w:pStyle w:val="Normal"/>
              <w:spacing w:lineRule="auto" w:line="276" w:beforeAutospacing="1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«Экстремальные ситуации и Антитеррористические действия»;</w:t>
            </w:r>
          </w:p>
          <w:p>
            <w:pPr>
              <w:pStyle w:val="Normal"/>
              <w:spacing w:lineRule="auto" w:line="276" w:beforeAutospacing="1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-«Правила поведения при поездке в автобусе (транспорте)»;</w:t>
            </w:r>
          </w:p>
          <w:p>
            <w:pPr>
              <w:pStyle w:val="Normal"/>
              <w:spacing w:lineRule="auto" w:line="276" w:beforeAutospacing="1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-«Безопасное поведение во время прогулки, на детской площадке»</w:t>
            </w:r>
          </w:p>
          <w:p>
            <w:pPr>
              <w:pStyle w:val="NormalWeb"/>
              <w:shd w:val="clear" w:color="auto" w:fill="FFFFFF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-«Правила посещения водоемов и в загородном лагере»;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Май-июнь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Карачевского района»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 w:eastAsia="ru-RU" w:bidi="ru-RU"/>
              </w:rPr>
              <w:t>ГБУСО «Социальный приют для детей и подростков Карачевского района»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101.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Учебная тренировка экстренной эвакуации в случае возникновения ЧС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Август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Карачевского района»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 w:eastAsia="ru-RU" w:bidi="ru-RU"/>
              </w:rPr>
              <w:t>ГБУСО «Социальный приют для детей и подростков Карачевского района»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102.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Autospacing="1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Конкурс рисунков на темы:</w:t>
            </w:r>
          </w:p>
          <w:p>
            <w:pPr>
              <w:pStyle w:val="Normal"/>
              <w:spacing w:lineRule="auto" w:line="276" w:beforeAutospacing="1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«Спички детям не игрушка»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 w:eastAsia="ru-RU" w:bidi="ru-RU"/>
              </w:rPr>
              <w:t>«Скажу наркотикам -«Нет»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Июнь-июль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Карачевского района»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 w:eastAsia="ru-RU" w:bidi="ru-RU"/>
              </w:rPr>
              <w:t>ГБУСО «Социальный приют для детей и подростков Карачевского района»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103.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Autospacing="1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Проведение занятий с детьми:</w:t>
            </w:r>
          </w:p>
          <w:p>
            <w:pPr>
              <w:pStyle w:val="Normal"/>
              <w:spacing w:lineRule="auto" w:line="276" w:beforeAutospacing="1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–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«Меры безопасности при обращении с огнем»;</w:t>
            </w:r>
          </w:p>
          <w:p>
            <w:pPr>
              <w:pStyle w:val="Normal"/>
              <w:spacing w:lineRule="auto" w:line="276" w:beforeAutospacing="1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–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«Безопасность в дорожно-транспортных ситуациях»;</w:t>
            </w:r>
          </w:p>
          <w:p>
            <w:pPr>
              <w:pStyle w:val="Normal"/>
              <w:spacing w:lineRule="auto" w:line="276" w:beforeAutospacing="1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–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«Поведение в экстремальных ситуациях»;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 w:eastAsia="ru-RU" w:bidi="ru-RU"/>
              </w:rPr>
              <w:t xml:space="preserve">– </w:t>
            </w: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 w:eastAsia="ru-RU" w:bidi="ru-RU"/>
              </w:rPr>
              <w:t>«Правила поведения в случае проявления теракта, возникновение ситуаций природного и техногенного характера»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Июнь-август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Карачевского района»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 w:eastAsia="ru-RU" w:bidi="ru-RU"/>
              </w:rPr>
              <w:t>ГБУСО «Социальный приют для детей и подростков Карачевского района»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104.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Autospacing="1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Просмотр видеороликов и мультфильмов по темам ПДД и ЧС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Июнь-август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Карачевского района»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 w:eastAsia="ru-RU" w:bidi="ru-RU"/>
              </w:rPr>
              <w:t>ГБУСО «Социальный приют для детей и подростков Карачевского района»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105.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Викторина по ПДД и ЧС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Июнь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Карачевского района»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 w:eastAsia="ru-RU" w:bidi="ru-RU"/>
              </w:rPr>
              <w:t>ГБУСО «Социальный приют для детей и подростков Карачевского района»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106.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Размещение материалов по итогам мероприятий на сайте приюта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Август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Карачевского района»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 w:eastAsia="ru-RU" w:bidi="ru-RU"/>
              </w:rPr>
              <w:t>ГБУСО «Социальный приют для детей и подростков Карачевского района»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107.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Инструктаж по соблюдению ПДД и правил безопасного поведения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Июнь-август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Карачевского района»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 w:eastAsia="ru-RU" w:bidi="ru-RU"/>
              </w:rPr>
              <w:t>ГБУСО «Социальный приют для детей и подростков Карачевского района»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108.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Проведение инструктажей с воспитанниками центра и сопровождающими их сотрудниками по охране здоровья и жизни.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Июнь-август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«Центр социальной помощи семье и детям Дятьковского района»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ГБУСО «Центр социальной помощи семье и детям Дятьковского района»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109.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Проведение профилактических бесед и лекториев с воспитанниками центра на темы: «Безопасное поведение в быту», «Один дома», «Безопасное поведение детей на улице»,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color w:val="353434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353434"/>
                <w:sz w:val="28"/>
                <w:szCs w:val="28"/>
                <w:shd w:fill="FFFFFF" w:val="clear"/>
                <w:lang w:val="ru-RU" w:eastAsia="ru-RU" w:bidi="ru-RU"/>
              </w:rPr>
              <w:t>«Запомните, детки, таблетки – не конфетки. –беседа – диалог»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«Тропа следопытов». (Опасные растения и грибы) – виртуальное путешествие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Июнь-август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«Центр социальной помощи семье и детям Дятьковского района»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ГБУСО «Центр социальной помощи семье и детям Дятьковского района»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110.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Инструктажи с родителями «Безопасность детей в наших руках»!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Консультации по темам: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«Безопасность детей дома», «Безопасное поведение детей на улице»,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«Роль родителей при обучении детей правилам безопасного поведения на дороге»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Июнь-август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«Центр социальной помощи семье и детям Дятьковского района»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ГБУСО «Центр социальной помощи семье и детям Дятьковского района»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111.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Конкурс рисунков «Я соблюдаю ПДД»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Июль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«Центр социальной помощи семье и детям Дятьковского района»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ГБУСО «Центр социальной помощи семье и детям Дятьковского района»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112.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Проведение уроков безопасности с воспитанниками центра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Июнь-август</w:t>
            </w:r>
          </w:p>
        </w:tc>
        <w:tc>
          <w:tcPr>
            <w:tcW w:w="4200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ГБУСО «Центр социальной помощи семье и детям Дятьковского района»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ГБУСО «Центр социальной помощи семье и детям Дятьковского района»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113.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Размещение памяток по ППД, ППБ, ЗОЖ, антитеррористической безопасности на информационных стендах учреждения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Июль</w:t>
            </w:r>
          </w:p>
        </w:tc>
        <w:tc>
          <w:tcPr>
            <w:tcW w:w="4200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ГБУСО «Центр социальной помощи семье и детям Дятьковского района»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ГБУСО «Центр социальной помощи семье и детям Дятьковского района»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114.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Беседа - игра «Опасные предметы в доме»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Август</w:t>
            </w:r>
          </w:p>
        </w:tc>
        <w:tc>
          <w:tcPr>
            <w:tcW w:w="4200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ГБУСО «Центр социальной помощи семье и детям Дятьковского района»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ГБУСО «Центр социальной помощи семье и детям Дятьковского района»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115.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Практическое занятие: выставка рисунков «Моя дорога безопасная»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Август</w:t>
            </w:r>
          </w:p>
        </w:tc>
        <w:tc>
          <w:tcPr>
            <w:tcW w:w="4200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ГБУСО «Центр социальной помощи семье и детям Дятьковского района»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ГБУСО «Центр социальной помощи семье и детям Дятьковского района»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116.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u w:val="single"/>
                <w:lang w:val="ru-RU"/>
              </w:rPr>
              <w:t>Проведение тематических бесед с воспитанниками «Азбука безопасности»: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«Правила безопасного поведения на воде»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«Правила поведения детей на железной дороге»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«Правила личной безопасности на улице»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«Правила пожарной безопасности»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«Правила дорожного движения»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«Правила безопасности при обращении с животными»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Июнь - август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им.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В.А. Козыревой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г. Сельцо»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им.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В.А. Козыревой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г. Сельцо»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117.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u w:val="single"/>
                <w:lang w:val="ru-RU"/>
              </w:rPr>
              <w:t>Проведение инструктажей с воспитанниками приюта: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по охране жизни и здоровья воспитанников при проведении прогулок, экскурсий, поездок;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по предупреждению самовольных уходов;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по действиям в экстремальных ситуациях;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по правилам пожарной безопасности;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по правилам дорожного движения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Июль - август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им.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В.А. Козыревой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г. Сельцо»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им.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В.А. Козыревой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г. Сельцо»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118.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u w:val="single"/>
                <w:lang w:val="ru-RU"/>
              </w:rPr>
              <w:t>Проведение тематических мероприятий: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Просмотр мультсериала «Смешарики: Азбука безопасности»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Спортивное развлечение «Отважные пожарные»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«Мой друг – светофор»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«Веселое знакомство с правилами дорожного движения»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«Путешествие в страну Правил Безопасности»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- «Спички невелички, а огонь – великан»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Июль - август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Июль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июль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август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август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август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им.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В.А. Козыревой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г. Сельцо»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им.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В.А. Козыревой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г. Сельцо»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119.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u w:val="single"/>
                <w:lang w:val="ru-RU"/>
              </w:rPr>
              <w:t>Размещение информации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на стенде учреждения, распространение листовок, памяток среди родителей (законных представителей):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«Безопасность летом»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«Безопасность на улице»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«Правила безопасного поведения на водоемах»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«Предостережение по профилактике самовольных уходов»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«Предостережение по пожарной безопасности»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- «Безопасное поведение в период летних каникул» и др.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Июнь - август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им.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В.А. Козыревой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г. Сельцо»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им.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В.А. Козыревой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г. Сельцо»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120.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u w:val="single"/>
                <w:lang w:val="ru-RU" w:eastAsia="ru-RU" w:bidi="ru-RU"/>
              </w:rPr>
              <w:t>Публикация советов родителям</w:t>
            </w: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 xml:space="preserve"> на странице официального сообщества учреждения в </w:t>
            </w:r>
            <w:r>
              <w:rPr>
                <w:rFonts w:eastAsia="Times New Roman" w:ascii="Times New Roman" w:hAnsi="Times New Roman"/>
                <w:sz w:val="28"/>
                <w:szCs w:val="28"/>
                <w:lang w:val="en-US" w:eastAsia="ru-RU" w:bidi="ru-RU"/>
              </w:rPr>
              <w:t>VK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Июнь - август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им.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В.А. Козыревой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г. Сельцо»</w:t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«Социальный приют для детей и подростков им.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В.А. Козыревой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г. Сельцо»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121.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Инструктажи с родителями «Безопасность детей в наших руках»: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«Безопасность детей дома» «Безопасное поведение детей на улице»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«Что дети должны знать о правилах дорожного движения» «Роль родителей при обучении детей правилам безопасного поведения на дороге»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ru-RU"/>
              </w:rPr>
              <w:t>«Безопасное поведение детей на улице»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Июнь - август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ГБУСО «Центр социальной помощи семье и детям п. Белые Берега Фокинского района 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г. Брянска»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«Центр социальной помощи семье и детям п. Белые Берега Фокинского района г. Брянска»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122.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«Безопасность в быту»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Июнь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«Центр социальной помощи семье и детям п. Белые Берега Фокинского района г. Брянска»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«Центр социальной помощи семье и детям п. Белые Берега Фокинского района г. Брянска»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123.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«Безопасное поведение на улице»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Июнь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«Центр социальной помощи семье и детям п. Белые Берега Фокинского района г. Брянска»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«Центр социальной помощи семье и детям п. Белые Берега Фокинского района г. Брянска»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124.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ascii="Times New Roman" w:hAnsi="Times New Roman" w:eastAsiaTheme="minorHAnsi"/>
                <w:sz w:val="28"/>
                <w:szCs w:val="28"/>
                <w:lang w:val="ru-RU" w:eastAsia="en-US" w:bidi="ru-RU"/>
              </w:rPr>
              <w:t>«Не открывайте чужим людям, если взрослых нет дома»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Июль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«Центр социальной помощи семье и детям п. Белые Берега Фокинского района г. Брянска»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«Центр социальной помощи семье и детям п. Белые Берега Фокинского района г. Брянска»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125.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Неделя безопасного интернета: «Безопасность в глобальной сети», Профилактические беседы – диалог с воспитанниками «Безопасность в интернете» НОД «Интернет – друг или враг?»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Июль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«Центр социальной помощи семье и детям п. Белые Берега Фокинского района г. Брянска»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«Центр социальной помощи семье и детям п. Белые Берега Фокинского района г. Брянска»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126.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Выставка рисунков и плакатов «Правила поведения дома и на улице»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Август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«Центр социальной помощи семье и детям п. Белые Берега Фокинского района г. Брянска»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«Центр социальной помощи семье и детям п. Белые Берега Фокинского района г. Брянска»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ListParagraph"/>
              <w:spacing w:lineRule="auto" w:line="276" w:before="0" w:after="0"/>
              <w:ind w:left="0"/>
              <w:contextualSpacing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val="ru-RU" w:eastAsia="ru-RU"/>
              </w:rPr>
              <w:t>127.</w:t>
            </w:r>
          </w:p>
        </w:tc>
        <w:tc>
          <w:tcPr>
            <w:tcW w:w="4580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Просмотр мультфильма в старшей и подготовительной группах «Веня Пешеходов. Дорожные ловушки»</w:t>
            </w:r>
          </w:p>
        </w:tc>
        <w:tc>
          <w:tcPr>
            <w:tcW w:w="2168" w:type="dxa"/>
            <w:gridSpan w:val="2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  <w:t>Август</w:t>
            </w:r>
          </w:p>
        </w:tc>
        <w:tc>
          <w:tcPr>
            <w:tcW w:w="4200" w:type="dxa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«Центр социальной помощи семье и детям п. Белые Берега Фокинского района г. Брянска»</w:t>
            </w:r>
          </w:p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803" w:type="dxa"/>
            <w:gridSpan w:val="2"/>
            <w:tcBorders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ГБУСО «Центр социальной помощи семье и детям п. Белые Берега Фокинского района г. Брянска»</w:t>
            </w:r>
          </w:p>
        </w:tc>
      </w:tr>
    </w:tbl>
    <w:tbl>
      <w:tblPr>
        <w:tblpPr w:vertAnchor="page" w:horzAnchor="page" w:leftFromText="180" w:rightFromText="180" w:tblpX="1555" w:tblpY="2301"/>
        <w:tblW w:w="14454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5"/>
        <w:gridCol w:w="5245"/>
        <w:gridCol w:w="2552"/>
        <w:gridCol w:w="2977"/>
        <w:gridCol w:w="2835"/>
      </w:tblGrid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p-normal-p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Беседа с детьми «Безопасные игры на улице в летний период»</w:t>
            </w:r>
          </w:p>
          <w:p>
            <w:pPr>
              <w:pStyle w:val="Wp-normal-p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p-normal-p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>
            <w:pPr>
              <w:pStyle w:val="Wp-normal-p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>
            <w:pPr>
              <w:pStyle w:val="NoSpacing"/>
              <w:spacing w:lineRule="auto" w:line="276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p-normal-p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p-normal-p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«Что делать если увидел пожар»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p-normal-p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>
            <w:pPr>
              <w:pStyle w:val="Wp-normal-p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>
            <w:pPr>
              <w:pStyle w:val="NoSpacing"/>
              <w:spacing w:lineRule="auto" w:line="276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p-normal-p"/>
              <w:spacing w:lineRule="auto" w:line="276"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1.Беседа –профилактика детского дорожного травматизма в летний период.</w:t>
            </w:r>
          </w:p>
          <w:p>
            <w:pPr>
              <w:pStyle w:val="Wp-normal-p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 «Безопасные дороги»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p-normal-p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>
            <w:pPr>
              <w:pStyle w:val="Wp-normal-p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>
            <w:pPr>
              <w:pStyle w:val="NoSpacing"/>
              <w:spacing w:lineRule="auto" w:line="276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131.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Практикум для детей, воспитателей по оказанию первой помощи при травмах.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p-normal-p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>
            <w:pPr>
              <w:pStyle w:val="Wp-normal-p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>
            <w:pPr>
              <w:pStyle w:val="NoSpacing"/>
              <w:spacing w:lineRule="auto" w:line="276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132.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Беседа «От шалости до беды один шаг»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p-normal-p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>
            <w:pPr>
              <w:pStyle w:val="Wp-normal-p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>
            <w:pPr>
              <w:pStyle w:val="NoSpacing"/>
              <w:spacing w:lineRule="auto" w:line="276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133.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Беседа «На улице лето»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p-normal-p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>
            <w:pPr>
              <w:pStyle w:val="NoSpacing"/>
              <w:spacing w:lineRule="auto" w:line="276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>
            <w:pPr>
              <w:pStyle w:val="NoSpacing"/>
              <w:spacing w:lineRule="auto" w:line="276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134.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Викторина «Безопасное детство»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p-normal-p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>
            <w:pPr>
              <w:pStyle w:val="Wp-normal-p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>
            <w:pPr>
              <w:pStyle w:val="NoSpacing"/>
              <w:spacing w:lineRule="auto" w:line="276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p-normal-p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p-normal-p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Викторина «Здравствуй, лето красное, лето безопасное!»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p-normal-p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>
            <w:pPr>
              <w:pStyle w:val="Wp-normal-p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>
            <w:pPr>
              <w:pStyle w:val="NoSpacing"/>
              <w:spacing w:lineRule="auto" w:line="276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p-normal-p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136.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p-normal-p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с детьми «Правила безопасного поведения детей на воде летний период»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p-normal-p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>
            <w:pPr>
              <w:pStyle w:val="Wp-normal-p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>
            <w:pPr>
              <w:pStyle w:val="NoSpacing"/>
              <w:spacing w:lineRule="auto" w:line="276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p-normal-p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137.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p-normal-p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рисунков «Огонь детям не игрушка»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p-normal-p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>
            <w:pPr>
              <w:pStyle w:val="Wp-normal-p"/>
              <w:spacing w:lineRule="auto" w:line="276"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>
            <w:pPr>
              <w:pStyle w:val="NoSpacing"/>
              <w:spacing w:lineRule="auto" w:line="276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«Тропа следопытов» (опасные растения и грибы) –виртуальное путешествие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ГБУСО «Центр социальной помощи семье и детям Почепского района»</w:t>
            </w:r>
          </w:p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«Как вести себя на игровой площадке»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Отделение помощи семье, женщинам и детям со стационаром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 КЦСОН Дубровского района;</w:t>
            </w:r>
          </w:p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Санаторий «Жуковский»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КЦСОН Дубровского района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Спортивная игра-развлечение «Пожарные»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Отделение помощи семье, женщинам и детям со стационаром</w:t>
            </w:r>
          </w:p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КЦСОН Дубровского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КЦСОН Дубровского района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 на тему «Давайте не ссориться с огнем»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Отделение помощи семье, женщинам и детям со стационаром</w:t>
            </w:r>
          </w:p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КЦСОН Дубровского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КЦСОН Дубровского района</w:t>
            </w:r>
          </w:p>
        </w:tc>
      </w:tr>
      <w:tr>
        <w:trPr>
          <w:trHeight w:val="760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уголка по изучению правил дорожного движения (макеты, игровые зоны, атрибуты, информация)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Отделение помощи семье, женщинам и детям со стационаром</w:t>
            </w:r>
          </w:p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КЦСОН Дубровского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КЦСОН Дубровского района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276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111111"/>
                <w:sz w:val="28"/>
                <w:szCs w:val="28"/>
              </w:rPr>
              <w:t>Беседы:</w:t>
            </w:r>
          </w:p>
          <w:p>
            <w:pPr>
              <w:pStyle w:val="Normal"/>
              <w:shd w:val="clear" w:color="auto" w:fill="FFFFFF"/>
              <w:spacing w:lineRule="auto" w:line="276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111111"/>
                <w:sz w:val="28"/>
                <w:szCs w:val="28"/>
              </w:rPr>
              <w:t>- «Конфликтная и опасная</w:t>
            </w:r>
          </w:p>
          <w:p>
            <w:pPr>
              <w:pStyle w:val="Normal"/>
              <w:shd w:val="clear" w:color="auto" w:fill="FFFFFF"/>
              <w:spacing w:lineRule="auto" w:line="276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111111"/>
                <w:sz w:val="28"/>
                <w:szCs w:val="28"/>
              </w:rPr>
              <w:t>ситуация. К кому обратится за помощью? Телефоны экстренных служб»</w:t>
            </w:r>
          </w:p>
          <w:p>
            <w:pPr>
              <w:pStyle w:val="Normal"/>
              <w:shd w:val="clear" w:color="auto" w:fill="FFFFFF"/>
              <w:spacing w:lineRule="auto" w:line="276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111111"/>
                <w:sz w:val="28"/>
                <w:szCs w:val="28"/>
              </w:rPr>
              <w:t>- «Ребёнок и Закон»</w:t>
            </w:r>
          </w:p>
          <w:p>
            <w:pPr>
              <w:pStyle w:val="Normal"/>
              <w:shd w:val="clear" w:color="auto" w:fill="FFFFFF"/>
              <w:spacing w:lineRule="auto" w:line="276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111111"/>
                <w:sz w:val="28"/>
                <w:szCs w:val="28"/>
              </w:rPr>
              <w:t>- «Информация бывает разной.</w:t>
            </w:r>
          </w:p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Общение в социальных сетях»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Отделение помощи семье, женщинам и детям со стационаром</w:t>
            </w:r>
          </w:p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КЦСОН Дубровского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КЦСОН Дубровского района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художественной литературы: Т.И. Алиева “Ехали медведи”, “Дорожная азбука”, А. Иванов “Как неразлучные друзья дорогу переходили”, С. Михалков “Моя улица”, “Я иду через дорогу” и др.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Отделение помощи семье, женщинам и детям со стационаром</w:t>
            </w:r>
          </w:p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КЦСОН Дубровского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КЦСОН Дубровского района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Тематические часы: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«Я, примерный пешеход, пассажир, велосипедист»;</w:t>
            </w:r>
          </w:p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«Ответственность несовершеннолетних за управление скутерами и мопедами».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Отделение помощи семье, женщинам и детям со стационаром</w:t>
            </w:r>
          </w:p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КЦСОН Дубровского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КЦСОН Дубровского района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детских рисунков на темы: дорога, ребенок, безопасность, безопасная дорога.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Отделение помощи семье, женщинам и детям со стационаром</w:t>
            </w:r>
          </w:p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КЦСОН Дубровского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КЦСОН Дубровского района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Творческая мастерская: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pBdr/>
              <w:tabs>
                <w:tab w:val="clear" w:pos="708"/>
              </w:tabs>
              <w:spacing w:lineRule="auto" w:line="276"/>
              <w:ind w:hanging="1"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аппликация «Светофор»,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pBdr/>
              <w:tabs>
                <w:tab w:val="clear" w:pos="708"/>
              </w:tabs>
              <w:spacing w:lineRule="auto" w:line="276"/>
              <w:ind w:hanging="1"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лепка «Паровоз»,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pBdr/>
              <w:tabs>
                <w:tab w:val="clear" w:pos="708"/>
              </w:tabs>
              <w:spacing w:lineRule="auto" w:line="276"/>
              <w:ind w:hanging="1"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конструирование «Гаражи», «Машины», Автомастерская»,</w:t>
            </w:r>
          </w:p>
          <w:p>
            <w:pPr>
              <w:pStyle w:val="Normal"/>
              <w:numPr>
                <w:ilvl w:val="0"/>
                <w:numId w:val="1"/>
              </w:numPr>
              <w:pBdr/>
              <w:tabs>
                <w:tab w:val="clear" w:pos="708"/>
              </w:tabs>
              <w:spacing w:lineRule="auto" w:line="276"/>
              <w:ind w:hanging="1"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рисование «Осторожно водоем», «Безопасность на дорогах» и др.</w:t>
            </w:r>
          </w:p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творческие плакатов «Будь осторожен на водоеме!»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Отделение помощи семье, женщинам и детям со стационаром</w:t>
            </w:r>
          </w:p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КЦСОН Дубровского района; Санаторий «Жуковский»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КЦСОН Дубровского района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 беседа «Солнечное, безопасное детство»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Санаторий «Жуковский»</w:t>
            </w:r>
          </w:p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 КЦСОН Дубровского района</w:t>
            </w:r>
          </w:p>
        </w:tc>
      </w:tr>
      <w:tr>
        <w:trPr>
          <w:trHeight w:val="125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149.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Спортивная эстафета «Юный спасатель»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Санаторий «Жуковский»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 КЦСОН Дубровского района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150.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Беседы: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«Лесные опасности!»,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«Как вести себя на природе»,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«Осторожно! Ядовитые грибы и ягоды»,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«Осторожно, ядовитые насекомые!»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«Осторожно, ядовитые растения!»,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«Что можно и нельзя в лесу»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Июль-август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Санаторий «Жуковский»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 КЦСОН Дубровского района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151.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1E1E1E"/>
                <w:sz w:val="28"/>
                <w:szCs w:val="28"/>
                <w:shd w:fill="FFFFFF" w:val="clear"/>
              </w:rPr>
              <w:t>Выпуск информационных, тематических плакатов, бюллетеней и т.п., посвященных безопасности детей в летний период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Отделение помощи семье, женщинам и детям со стационаром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 КЦСОН Дубровского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 КЦСОН Дубровского района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152.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Беседа «Соблюдение правил безопасности на железной дороге»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ГБУСО «Социально-реабилитационный центр для несовершеннолетних г. Брянска»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Брянский ЛО МВД России на транспорте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153.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Беседа: «Как вести себя с незнакомыми людьми в торговом центре. Меры безопасности на улице, в лесу, на водоемах»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ГБУСО «Социально-реабилитационный центр для несовершеннолетних г. Брянска»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Волонтеры поискового отряда «ЛизаАлерт» Брянской области</w:t>
            </w:r>
          </w:p>
        </w:tc>
      </w:tr>
      <w:tr>
        <w:trPr>
          <w:trHeight w:val="1252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154.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Беседы: «Правила безопасности на дороге: соблюдай ПДД!»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«Комендантский час»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«Последствия противоправных поступков»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ГБУСО «Социально-реабилитационный центр для несовершеннолетних г. Брянска»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Инспектора ПДН ОП-2 УМВД России по г. Брянску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155.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Квест игра: «Здравствуй, лето красное, лето безопасное!»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ГБУСО «Социально-реабилитационный центр для несовершеннолетних г. Брянска»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Волонтеры Молодежного совета при БГА и педагоги ГБУСО «Социально-реабилитационного центра для несовершеннолетних г. Брянска»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156.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Концертно-развлекательная программа ко Дню защиты детей: «Маленькая страна» под девизом «Спасибо за мирное небо»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ГБУСО «Центр социальной помощи семье и детям Трубчевского района»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ГБУСО «Центр социальной помощи семье и детям Трубчевского района»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157.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Правовая игра «Подросток и закон»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ГБУСО «Центр социальной помощи семье и детям Трубчевского района»</w:t>
            </w:r>
          </w:p>
          <w:p>
            <w:pPr>
              <w:pStyle w:val="TableParagraph"/>
              <w:spacing w:lineRule="auto" w:line="276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ГБУСО «Центр социальной помощи семье и детям Трубчевского района»</w:t>
            </w:r>
          </w:p>
          <w:p>
            <w:pPr>
              <w:pStyle w:val="TableParagraph"/>
              <w:spacing w:lineRule="auto" w:line="276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158.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rFonts w:eastAsia="Calibri" w:eastAsiaTheme="minorHAnsi"/>
                <w:sz w:val="28"/>
                <w:szCs w:val="28"/>
              </w:rPr>
              <w:t>Час общения «Моя ответственность за мое здоровье: режим дня, питание, полезные привычки»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ГБУСО «Центр социальной помощи семье и детям Трубчевского района»</w:t>
            </w:r>
          </w:p>
          <w:p>
            <w:pPr>
              <w:pStyle w:val="TableParagraph"/>
              <w:spacing w:lineRule="auto" w:line="276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ГБУСО «Центр социальной помощи семье и детям Трубчевского района»</w:t>
            </w:r>
          </w:p>
          <w:p>
            <w:pPr>
              <w:pStyle w:val="TableParagraph"/>
              <w:spacing w:lineRule="auto" w:line="276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159.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Беседа «Безопасность детей на дорогах, воде и в транспорте»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ГБУСО «Центр социальной помощи семье и детям Трубчевского района»</w:t>
            </w:r>
          </w:p>
          <w:p>
            <w:pPr>
              <w:pStyle w:val="TableParagraph"/>
              <w:spacing w:lineRule="auto" w:line="276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ГБУСО «Центр социальной помощи семье и детям Трубчевского района»</w:t>
            </w:r>
          </w:p>
          <w:p>
            <w:pPr>
              <w:pStyle w:val="TableParagraph"/>
              <w:spacing w:lineRule="auto" w:line="276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160.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Познавательный час «Путешествие в страну дорожных знаков»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ГБУСО «Центр социальной помощи семье и детям Трубчевского района»</w:t>
            </w:r>
          </w:p>
          <w:p>
            <w:pPr>
              <w:pStyle w:val="TableParagraph"/>
              <w:spacing w:lineRule="auto" w:line="276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ГБУСО «Центр социальной помощи семье и детям Трубчевского района»</w:t>
            </w:r>
          </w:p>
          <w:p>
            <w:pPr>
              <w:pStyle w:val="TableParagraph"/>
              <w:spacing w:lineRule="auto" w:line="276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161.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Час общения «Мой дом – моя крепость»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ГБУСО «Центр социальной помощи семье и детям Трубчевского района»</w:t>
            </w:r>
          </w:p>
          <w:p>
            <w:pPr>
              <w:pStyle w:val="TableParagraph"/>
              <w:spacing w:lineRule="auto" w:line="276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ГБУСО «Центр социальной помощи семье и детям Трубчевского района»</w:t>
            </w:r>
          </w:p>
          <w:p>
            <w:pPr>
              <w:pStyle w:val="TableParagraph"/>
              <w:spacing w:lineRule="auto" w:line="276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162.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Беседа «Права, обязанности и ответственность ребенка»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ГБУСО «Центр социальной помощи семье и детям Трубчевского района»</w:t>
            </w:r>
          </w:p>
          <w:p>
            <w:pPr>
              <w:pStyle w:val="TableParagraph"/>
              <w:spacing w:lineRule="auto" w:line="276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ГБУСО «Центр социальной помощи семье и детям Трубчевского района»</w:t>
            </w:r>
          </w:p>
          <w:p>
            <w:pPr>
              <w:pStyle w:val="TableParagraph"/>
              <w:spacing w:lineRule="auto" w:line="276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163.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Викторина «Знаки ПДД»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ГБУСО «Центр социальной помощи семье и детям Трубчевского района»</w:t>
            </w:r>
          </w:p>
          <w:p>
            <w:pPr>
              <w:pStyle w:val="TableParagraph"/>
              <w:spacing w:lineRule="auto" w:line="276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ГБУСО «Центр социальной помощи семье и детям Трубчевского района»</w:t>
            </w:r>
          </w:p>
          <w:p>
            <w:pPr>
              <w:pStyle w:val="TableParagraph"/>
              <w:spacing w:lineRule="auto" w:line="276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164.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Проведение спортивного мероприятия «Осторожно, дорога!»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Отделение помощи семье, женщинам и детям со стационаром, СМФЦ</w:t>
            </w:r>
          </w:p>
          <w:p>
            <w:pPr>
              <w:pStyle w:val="TableParagraph"/>
              <w:spacing w:lineRule="auto" w:line="276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ГБУ КЦСОН Жуковского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ГБУСО «Центр социальной помощи семье и детям Жуковского района»</w:t>
            </w:r>
          </w:p>
          <w:p>
            <w:pPr>
              <w:pStyle w:val="TableParagraph"/>
              <w:spacing w:lineRule="auto" w:line="276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165.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Викторина «Службы 01,02,03 всегда на страже»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Отделение помощи семье, женщинам и детям со стационаром, СМФЦ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 КЦСОН Жуковского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ГБУСО «Центр социальной помощи семье и детям Жуковского района»</w:t>
            </w:r>
          </w:p>
          <w:p>
            <w:pPr>
              <w:pStyle w:val="TableParagraph"/>
              <w:spacing w:lineRule="auto" w:line="276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166.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Познавательная беседа: «Солнечное безопасное лето»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Отделение помощи семье, женщинам и детям со стационаром, СМФЦ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 КЦСОН Жуковского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ГБУСО «Центр социальной помощи семье и детям Жуковского района»</w:t>
            </w:r>
          </w:p>
          <w:p>
            <w:pPr>
              <w:pStyle w:val="TableParagraph"/>
              <w:spacing w:lineRule="auto" w:line="276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167.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Диалог «Огонь ошибок не прощает», инструктажи по ТБ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Отделение помощи семье, женщинам и детям со стационаром, СМФЦ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 КЦСОН Жуковского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ГБУСО «Центр социальной помощи семье и детям Жуковского района»</w:t>
            </w:r>
          </w:p>
          <w:p>
            <w:pPr>
              <w:pStyle w:val="TableParagraph"/>
              <w:spacing w:lineRule="auto" w:line="276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168.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Групповая беседа «Как не стать жертвой преступлений»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Отделение помощи семье, женщинам и детям со стационаром, СМФЦ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 КЦСОН Жуковского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ГБУСО «Центр социальной помощи семье и детям Жуковского района»</w:t>
            </w:r>
          </w:p>
          <w:p>
            <w:pPr>
              <w:pStyle w:val="TableParagraph"/>
              <w:spacing w:lineRule="auto" w:line="276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169.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Выставка детских рисунков «Безопасное лето»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Отделение помощи семье, женщинам и детям со стационаром, СМФЦ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ГБУ КЦСОН Жуковского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ГБУСО «Центр социальной помощи семье и детям Жуковского района»</w:t>
            </w:r>
          </w:p>
          <w:p>
            <w:pPr>
              <w:pStyle w:val="TableParagraph"/>
              <w:spacing w:lineRule="auto" w:line="276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170.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Единый Урок безопасности «Лето без опасностей».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Час вопросов и ответов «Здравствуй лето красное – лето безопасное!».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Массовое воспитательное мероприятие, посвященное Дню защиты детей – 1 июня.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31.05.25.-01.06.25.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г. Мглин, отделение постинтернатного сопровождения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171.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Серия занятий по ПДД, безопасности на воде, безопасности на железной дороге: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Познавательно-игровая программа по ПДД «Дорожная азбука»;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Познавательная беседа «Солнечное, безопасное лето»; «Первая помощь при тепловом (солнечном) ударе»;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Тематическая беседа «Чем опасен водоем?».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Июнь-июль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Санаторий «Затишье», г. Клинцы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172.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Беседы-инструктажи «Правила поведения в природе: опасность укуса насекомых и змей, первая помощь при укусах; ядовитые растения и грибы, первая помощь при отравлениях ягодами и грибами».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Июнь-июль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Санаторий «Затишье», г. Клинцы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173.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Физкультурно-оздоровительные мероприятия, посвященные Дню России, Дню молодежи.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Санаторий «Затишье», г. Клинцы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174.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Урок безопасности «Не шути, дружок, с огнем, чтоб не пожалеть потом»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Июнь-июль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Санаторий «Затишье», г. Клинцы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175.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Беседа-игра «Лето прекрасно – когда безопасно!». Познавательное мероприятие «Тропа следопытов: опасные растения и грибы».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176.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 августа – День физкультурника: серия физкультурно-оздоровительных мероприятий: подвижные, развивающие игры на свежем воздухе «Вместе, дружно, с оптимизмом – за здоровый образ жизни!»; занятие «Здоровье, как инструмент объединения народов Российской Федерации».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177.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Профилактические беседы-инструктажи «Личная безопасность воспитанника»; «Чтобы не случилось беды. Безопасность на улице и дома»; «Действия в случае получения сигнала «Внимание! Всем!» (угроза терактов).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178.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Познавательный час «У воды-без беды»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179.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Профилактические занятия «ЗОЖ – наш девиз»; профилактика случаев асоциального поведения, вредных привычек: информационный час «Наркотики — это не путь, это - тупик»; «Купить – здоровью вредить», «Все мы разные, но у всех нас равные права и обязанности (профилактика агрессии, жестокости, буллинга).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180.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Практикум «Будьте бдительны и внимательны», посвященный правилам поведения в экстремальных ситуациях.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181.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Информационный час «Дорожный калейдоскоп».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182.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Урок безопасности «Безопасные прогулки»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183.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 августа-День Воздушно-десантных войск: занятия по формированию личностных качеств: смелость, выносливость, отвага, доблесть «Берем пример с десантников».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184.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22 августа-День Государственного флага Российской Федерации: праздничная программа «Горжусь тобой, моя Россия!».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185.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Повторные профилактические занятия на начало учебного года «Правила поведения в школе и дома».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30.08.25.-31.08.25.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Климовского района»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186.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Доведение до заинтересованных сотрудников Центра целей и задач Всероссийской акции «Безопасность детства»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Май-июнь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187.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color w:val="353434"/>
                <w:sz w:val="28"/>
                <w:szCs w:val="28"/>
              </w:rPr>
              <w:t>Участие в межведомственных профилактических рейдах ПДН МО «Жуковский» МВД России по Брянской области, сотрудников ОНД и ПР Жуковского муниципального округа МЧС России по Брянской области, сотрудников ОГИБДД МО МВД России «Жуковский»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188.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color w:val="353434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color w:val="353434"/>
                <w:sz w:val="28"/>
                <w:szCs w:val="28"/>
              </w:rPr>
              <w:t>Организация и проведение мероприятий по профилактике гибели и травматизма детей, формирование безопасного поведения несовершеннолетних: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color w:val="353434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353434"/>
                <w:sz w:val="28"/>
                <w:szCs w:val="28"/>
                <w:shd w:fill="FFFFFF" w:val="clear"/>
              </w:rPr>
              <w:t>-   акция «Безопасное колесо»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color w:val="353434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353434"/>
                <w:sz w:val="28"/>
                <w:szCs w:val="28"/>
                <w:shd w:fill="FFFFFF" w:val="clear"/>
              </w:rPr>
              <w:t>- просмотр видеоролика по безопасности дорожного движения «Улица полна неожиданности»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color w:val="353434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color w:val="353434"/>
                <w:sz w:val="28"/>
                <w:szCs w:val="28"/>
              </w:rPr>
              <w:t>- просмотр мультфильмов, видеороликов, презентаций и т.п.  по безопасному поведению на воде в летний период, безопасное поведение на дорогах и правилам поведения на прогулках в лесу.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color w:val="353434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color w:val="353434"/>
                <w:sz w:val="28"/>
                <w:szCs w:val="28"/>
              </w:rPr>
              <w:t>- профилактическая беседа «От безответственности до преступления - один шаг»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color w:val="353434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color w:val="353434"/>
                <w:sz w:val="28"/>
                <w:szCs w:val="28"/>
              </w:rPr>
              <w:t xml:space="preserve">- викторина </w:t>
            </w:r>
            <w:r>
              <w:rPr>
                <w:rFonts w:eastAsia="Times New Roman" w:cs="Times New Roman" w:ascii="Times New Roman" w:hAnsi="Times New Roman"/>
                <w:color w:val="353434"/>
                <w:sz w:val="28"/>
                <w:szCs w:val="28"/>
                <w:shd w:fill="FFFFFF" w:val="clear"/>
              </w:rPr>
              <w:t>«Службы 01, 02, 03 всегда на страже»;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color w:val="353434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color w:val="353434"/>
                <w:sz w:val="28"/>
                <w:szCs w:val="28"/>
              </w:rPr>
              <w:t>- инструктаж воспитанников Центра по теме «Безопасные каникулы».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color w:val="353434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color w:val="353434"/>
                <w:sz w:val="28"/>
                <w:szCs w:val="28"/>
              </w:rPr>
              <w:t>- конкурс рисунков на асфальте «Безопасное поведение детей в летний период»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color w:val="353434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color w:val="353434"/>
                <w:sz w:val="28"/>
                <w:szCs w:val="28"/>
              </w:rPr>
              <w:t>- размещение памяток по ПДД, ППБ, ЗОЖ, антитеррористической безопасности на информационных стендах Центра;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color w:val="353434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color w:val="353434"/>
                <w:sz w:val="28"/>
                <w:szCs w:val="28"/>
              </w:rPr>
              <w:t>- инструктажи с воспитателями «Правила безопасности при проведении прогулок летом»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color w:val="353434"/>
                <w:sz w:val="28"/>
                <w:szCs w:val="28"/>
              </w:rPr>
              <w:t>- беседы с воспитанниками по соблюдению ПДД и правилам поведения на железнодорожных путях, безопасному поведению на водоёмах в летнее 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color w:val="35343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ГБСУСОН «Центр помощи детям, оставшимся без попечения родителей, Жуковского района», </w:t>
            </w:r>
            <w:r>
              <w:rPr>
                <w:rFonts w:eastAsia="Times New Roman" w:cs="Times New Roman" w:ascii="Times New Roman" w:hAnsi="Times New Roman"/>
                <w:bCs/>
                <w:color w:val="353434"/>
                <w:sz w:val="28"/>
                <w:szCs w:val="28"/>
              </w:rPr>
              <w:t>ОГИБДД МО МВД России «Жуковский» (по согласованию),</w:t>
            </w:r>
          </w:p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bCs/>
                <w:color w:val="353434"/>
                <w:sz w:val="28"/>
                <w:szCs w:val="28"/>
                <w:lang w:eastAsia="ru-RU"/>
              </w:rPr>
              <w:t>ОНД и ПР МЧС России по Жуковскому муниципальному округу (по согласованию.)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189.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color w:val="353434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color w:val="353434"/>
                <w:sz w:val="28"/>
                <w:szCs w:val="28"/>
              </w:rPr>
              <w:t>Организация и проведение мероприятий по соблюдению противопожарного режима, обеспечению мер противопожарной безопасности в местах проживания несовершеннолетних: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color w:val="353434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color w:val="353434"/>
                <w:sz w:val="28"/>
                <w:szCs w:val="28"/>
              </w:rPr>
              <w:t>-  провести не менее 3 внезапных проверок по соблюдению мер пожарной безопасности в спальном корпусе Центра;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color w:val="353434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color w:val="353434"/>
                <w:sz w:val="28"/>
                <w:szCs w:val="28"/>
              </w:rPr>
              <w:t>-  встреча – беседа с представителями ОНД и ПР МЧС России по Жуковскому муниципальному округу по обучению детей мерам пожарной безопасности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color w:val="353434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color w:val="353434"/>
                <w:sz w:val="28"/>
                <w:szCs w:val="28"/>
              </w:rPr>
              <w:t>-  инструктажи с воспитанниками по пожарной безопасности.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color w:val="353434"/>
                <w:sz w:val="28"/>
                <w:szCs w:val="28"/>
              </w:rPr>
              <w:t>- экскурсия в ПЧ -34 г. Жуковка. Знакомство с работой пожарных.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Жуковского района»,</w:t>
            </w:r>
          </w:p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bCs/>
                <w:color w:val="353434"/>
                <w:sz w:val="28"/>
                <w:szCs w:val="28"/>
                <w:lang w:eastAsia="ru-RU"/>
              </w:rPr>
              <w:t>ЗОНД и ПР (по согласованию)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190.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color w:val="353434"/>
                <w:sz w:val="28"/>
                <w:szCs w:val="28"/>
              </w:rPr>
              <w:t>Изготовление печатной продукции, фото/видео - контента для несовершеннолетних и размещение в информационных источниках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191.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Размещение плана акции на сайте Центра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Май - 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192.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color w:val="353434"/>
                <w:sz w:val="28"/>
                <w:szCs w:val="28"/>
              </w:rPr>
              <w:t>Проведение инструктажей воспитанников Центра по безопасному поведению в летний период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Май-июнь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193.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color w:val="353434"/>
                <w:sz w:val="28"/>
                <w:szCs w:val="28"/>
              </w:rPr>
              <w:t>Организацию индивидуальной работы с воспитанниками, состоящими на профилактическом учёте, по безопасному поведению в летний период и формированию законопослушного поведения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194.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color w:val="353434"/>
                <w:sz w:val="28"/>
                <w:szCs w:val="28"/>
              </w:rPr>
              <w:t>Проведение проверки объектов, представляющих угрозу жизни и здоровью воспитанников (заброшенные, неиспользуемые здания и строения) и информирование уполномоченных органов о принятии мер по ограничению к ним доступа несовершеннолетних.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195.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color w:val="353434"/>
                <w:sz w:val="28"/>
                <w:szCs w:val="28"/>
              </w:rPr>
              <w:t>Размещение информации о ходе и результатах работы Центра в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рамках летнего этапа профилактической акции «Безопасность детства» в период с 01.06.2025 г. по 31.08.2025 г. </w:t>
            </w:r>
            <w:r>
              <w:rPr>
                <w:rFonts w:eastAsia="Times New Roman" w:cs="Times New Roman" w:ascii="Times New Roman" w:hAnsi="Times New Roman"/>
                <w:bCs/>
                <w:color w:val="353434"/>
                <w:sz w:val="28"/>
                <w:szCs w:val="28"/>
              </w:rPr>
              <w:t>в сети Интернет, на персональном сайте учреждения, в социальной сети на персональной странице учреждения в Контакте, СМИ.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Жуковского района»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196.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Беседа с родителями «Безопасность детства»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18.06.2025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197.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Оформление буклетов для родителей «Помогите детям запомнить правила пожарной безопасности», «Меры безопасности дома»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18.06.2025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198.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 для сотрудников со старшим преподавателем, начальником учебно-методического отдела УМЦ по ГОЧС Брянской области «Приемы оказания первой помощи»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24.06.2025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199.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76" w:before="0" w:after="160"/>
              <w:ind w:left="0"/>
              <w:contextualSpacing w:val="false"/>
              <w:jc w:val="center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Игра -квест для детей «На дороге не зевай»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10.07.2025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200.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Беседа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</w:rPr>
              <w:t xml:space="preserve"> с детьми инструктора по ОМР Клинцовского отделения БОО ВДПО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«Чтобы не было беды» по профилактике пожарной безопасности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17.07.2025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Практическое занятие для сотрудников со старшим преподавателем, начальником учебно-методического отдела УМЦ по ГОЧС Брянской области «Приемы оказания первой помощи»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24.07.2025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Встреча с инспектором по делам несовершеннолетних. Тема «Профилактика правонарушений и преступлений среди несовершеннолетних».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06.08.2025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Выставка рисунков «Осторожно, огонь!»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12.08.2025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Досуг для детей «Путешествие в страну Здоровья»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22.08.2025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Встреча со старшим инспектором по пропаганде БДД ОГИБДД МО МВД России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26.08.2025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206.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День защиты детей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01.06.2025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Актовый зал, игровая площадка ГБСУСОН «Дубровский детский дом-интернат для умственно отсталых детей»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ГБСУСОН «Дубровский детский дом-интернат для умственно отсталых детей»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207.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Праздничное мероприятие «Встреча старых друзей»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10.06.2025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Учебно-тренировочный кабинет ГБСУСОН «Дубровский детский дом-интернат для умственно отсталых детей»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ГБСУСОН «Дубровский детский дом-интернат для умственно отсталых детей»</w:t>
            </w:r>
          </w:p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Учащиеся МБОУ Дубровской №1 СОШ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208.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Праздник «Русской березки»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14.06.2025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Спортивный зал ГБСУСОН «Дубровский детский дом-интернат для умственно отсталых детей»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ГБСУСОН «Дубровский детский дом-интернат для умственно отсталых детей»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209.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Праздник «Веселые старты»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07.07.2025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Спортивная площадка ГБСУСОН «Дубровский детский дом-интернат для умственно отсталых детей»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ГБСУСОН «Дубровский детский дом-интернат для умственно отсталых детей»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210.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Веселые состязания «Лето у нас в гостях»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10.08.2025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Актовый зал, игровые площадки ГБСУСОН «Дубровский детский дом-интернат для умственно отсталых детей»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ГБСУСОН «Дубровский детский дом-интернат для умственно отсталых детей»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211.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«День именинника»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Ежемесячно 25 числа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Группы ГБСУСОН «Дубровский детский дом-интернат для умственно отсталых детей»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ГБСУСОН «Дубровский детский дом-интернат для умственно отсталых детей»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212.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Просмотр цикла мультфильмов «Аркадий Паровозов»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213.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Беседа с детьми «Каникулы и безопасность»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02.06.2025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214.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Инструктаж сотрудников по профилактике детского травматизма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02.06.2025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215.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Оформление папки для родителей по профилактике детского травматизма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10.06.2025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216.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Беседа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</w:rPr>
              <w:t xml:space="preserve"> с сотрудниками инструктора по ОМР Клинцовского отделения БОО ВДПО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«Обеспечение правил пожарной безопасности»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16.06.2025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города Клинцы»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217.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занятие-игра «Сигналы светофора»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04.06.2025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Муниципальное образование г. Карачев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Карачевского района»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218.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Просмотр мультфильма «Дядя Степа милиционер»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Карачевского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Карачевского района»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219.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Сюжетно-ролевая игра «Пешеходы»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Карачевского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Карачевского района»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220.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Беседа «Спички не тронь»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Чтение художественной литературы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С. Я. Маршак «Кошкин дом»,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просмотр мультфильма «Кошкин дом»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Пальчиковая игра «Спички и огонь»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26.06.2025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Карачевского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Карачевского района»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221.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Знакомство с безопасным обращением с бытовыми предметами. Игра «Опасные предметы» (утюг, чайник, игла, ножницы, клей, розетки)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08.07.2025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Карачевского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Карачевского района»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222.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Подвижная игра «Опасно – не опасно»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Карачевского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Карачевского района»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223.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Беседа «Осторожно, незнакомцы!»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Чтение художественной литературы: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сказка «Волк и семеро козлят»,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Просмотр мультфильма «Волк и семеро козлят»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23.07.2025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Карачевского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Карачевского района»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224.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 «Осторожно – лестница»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04.08.2025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Карачевского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Карачевского района»</w:t>
            </w:r>
          </w:p>
        </w:tc>
      </w:tr>
      <w:tr>
        <w:trPr>
          <w:trHeight w:val="671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225.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Преображение Господне Яблочный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Спас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Посещение Храма «Правила поведения в Храме»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19.08.2025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ГБСУСОН «Центр помощи детям, оставшимся без попечения родителей, Карачевского района»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ГБСУСОН «Центр помощи детям, оставшимся без попечения родителей, Карачевского района»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667" w:right="822" w:gutter="0" w:header="0" w:top="1134" w:footer="6" w:bottom="94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Arial Unicode MS">
    <w:charset w:val="01"/>
    <w:family w:val="roman"/>
    <w:pitch w:val="variable"/>
  </w:font>
  <w:font w:name="Arial">
    <w:charset w:val="01"/>
    <w:family w:val="roman"/>
    <w:pitch w:val="variable"/>
  </w:font>
  <w:font w:name="Open Sans">
    <w:charset w:val="01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"/>
        <w:szCs w:val="2"/>
      </w:rPr>
    </w:pPr>
    <w:r>
      <w:rPr>
        <w:sz w:val="2"/>
        <w:szCs w:val="2"/>
      </w:rPr>
      <mc:AlternateContent>
        <mc:Choice Requires="wps">
          <w:drawing>
            <wp:anchor behindDoc="1" distT="635" distB="3175" distL="0" distR="0" simplePos="0" locked="0" layoutInCell="0" allowOverlap="1" relativeHeight="3" wp14:anchorId="58654EC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922905" cy="167640"/>
              <wp:effectExtent l="0" t="635" r="0" b="3175"/>
              <wp:wrapNone/>
              <wp:docPr id="2" name="Text 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228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tabs>
                              <w:tab w:val="clear" w:pos="708"/>
                              <w:tab w:val="right" w:pos="4603" w:leader="none"/>
                            </w:tabs>
                            <w:rPr/>
                          </w:pPr>
                          <w:r>
                            <w:rPr>
                              <w:rStyle w:val="10pt"/>
                              <w:rFonts w:eastAsia="Arial Unicode MS"/>
                            </w:rPr>
                            <w:t>(</w:t>
                            <w:tab/>
                            <w:t>(</w:t>
                          </w:r>
                        </w:p>
                      </w:txbxContent>
                    </wps:txbx>
                    <wps:bodyPr lIns="0" rIns="0" tIns="0" bIns="0" anchor="t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3" path="m0,0l-2147483645,0l-2147483645,-2147483646l0,-2147483646xe" stroked="f" o:allowincell="f" style="position:absolute;margin-left:296.7pt;margin-top:567.05pt;width:230.1pt;height:13.15pt;mso-wrap-style:square;v-text-anchor:top;mso-position-horizontal-relative:page;mso-position-vertical-relative:page" wp14:anchorId="58654EC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tabs>
                        <w:tab w:val="clear" w:pos="708"/>
                        <w:tab w:val="right" w:pos="4603" w:leader="none"/>
                      </w:tabs>
                      <w:rPr/>
                    </w:pPr>
                    <w:r>
                      <w:rPr>
                        <w:rStyle w:val="10pt"/>
                        <w:rFonts w:eastAsia="Arial Unicode MS"/>
                      </w:rPr>
                      <w:t>(</w:t>
                      <w:tab/>
                      <w:t>(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616908426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58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616908426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58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"/>
        <w:szCs w:val="2"/>
      </w:rPr>
    </w:pPr>
    <w:r>
      <w:rPr>
        <w:sz w:val="2"/>
        <w:szCs w:val="2"/>
      </w:rPr>
      <mc:AlternateContent>
        <mc:Choice Requires="wps">
          <w:drawing>
            <wp:anchor behindDoc="1" distT="0" distB="0" distL="0" distR="0" simplePos="0" locked="0" layoutInCell="0" allowOverlap="1" relativeHeight="2" wp14:anchorId="319DDBA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9375" cy="118745"/>
              <wp:effectExtent l="0" t="0" r="0" b="0"/>
              <wp:wrapNone/>
              <wp:docPr id="1" name="Text 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00" cy="118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rPr/>
                          </w:pPr>
                          <w:r>
                            <w:rPr>
                              <w:rStyle w:val="Style14"/>
                              <w:rFonts w:eastAsia="Arial Unicode MS"/>
                            </w:rPr>
                            <w:fldChar w:fldCharType="begin"/>
                          </w:r>
                          <w:r>
                            <w:rPr>
                              <w:rStyle w:val="Style14"/>
                              <w:rFonts w:eastAsia="Arial Unicode MS"/>
                            </w:rPr>
                            <w:instrText xml:space="preserve"> PAGE </w:instrText>
                          </w:r>
                          <w:r>
                            <w:rPr>
                              <w:rStyle w:val="Style14"/>
                              <w:rFonts w:eastAsia="Arial Unicode MS"/>
                            </w:rPr>
                            <w:fldChar w:fldCharType="separate"/>
                          </w:r>
                          <w:r>
                            <w:rPr>
                              <w:rStyle w:val="Style14"/>
                              <w:rFonts w:eastAsia="Arial Unicode MS"/>
                            </w:rPr>
                            <w:t>0</w:t>
                          </w:r>
                          <w:r>
                            <w:rPr>
                              <w:rStyle w:val="Style14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5" path="m0,0l-2147483645,0l-2147483645,-2147483646l0,-2147483646xe" stroked="f" o:allowincell="f" style="position:absolute;margin-left:425.8pt;margin-top:33.5pt;width:6.2pt;height:9.3pt;mso-wrap-style:none;v-text-anchor:top;mso-position-horizontal-relative:page;mso-position-vertical-relative:page" wp14:anchorId="319DDBA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rPr/>
                    </w:pPr>
                    <w:r>
                      <w:rPr>
                        <w:rStyle w:val="Style14"/>
                        <w:rFonts w:eastAsia="Arial Unicode MS"/>
                      </w:rPr>
                      <w:fldChar w:fldCharType="begin"/>
                    </w:r>
                    <w:r>
                      <w:rPr>
                        <w:rStyle w:val="Style14"/>
                        <w:rFonts w:eastAsia="Arial Unicode MS"/>
                      </w:rPr>
                      <w:instrText xml:space="preserve"> PAGE </w:instrText>
                    </w:r>
                    <w:r>
                      <w:rPr>
                        <w:rStyle w:val="Style14"/>
                        <w:rFonts w:eastAsia="Arial Unicode MS"/>
                      </w:rPr>
                      <w:fldChar w:fldCharType="separate"/>
                    </w:r>
                    <w:r>
                      <w:rPr>
                        <w:rStyle w:val="Style14"/>
                        <w:rFonts w:eastAsia="Arial Unicode MS"/>
                      </w:rPr>
                      <w:t>0</w:t>
                    </w:r>
                    <w:r>
                      <w:rPr>
                        <w:rStyle w:val="Style14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06509"/>
    <w:pPr>
      <w:widowControl w:val="fals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eastAsia="ru-RU" w:bidi="ru-RU" w:val="ru-RU"/>
      <w14:ligatures w14:val="none"/>
    </w:rPr>
  </w:style>
  <w:style w:type="paragraph" w:styleId="Heading7">
    <w:name w:val="Heading 7"/>
    <w:basedOn w:val="Normal"/>
    <w:next w:val="Normal"/>
    <w:link w:val="7"/>
    <w:uiPriority w:val="9"/>
    <w:unhideWhenUsed/>
    <w:qFormat/>
    <w:rsid w:val="009a0ac1"/>
    <w:pPr>
      <w:keepNext w:val="true"/>
      <w:keepLines/>
      <w:widowControl/>
      <w:pBdr/>
      <w:spacing w:before="320" w:after="200"/>
      <w:outlineLvl w:val="6"/>
    </w:pPr>
    <w:rPr>
      <w:rFonts w:ascii="Arial" w:hAnsi="Arial" w:eastAsia="Arial" w:cs="Arial"/>
      <w:b/>
      <w:bCs/>
      <w:i/>
      <w:iCs/>
      <w:color w:val="auto"/>
      <w:sz w:val="22"/>
      <w:szCs w:val="22"/>
      <w:lang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(2)"/>
    <w:basedOn w:val="DefaultParagraphFont"/>
    <w:qFormat/>
    <w:rsid w:val="00c06509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Style13" w:customStyle="1">
    <w:name w:val="Колонтитул_"/>
    <w:basedOn w:val="DefaultParagraphFont"/>
    <w:qFormat/>
    <w:rsid w:val="00c06509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3" w:customStyle="1">
    <w:name w:val="Основной текст (3)"/>
    <w:basedOn w:val="DefaultParagraphFont"/>
    <w:qFormat/>
    <w:rsid w:val="00c06509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10pt" w:customStyle="1">
    <w:name w:val="Колонтитул + 10 pt"/>
    <w:basedOn w:val="Style13"/>
    <w:qFormat/>
    <w:rsid w:val="00c06509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styleId="Style14" w:customStyle="1">
    <w:name w:val="Колонтитул"/>
    <w:basedOn w:val="Style13"/>
    <w:qFormat/>
    <w:rsid w:val="00c06509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styleId="Hyperlink">
    <w:name w:val="Hyperlink"/>
    <w:uiPriority w:val="99"/>
    <w:rsid w:val="00413a61"/>
    <w:rPr>
      <w:color w:val="0000FF"/>
      <w:u w:val="single"/>
    </w:rPr>
  </w:style>
  <w:style w:type="character" w:styleId="Style15" w:customStyle="1">
    <w:name w:val="Нижний колонтитул Знак"/>
    <w:basedOn w:val="DefaultParagraphFont"/>
    <w:uiPriority w:val="99"/>
    <w:qFormat/>
    <w:rsid w:val="00ac7a2d"/>
    <w:rPr>
      <w:rFonts w:ascii="Arial Unicode MS" w:hAnsi="Arial Unicode MS" w:eastAsia="Arial Unicode MS" w:cs="Arial Unicode MS"/>
      <w:color w:val="000000"/>
      <w:kern w:val="0"/>
      <w:sz w:val="24"/>
      <w:szCs w:val="24"/>
      <w:lang w:eastAsia="ru-RU" w:bidi="ru-RU"/>
      <w14:ligatures w14:val="none"/>
    </w:rPr>
  </w:style>
  <w:style w:type="character" w:styleId="Strong">
    <w:name w:val="Strong"/>
    <w:basedOn w:val="DefaultParagraphFont"/>
    <w:uiPriority w:val="22"/>
    <w:qFormat/>
    <w:rsid w:val="0072588c"/>
    <w:rPr>
      <w:b/>
      <w:bCs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2e431d"/>
    <w:rPr>
      <w:rFonts w:ascii="Arial Unicode MS" w:hAnsi="Arial Unicode MS" w:eastAsia="Arial Unicode MS" w:cs="Arial Unicode MS"/>
      <w:color w:val="000000"/>
      <w:kern w:val="0"/>
      <w:sz w:val="24"/>
      <w:szCs w:val="24"/>
      <w:lang w:eastAsia="ru-RU" w:bidi="ru-RU"/>
      <w14:ligatures w14:val="none"/>
    </w:rPr>
  </w:style>
  <w:style w:type="character" w:styleId="Style17" w:customStyle="1">
    <w:name w:val="Подзаголовок Знак"/>
    <w:basedOn w:val="DefaultParagraphFont"/>
    <w:uiPriority w:val="11"/>
    <w:qFormat/>
    <w:rsid w:val="009a0ac1"/>
    <w:rPr>
      <w:rFonts w:ascii="Times New Roman" w:hAnsi="Times New Roman" w:eastAsia="Times New Roman" w:cs="Times New Roman"/>
      <w:kern w:val="0"/>
      <w:sz w:val="24"/>
      <w:szCs w:val="24"/>
      <w:lang w:eastAsia="ru-RU"/>
      <w14:ligatures w14:val="none"/>
    </w:rPr>
  </w:style>
  <w:style w:type="character" w:styleId="7" w:customStyle="1">
    <w:name w:val="Заголовок 7 Знак"/>
    <w:basedOn w:val="DefaultParagraphFont"/>
    <w:uiPriority w:val="9"/>
    <w:qFormat/>
    <w:rsid w:val="009a0ac1"/>
    <w:rPr>
      <w:rFonts w:ascii="Arial" w:hAnsi="Arial" w:eastAsia="Arial" w:cs="Arial"/>
      <w:b/>
      <w:bCs/>
      <w:i/>
      <w:iCs/>
      <w:kern w:val="0"/>
      <w:lang w:eastAsia="ru-RU"/>
      <w14:ligatures w14:val="none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4e670f"/>
    <w:rPr>
      <w:rFonts w:ascii="Times New Roman" w:hAnsi="Times New Roman" w:eastAsia="Times New Roman" w:cs="Times New Roman"/>
      <w:i/>
      <w:kern w:val="0"/>
      <w:sz w:val="20"/>
      <w:szCs w:val="20"/>
      <w:lang w:eastAsia="ru-RU"/>
      <w14:ligatures w14:val="non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c06509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  <w14:ligatures w14:val="none"/>
    </w:rPr>
  </w:style>
  <w:style w:type="paragraph" w:styleId="1">
    <w:name w:val="Колонтитул1"/>
    <w:basedOn w:val="Normal"/>
    <w:qFormat/>
    <w:pPr/>
    <w:rPr/>
  </w:style>
  <w:style w:type="paragraph" w:styleId="Footer">
    <w:name w:val="Footer"/>
    <w:basedOn w:val="Normal"/>
    <w:link w:val="Style15"/>
    <w:uiPriority w:val="99"/>
    <w:unhideWhenUsed/>
    <w:rsid w:val="00ac7a2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72588c"/>
    <w:pPr>
      <w:widowControl/>
      <w:spacing w:lineRule="auto" w:line="259" w:before="0" w:after="160"/>
      <w:ind w:left="720"/>
      <w:contextualSpacing/>
    </w:pPr>
    <w:rPr>
      <w:rFonts w:ascii="Times New Roman" w:hAnsi="Times New Roman" w:eastAsia="Calibri" w:cs="" w:cstheme="minorBidi" w:eastAsiaTheme="minorHAnsi"/>
      <w:color w:val="auto"/>
      <w:sz w:val="28"/>
      <w:szCs w:val="22"/>
      <w:lang w:eastAsia="en-US" w:bidi="ar-SA"/>
    </w:rPr>
  </w:style>
  <w:style w:type="paragraph" w:styleId="11" w:customStyle="1">
    <w:name w:val="Без интервала1"/>
    <w:qFormat/>
    <w:rsid w:val="0072588c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en-US" w:bidi="ar-SA"/>
      <w14:ligatures w14:val="none"/>
    </w:rPr>
  </w:style>
  <w:style w:type="paragraph" w:styleId="NormalWeb">
    <w:name w:val="Normal (Web)"/>
    <w:basedOn w:val="Normal"/>
    <w:uiPriority w:val="99"/>
    <w:unhideWhenUsed/>
    <w:qFormat/>
    <w:rsid w:val="0072588c"/>
    <w:pPr>
      <w:widowControl/>
      <w:spacing w:beforeAutospacing="1" w:afterAutospacing="1"/>
    </w:pPr>
    <w:rPr>
      <w:rFonts w:ascii="Times New Roman" w:hAnsi="Times New Roman" w:eastAsia="Times New Roman" w:cs="Times New Roman"/>
      <w:color w:val="auto"/>
      <w:lang w:bidi="ar-SA"/>
    </w:rPr>
  </w:style>
  <w:style w:type="paragraph" w:styleId="Wp-normal-p" w:customStyle="1">
    <w:name w:val="wp-normal-p"/>
    <w:qFormat/>
    <w:rsid w:val="00ae6877"/>
    <w:pPr>
      <w:widowControl/>
      <w:pBdr/>
      <w:bidi w:val="0"/>
      <w:spacing w:beforeAutospacing="1" w:afterAutospacing="1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  <w14:ligatures w14:val="none"/>
    </w:rPr>
  </w:style>
  <w:style w:type="paragraph" w:styleId="TableParagraph" w:customStyle="1">
    <w:name w:val="Table Paragraph"/>
    <w:uiPriority w:val="1"/>
    <w:qFormat/>
    <w:rsid w:val="00ae6877"/>
    <w:pPr>
      <w:widowControl w:val="false"/>
      <w:pBdr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  <w14:ligatures w14:val="none"/>
    </w:rPr>
  </w:style>
  <w:style w:type="paragraph" w:styleId="Header">
    <w:name w:val="Header"/>
    <w:basedOn w:val="Normal"/>
    <w:link w:val="Style16"/>
    <w:uiPriority w:val="99"/>
    <w:unhideWhenUsed/>
    <w:rsid w:val="002e431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ubtitle">
    <w:name w:val="Subtitle"/>
    <w:basedOn w:val="Normal"/>
    <w:next w:val="Normal"/>
    <w:link w:val="Style17"/>
    <w:uiPriority w:val="11"/>
    <w:qFormat/>
    <w:rsid w:val="009a0ac1"/>
    <w:pPr>
      <w:widowControl/>
      <w:pBdr/>
      <w:spacing w:before="200" w:after="200"/>
    </w:pPr>
    <w:rPr>
      <w:rFonts w:ascii="Times New Roman" w:hAnsi="Times New Roman" w:eastAsia="Times New Roman" w:cs="Times New Roman"/>
      <w:color w:val="auto"/>
      <w:lang w:bidi="ar-SA"/>
    </w:rPr>
  </w:style>
  <w:style w:type="paragraph" w:styleId="Quote">
    <w:name w:val="Quote"/>
    <w:basedOn w:val="Normal"/>
    <w:next w:val="Normal"/>
    <w:link w:val="21"/>
    <w:uiPriority w:val="29"/>
    <w:qFormat/>
    <w:rsid w:val="004e670f"/>
    <w:pPr>
      <w:widowControl/>
      <w:pBdr/>
      <w:ind w:left="720" w:right="720"/>
    </w:pPr>
    <w:rPr>
      <w:rFonts w:ascii="Times New Roman" w:hAnsi="Times New Roman" w:eastAsia="Times New Roman" w:cs="Times New Roman"/>
      <w:i/>
      <w:color w:val="auto"/>
      <w:sz w:val="20"/>
      <w:szCs w:val="20"/>
      <w:lang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c06509"/>
    <w:pPr>
      <w:jc w:val="left"/>
    </w:pPr>
    <w:rPr>
      <w:lang w:eastAsia="ru-RU" w:bidi="ru-RU"/>
      <w:sz w:val="24"/>
      <w:szCs w:val="24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63801-2FDE-447D-8890-A4482F26F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Application>LibreOffice/7.6.7.2$Linux_X86_64 LibreOffice_project/60$Build-2</Application>
  <AppVersion>15.0000</AppVersion>
  <Pages>58</Pages>
  <Words>7381</Words>
  <Characters>50527</Characters>
  <CharactersWithSpaces>56986</CharactersWithSpaces>
  <Paragraphs>1419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2025-06-03T15:37:00Z</dcterms:created>
  <dc:creator>bryansk app</dc:creator>
  <dc:description/>
  <dc:language>ru-RU</dc:language>
  <cp:lastModifiedBy/>
  <cp:lastPrinted>2024-06-26T09:40:00Z</cp:lastPrinted>
  <dcterms:modified xsi:type="dcterms:W3CDTF">2025-06-10T17:23:24Z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